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</w:t>
      </w:r>
      <w:r>
        <w:t xml:space="preserve"> </w:t>
      </w:r>
      <w:r>
        <w:rPr>
          <w:b/>
          <w:color w:val="000000" w:themeColor="text1"/>
          <w:sz w:val="21"/>
          <w:szCs w:val="21"/>
        </w:rPr>
        <w:t>0030-2020-Q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北京茂华富邦科技发展有限公司</w:t>
      </w:r>
      <w:bookmarkEnd w:id="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Beijing Maohuafubang Technology Development Co., Ltd.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北京市海淀区交大东路66号院2号楼12层1548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100044</w:t>
      </w:r>
      <w:bookmarkEnd w:id="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Room1548, Floor12, No.2 Building, Yard 66, Jiaoda east Road, Haidian District, Beijing /10044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北京市交大东路66号院A囗地下二层201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100044</w:t>
      </w:r>
      <w:bookmarkEnd w:id="5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No.201-B2, Exit A, Yard 66, Jiaoda east Road, Haidian District, Beijing /10044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91110108306511364X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15210128240</w:t>
      </w:r>
      <w:bookmarkEnd w:id="8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余艳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刘宏伟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1" w:name="企业人数"/>
      <w:r>
        <w:rPr>
          <w:b/>
          <w:color w:val="000000" w:themeColor="text1"/>
          <w:sz w:val="22"/>
          <w:szCs w:val="22"/>
        </w:rPr>
        <w:t>10</w:t>
      </w:r>
      <w:bookmarkEnd w:id="11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>
      <w:pPr>
        <w:pStyle w:val="2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范围：五金交电、机械设备、通讯设备、仪器仪表、计算机、软件及辅助设备的销售</w:t>
      </w:r>
      <w:bookmarkEnd w:id="14"/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3535045</wp:posOffset>
            </wp:positionH>
            <wp:positionV relativeFrom="paragraph">
              <wp:posOffset>276860</wp:posOffset>
            </wp:positionV>
            <wp:extent cx="1452245" cy="82994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sz w:val="22"/>
          <w:szCs w:val="22"/>
        </w:rPr>
        <w:t>英文：Sales of hardware, mechanical equipment, communication equipment, instruments, computers, software and auxiliary equipment</w:t>
      </w: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 xml:space="preserve">受审核方代表(签字盖章)：   </w:t>
      </w:r>
      <w:bookmarkStart w:id="15" w:name="_GoBack"/>
      <w:bookmarkEnd w:id="15"/>
      <w:r>
        <w:rPr>
          <w:rFonts w:hint="eastAsia"/>
          <w:b/>
          <w:color w:val="000000" w:themeColor="text1"/>
          <w:sz w:val="22"/>
          <w:szCs w:val="22"/>
        </w:rPr>
        <w:t xml:space="preserve">              组长确认：</w:t>
      </w: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                                  日期：2020年3月16日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3" w:type="default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-39 认证证书信息确认书(03版)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7.25pt;margin-top:2.2pt;height:20.2pt;width:167.25pt;z-index:251658240;mso-width-relative:page;mso-height-relative:page;" fillcolor="#FFFFFF" filled="t" stroked="f" coordsize="21600,21600" o:gfxdata="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JRlsPWAAAACAEAAA8A&#10;AAAAAAAAAQAgAAAAIgAAAGRycy9kb3ducmV2LnhtbFBLAQIUABQAAAAIAIdO4kBvXBkRpwEAACkD&#10;AAAOAAAAAAAAAAEAIAAAACU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-39 认证证书信息确认书(03版)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AB"/>
    <w:rsid w:val="00632492"/>
    <w:rsid w:val="0091210F"/>
    <w:rsid w:val="00B37D88"/>
    <w:rsid w:val="00D041AB"/>
    <w:rsid w:val="00D1584A"/>
    <w:rsid w:val="00FF626A"/>
    <w:rsid w:val="6F4050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liu</cp:lastModifiedBy>
  <cp:lastPrinted>2019-05-13T03:13:00Z</cp:lastPrinted>
  <dcterms:modified xsi:type="dcterms:W3CDTF">2020-03-16T03:45:25Z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