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eastAsiaTheme="minorEastAsia"/>
          <w:color w:val="auto"/>
          <w:szCs w:val="44"/>
          <w:u w:val="single"/>
        </w:rPr>
      </w:pPr>
      <w:r>
        <w:rPr>
          <w:rFonts w:ascii="Times New Roman" w:hAnsi="Times New Roman" w:eastAsiaTheme="minorEastAsia"/>
          <w:color w:val="auto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color w:val="auto"/>
          <w:szCs w:val="44"/>
          <w:u w:val="single"/>
        </w:rPr>
        <w:t>0393-2022-SA-2023</w:t>
      </w:r>
      <w:bookmarkEnd w:id="0"/>
    </w:p>
    <w:p>
      <w:pPr>
        <w:jc w:val="right"/>
        <w:rPr>
          <w:rFonts w:ascii="Times New Roman" w:hAnsi="Times New Roman" w:eastAsiaTheme="minorEastAsia"/>
          <w:color w:val="auto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color w:val="auto"/>
          <w:sz w:val="32"/>
          <w:szCs w:val="32"/>
        </w:rPr>
      </w:pPr>
      <w:r>
        <w:rPr>
          <w:rFonts w:hint="eastAsia" w:ascii="华文中宋" w:hAnsi="华文中宋" w:eastAsia="华文中宋"/>
          <w:b/>
          <w:color w:val="auto"/>
          <w:sz w:val="32"/>
          <w:szCs w:val="32"/>
        </w:rPr>
        <w:t>认证证书信息变更申请书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auto"/>
                <w:szCs w:val="21"/>
              </w:rPr>
            </w:pPr>
            <w:bookmarkStart w:id="1" w:name="组织名称"/>
            <w:r>
              <w:rPr>
                <w:rFonts w:ascii="宋体" w:hAnsi="宋体"/>
                <w:bCs/>
                <w:color w:val="auto"/>
                <w:sz w:val="24"/>
              </w:rPr>
              <w:t>江西三木家具实业有限公司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91360782696085988F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郭清平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www.smswsw.com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bookmarkStart w:id="2" w:name="联系人"/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吴余康</w:t>
            </w:r>
            <w:bookmarkEnd w:id="2"/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 xml:space="preserve"> 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副总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pacing w:val="18"/>
                <w:szCs w:val="21"/>
              </w:rPr>
            </w:pPr>
            <w:bookmarkStart w:id="3" w:name="联系人手机"/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15397897555</w:t>
            </w:r>
            <w:bookmarkEnd w:id="3"/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Start w:id="4" w:name="OLE_LINK11"/>
            <w:r>
              <w:rPr>
                <w:rFonts w:hint="eastAsia" w:ascii="宋体" w:hAnsi="宋体"/>
                <w:color w:val="auto"/>
                <w:szCs w:val="21"/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color w:val="auto"/>
                <w:szCs w:val="21"/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□缩小认证业务范围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□扩大</w:t>
            </w:r>
            <w:bookmarkStart w:id="5" w:name="OLE_LINK2"/>
            <w:r>
              <w:rPr>
                <w:rFonts w:hint="eastAsia" w:ascii="宋体" w:hAnsi="宋体"/>
                <w:color w:val="auto"/>
                <w:szCs w:val="21"/>
              </w:rPr>
              <w:t>认证业务范围</w:t>
            </w:r>
            <w:bookmarkEnd w:id="5"/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□企业名称</w:t>
            </w:r>
            <w:bookmarkStart w:id="6" w:name="OLE_LINK3"/>
            <w:r>
              <w:rPr>
                <w:rFonts w:hint="eastAsia" w:ascii="宋体" w:hAnsi="宋体"/>
                <w:color w:val="auto"/>
                <w:szCs w:val="21"/>
              </w:rPr>
              <w:t>变更</w:t>
            </w:r>
          </w:p>
          <w:bookmarkEnd w:id="6"/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auto"/>
                <w:szCs w:val="21"/>
              </w:rPr>
              <w:t>企业注册地址</w:t>
            </w:r>
            <w:bookmarkStart w:id="7" w:name="OLE_LINK7"/>
            <w:r>
              <w:rPr>
                <w:rFonts w:hint="eastAsia" w:ascii="宋体" w:hAnsi="宋体"/>
                <w:color w:val="auto"/>
                <w:szCs w:val="21"/>
              </w:rPr>
              <w:t>变更</w:t>
            </w:r>
            <w:bookmarkEnd w:id="7"/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□企业生产经营地址变更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变更详细信息说明：</w:t>
            </w: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default" w:ascii="宋体" w:hAnsi="宋体" w:eastAsia="宋体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变更为：</w:t>
            </w:r>
            <w:bookmarkStart w:id="8" w:name="生产地址"/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江西省赣州市南康区龙岭工业园</w:t>
            </w:r>
            <w:bookmarkEnd w:id="8"/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东区</w:t>
            </w: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日期：  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2023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年 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月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日</w:t>
            </w:r>
          </w:p>
          <w:p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附：营业执照</w:t>
      </w:r>
    </w:p>
    <w:p>
      <w:pPr>
        <w:rPr>
          <w:color w:val="auto"/>
        </w:rPr>
      </w:pPr>
      <w:bookmarkStart w:id="9" w:name="_GoBack"/>
      <w:bookmarkEnd w:id="9"/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rFonts w:hint="eastAsia" w:eastAsia="宋体"/>
          <w:color w:val="auto"/>
          <w:lang w:eastAsia="zh-CN"/>
        </w:rPr>
      </w:pPr>
      <w:r>
        <w:rPr>
          <w:rFonts w:hint="eastAsia" w:eastAsia="宋体"/>
          <w:color w:val="auto"/>
          <w:lang w:eastAsia="zh-CN"/>
        </w:rPr>
        <w:drawing>
          <wp:inline distT="0" distB="0" distL="114300" distR="114300">
            <wp:extent cx="6187440" cy="4339590"/>
            <wp:effectExtent l="0" t="0" r="3810" b="3810"/>
            <wp:docPr id="2" name="图片 2" descr="39da836aba76cb24a67c54f30cbc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da836aba76cb24a67c54f30cbc4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433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rPr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>
    <w:pPr>
      <w:pStyle w:val="5"/>
      <w:pBdr>
        <w:bottom w:val="none" w:color="auto" w:sz="0" w:space="0"/>
      </w:pBdr>
      <w:tabs>
        <w:tab w:val="left" w:pos="6212"/>
        <w:tab w:val="clear" w:pos="4153"/>
        <w:tab w:val="clear" w:pos="8306"/>
      </w:tabs>
      <w:spacing w:line="320" w:lineRule="exact"/>
      <w:jc w:val="left"/>
      <w:rPr>
        <w:rStyle w:val="14"/>
        <w:rFonts w:hint="default" w:ascii="Times New Roman" w:hAnsi="Times New Roman"/>
      </w:rPr>
    </w:pPr>
    <w:r>
      <w:rPr>
        <w:rStyle w:val="14"/>
        <w:rFonts w:hint="default" w:ascii="Times New Roman" w:hAnsi="Times New Roman"/>
      </w:rPr>
      <w:t xml:space="preserve">        北京国标联合认证有限公司</w:t>
    </w:r>
    <w:r>
      <w:rPr>
        <w:rStyle w:val="14"/>
        <w:rFonts w:hint="default" w:ascii="Times New Roman" w:hAnsi="Times New Roman"/>
      </w:rPr>
      <w:tab/>
    </w:r>
  </w:p>
  <w:p>
    <w:pPr>
      <w:pStyle w:val="5"/>
      <w:pBdr>
        <w:bottom w:val="none" w:color="auto" w:sz="0" w:space="0"/>
      </w:pBdr>
      <w:spacing w:line="320" w:lineRule="exact"/>
      <w:ind w:firstLine="1050" w:firstLineChars="500"/>
      <w:jc w:val="left"/>
      <w:rPr>
        <w:rStyle w:val="14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 id="文本框 4" o:spid="_x0000_s4097" o:spt="202" type="#_x0000_t202" style="position:absolute;left:0pt;margin-left:290.65pt;margin-top:0.9pt;height:22.05pt;width:186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t>ISC-S-II-1</w:t>
                </w:r>
                <w:r>
                  <w:rPr>
                    <w:rFonts w:hint="eastAsia"/>
                  </w:rPr>
                  <w:t>1（</w:t>
                </w:r>
                <w:r>
                  <w:rPr>
                    <w:rFonts w:hint="eastAsia"/>
                    <w:szCs w:val="21"/>
                  </w:rPr>
                  <w:t>A/1版）</w:t>
                </w:r>
              </w:p>
            </w:txbxContent>
          </v:textbox>
        </v:shape>
      </w:pict>
    </w:r>
    <w:r>
      <w:rPr>
        <w:rStyle w:val="14"/>
        <w:rFonts w:hint="default" w:ascii="Times New Roman" w:hAnsi="Times New Roman"/>
        <w:w w:val="80"/>
      </w:rPr>
      <w:t xml:space="preserve">Beijing International Standard united Certification Co.,Ltd. </w:t>
    </w:r>
    <w:r>
      <w:rPr>
        <w:rStyle w:val="14"/>
        <w:rFonts w:hint="default" w:ascii="Times New Roman" w:hAnsi="Times New Roman"/>
        <w:w w:val="90"/>
      </w:rPr>
      <w:t xml:space="preserve"> </w:t>
    </w:r>
    <w:r>
      <w:rPr>
        <w:rStyle w:val="14"/>
        <w:rFonts w:hint="default"/>
        <w:w w:val="90"/>
        <w:sz w:val="18"/>
      </w:rPr>
      <w:t xml:space="preserve"> </w:t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 id="_x0000_s4098" o:spid="_x0000_s4098" o:spt="32" type="#_x0000_t32" style="position:absolute;left:0pt;flip:y;margin-left:-7.95pt;margin-top:13.35pt;height:1.7pt;width:495.6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14"/>
        <w:rFonts w:hint="default"/>
        <w:w w:val="90"/>
        <w:sz w:val="1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0E53749"/>
    <w:rsid w:val="7EE9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200</Words>
  <Characters>265</Characters>
  <Lines>1</Lines>
  <Paragraphs>1</Paragraphs>
  <TotalTime>6</TotalTime>
  <ScaleCrop>false</ScaleCrop>
  <LinksUpToDate>false</LinksUpToDate>
  <CharactersWithSpaces>276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伍光华</cp:lastModifiedBy>
  <dcterms:modified xsi:type="dcterms:W3CDTF">2023-03-18T01:49:29Z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B9282F349F344107BB0161E4D0CF37D7</vt:lpwstr>
  </property>
</Properties>
</file>