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重庆云瑞智能自动化设备有限公司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0047-2022-Q-2023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重庆市璧山区青杠街道青杠大道318号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龚婷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重庆市璧山区丁家街道民发路36号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聂国操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17783137420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17783137420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工业智能自动化机械设备的设计、生产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是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eastAsia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18.05.07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企业人数"/>
            <w:r>
              <w:rPr>
                <w:rFonts w:ascii="宋体"/>
                <w:bCs/>
                <w:szCs w:val="21"/>
              </w:rPr>
              <w:t>15</w:t>
            </w:r>
            <w:bookmarkEnd w:id="15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体系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无；管理者代表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变更 □无；主要联系人□变更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企业名称地址变更</w:t>
            </w:r>
            <w:r>
              <w:rPr>
                <w:rFonts w:hint="eastAsia" w:ascii="宋体" w:hAnsi="宋体"/>
                <w:color w:val="000000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经营地址变更）</w:t>
            </w:r>
            <w:r>
              <w:rPr>
                <w:rFonts w:hint="eastAsia" w:ascii="宋体" w:hAnsi="宋体"/>
                <w:color w:val="000000"/>
              </w:rPr>
              <w:t xml:space="preserve">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rPr>
                <w:rFonts w:hint="default" w:ascii="宋体" w:hAnsi="宋体" w:eastAsia="宋体" w:cs="Times New Roman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部门：管理层、行政部、生产部、供销部、技质部</w:t>
            </w:r>
          </w:p>
          <w:p>
            <w:pPr>
              <w:pStyle w:val="16"/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eastAsia="宋体" w:cs="Times New Roman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审核条款：</w:t>
            </w:r>
          </w:p>
          <w:p>
            <w:pPr>
              <w:pStyle w:val="16"/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eastAsia="宋体" w:cs="Times New Roman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QMS：4.1、4.2、4.3、4.4、5.2、5.3、6.1、6.2、6.3、7.1、7.2、7.3、7.4、7.5、8.1、8.2、8.3、8.4、8.5、8.6、8.7、9.1、9.2、9.3、10.1、10.2、10.3;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  <w:highlight w:val="none"/>
              </w:rPr>
              <w:t>部门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bCs/>
                <w:sz w:val="24"/>
                <w:highlight w:val="none"/>
                <w:lang w:val="en-US" w:eastAsia="zh-CN"/>
              </w:rPr>
              <w:t>技质部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>不符合标准及条款：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highlight w:val="none"/>
              </w:rPr>
              <w:t xml:space="preserve">GB/T 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highlight w:val="none"/>
                <w:lang w:val="en-US" w:eastAsia="zh-CN"/>
              </w:rPr>
              <w:t>19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highlight w:val="none"/>
              </w:rPr>
              <w:t>001-20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highlight w:val="none"/>
                <w:lang w:val="en-US" w:eastAsia="zh-CN"/>
              </w:rPr>
              <w:t>16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highlight w:val="none"/>
              </w:rPr>
              <w:t xml:space="preserve"> idt ISO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highlight w:val="none"/>
              </w:rPr>
              <w:t>001：20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highlight w:val="none"/>
              </w:rPr>
              <w:t>标准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highlight w:val="none"/>
                <w:lang w:val="en-US" w:eastAsia="zh-CN"/>
              </w:rPr>
              <w:t>8.6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highlight w:val="none"/>
              </w:rPr>
              <w:t>条款</w:t>
            </w:r>
          </w:p>
          <w:p>
            <w:pPr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ascii="宋体" w:hAnsi="宋体"/>
                <w:bCs/>
                <w:sz w:val="24"/>
                <w:highlight w:val="none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☑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上次不符合项验证：关闭 </w:t>
            </w:r>
            <w:r>
              <w:rPr>
                <w:rFonts w:hint="eastAsia" w:ascii="宋体" w:hAnsi="宋体"/>
                <w:bCs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对下次审核的建议：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关注生产过程产品状态标识、过程产品及成品检验控制，关键设备维护保养等。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bookmarkStart w:id="17" w:name="_GoBack"/>
            <w:bookmarkEnd w:id="17"/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杨珍全         2023年3月6日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A2ZDc0NDE1ZTY5YjdmZDFkYTZhNjAxMDE4N2I3ODkifQ=="/>
  </w:docVars>
  <w:rsids>
    <w:rsidRoot w:val="00000000"/>
    <w:rsid w:val="17056BB6"/>
    <w:rsid w:val="1D167BBB"/>
    <w:rsid w:val="296647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1826</Words>
  <Characters>2011</Characters>
  <Lines>16</Lines>
  <Paragraphs>4</Paragraphs>
  <TotalTime>2</TotalTime>
  <ScaleCrop>false</ScaleCrop>
  <LinksUpToDate>false</LinksUpToDate>
  <CharactersWithSpaces>2522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2023-03-06T12:27:34Z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