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lang w:eastAsia="zh-CN"/>
              </w:rPr>
              <w:t>（</w:t>
            </w:r>
            <w:r>
              <w:rPr>
                <w:rFonts w:hint="eastAsia"/>
                <w:sz w:val="24"/>
                <w:szCs w:val="24"/>
                <w:lang w:val="en-US" w:eastAsia="zh-CN"/>
              </w:rPr>
              <w:t>总经理</w:t>
            </w:r>
            <w:r>
              <w:rPr>
                <w:rFonts w:hint="eastAsia"/>
                <w:sz w:val="24"/>
                <w:szCs w:val="24"/>
                <w:lang w:eastAsia="zh-CN"/>
              </w:rPr>
              <w:t>）</w:t>
            </w:r>
            <w:r>
              <w:rPr>
                <w:rFonts w:hint="eastAsia"/>
                <w:sz w:val="24"/>
                <w:szCs w:val="24"/>
                <w:lang w:val="en-US" w:eastAsia="zh-CN"/>
              </w:rPr>
              <w:t xml:space="preserve">付雅红 </w:t>
            </w:r>
            <w:r>
              <w:rPr>
                <w:rFonts w:hint="eastAsia"/>
                <w:sz w:val="24"/>
                <w:szCs w:val="24"/>
                <w:lang w:eastAsia="zh-CN"/>
              </w:rPr>
              <w:t>（</w:t>
            </w:r>
            <w:r>
              <w:rPr>
                <w:rFonts w:hint="eastAsia"/>
                <w:sz w:val="24"/>
                <w:szCs w:val="24"/>
                <w:lang w:val="en-US" w:eastAsia="zh-CN"/>
              </w:rPr>
              <w:t>管代）</w:t>
            </w:r>
            <w:r>
              <w:rPr>
                <w:rFonts w:hint="eastAsia"/>
                <w:sz w:val="24"/>
                <w:szCs w:val="24"/>
              </w:rPr>
              <w:t>毕彦腾</w:t>
            </w:r>
            <w:bookmarkEnd w:id="0"/>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范俊博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1" w:name="审核组成员不含组长"/>
            <w:bookmarkEnd w:id="1"/>
            <w:r>
              <w:rPr>
                <w:rFonts w:hint="eastAsia"/>
                <w:sz w:val="24"/>
                <w:szCs w:val="24"/>
                <w:lang w:val="en-US" w:eastAsia="zh-CN"/>
              </w:rPr>
              <w:t xml:space="preserve">范玲玲      </w:t>
            </w:r>
            <w:r>
              <w:rPr>
                <w:rFonts w:hint="eastAsia"/>
                <w:sz w:val="24"/>
                <w:szCs w:val="24"/>
              </w:rPr>
              <w:t>审核时间：</w:t>
            </w:r>
            <w:bookmarkStart w:id="2" w:name="审核日期"/>
            <w:r>
              <w:t>2023年03月04日 上午至2023年03月04日 上午</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sz w:val="21"/>
                <w:szCs w:val="21"/>
                <w:highlight w:val="none"/>
              </w:rPr>
              <w:t>4.1/4.2/4.3/4.4/5.1/5.2/5.3/6.1/6.2/7.1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9.1.1/</w:t>
            </w:r>
            <w:r>
              <w:rPr>
                <w:rFonts w:hint="eastAsia" w:ascii="宋体" w:hAnsi="宋体" w:eastAsia="宋体" w:cs="宋体"/>
                <w:sz w:val="21"/>
                <w:szCs w:val="21"/>
                <w:highlight w:val="none"/>
              </w:rPr>
              <w:t>9.3/10.1/10.3/6.3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4.1</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维修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各种制度及规定基本建立。质量手册中对组织机构和职责进行了策划，形成了文件。组织机构的设置，职责、权限的分配基本明确，基本适宜，人力资源基本满足需求。</w:t>
            </w:r>
          </w:p>
          <w:p>
            <w:pPr>
              <w:rPr>
                <w:rFonts w:hint="default" w:eastAsia="宋体"/>
                <w:lang w:val="en-US" w:eastAsia="zh-CN"/>
              </w:rPr>
            </w:pPr>
            <w:r>
              <w:rPr>
                <w:rFonts w:hint="eastAsia"/>
                <w:lang w:val="en-US" w:eastAsia="zh-CN"/>
              </w:rPr>
              <w:t>组织自2023年2月27-28日进行9001质量管理体系认证审核以来没有发生变化。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4.2</w:t>
            </w:r>
          </w:p>
        </w:tc>
        <w:tc>
          <w:tcPr>
            <w:tcW w:w="10004" w:type="dxa"/>
          </w:tcPr>
          <w:p>
            <w:r>
              <w:rPr>
                <w:rFonts w:hint="default"/>
              </w:rPr>
              <w:t>公司确定了与管理体系有关的相关方包括顾客、政府机构、社区、供应商、内部员工、工商局、</w:t>
            </w:r>
            <w:r>
              <w:rPr>
                <w:rFonts w:hint="eastAsia"/>
                <w:lang w:val="en-US" w:eastAsia="zh-CN"/>
              </w:rPr>
              <w:t>市场监督管理</w:t>
            </w:r>
            <w:r>
              <w:rPr>
                <w:rFonts w:hint="default"/>
              </w:rPr>
              <w:t>局等。相关方对企业的要求有：遵守国家的现行法律法规、保持有效的资质、工程合格、按时完工、不断提高客户满意度等。</w:t>
            </w:r>
            <w:r>
              <w:rPr>
                <w:rFonts w:hint="eastAsia"/>
                <w:lang w:val="en-US" w:eastAsia="zh-CN"/>
              </w:rPr>
              <w:t>组织自上次现场审核以来没有发生变化。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根据客户需求（外部信息）、企业内部状况及相关方要求，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lang w:eastAsia="zh-CN"/>
              </w:rPr>
            </w:pPr>
            <w:r>
              <w:rPr>
                <w:rFonts w:hint="default"/>
              </w:rPr>
              <w:t>确定体系覆盖的范围：</w:t>
            </w:r>
            <w:bookmarkStart w:id="3" w:name="审核范围"/>
            <w:r>
              <w:rPr>
                <w:sz w:val="20"/>
                <w:highlight w:val="none"/>
              </w:rPr>
              <w:t>无缝钢管、螺旋钢管、直缝钢管、防腐保温管道、热浸塑电力钢管、PERT-2型保温管、钢衬四氟管道、衬塑钢管及</w:t>
            </w:r>
            <w:r>
              <w:rPr>
                <w:sz w:val="20"/>
              </w:rPr>
              <w:t>配套管道管件的销售</w:t>
            </w:r>
            <w:bookmarkEnd w:id="3"/>
            <w:r>
              <w:rPr>
                <w:rFonts w:hint="eastAsia"/>
                <w:sz w:val="20"/>
                <w:lang w:eastAsia="zh-CN"/>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rPr>
              <w:t>上述范围与企业目前经营范围相一致。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管理体系及其过程</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4.4</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ascii="Times New Roman" w:hAnsi="Times New Roman" w:eastAsia="宋体" w:cs="Times New Roman"/>
                <w:sz w:val="21"/>
                <w:szCs w:val="21"/>
              </w:rPr>
              <w:t>公司依据 GB/T19001-2016标准，于202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日建立了质量管理体系。遵循 PDCA 方法，识别了标准中所需要的四大过程，确定了过程的相互顺序和作用：管理职责确定－资源提供－产品实现－测量和改进。对标准</w:t>
            </w:r>
            <w:r>
              <w:rPr>
                <w:rFonts w:hint="eastAsia" w:ascii="Times New Roman" w:hAnsi="Times New Roman" w:eastAsia="宋体" w:cs="Times New Roman"/>
                <w:sz w:val="21"/>
                <w:szCs w:val="21"/>
                <w:lang w:val="en-US" w:eastAsia="zh-CN"/>
              </w:rPr>
              <w:t>除8.3条款外其他</w:t>
            </w:r>
            <w:r>
              <w:rPr>
                <w:rFonts w:hint="default" w:ascii="Times New Roman" w:hAnsi="Times New Roman" w:eastAsia="宋体" w:cs="Times New Roman"/>
                <w:sz w:val="21"/>
                <w:szCs w:val="21"/>
              </w:rPr>
              <w:t>条款</w:t>
            </w:r>
            <w:r>
              <w:rPr>
                <w:rFonts w:hint="eastAsia" w:ascii="Times New Roman" w:hAnsi="Times New Roman" w:eastAsia="宋体" w:cs="Times New Roman"/>
                <w:sz w:val="21"/>
                <w:szCs w:val="21"/>
                <w:lang w:val="en-US" w:eastAsia="zh-CN"/>
              </w:rPr>
              <w:t>均</w:t>
            </w:r>
            <w:r>
              <w:rPr>
                <w:rFonts w:hint="default" w:ascii="Times New Roman" w:hAnsi="Times New Roman" w:eastAsia="宋体" w:cs="Times New Roman"/>
                <w:sz w:val="21"/>
                <w:szCs w:val="21"/>
              </w:rPr>
              <w:t>适用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自上次审核至此次审核期间没有变化。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管理承诺总则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5.1.1</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ascii="Times New Roman" w:hAnsi="Times New Roman" w:eastAsia="宋体" w:cs="Times New Roman"/>
                <w:sz w:val="21"/>
                <w:szCs w:val="21"/>
              </w:rPr>
              <w:t>最高管理层都具有较强的管理意识，明确管理承诺。主要通过</w:t>
            </w:r>
            <w:r>
              <w:rPr>
                <w:rFonts w:hint="eastAsia" w:ascii="Times New Roman" w:hAnsi="Times New Roman" w:eastAsia="宋体" w:cs="Times New Roman"/>
                <w:sz w:val="21"/>
                <w:szCs w:val="21"/>
                <w:lang w:val="en-US" w:eastAsia="zh-CN"/>
              </w:rPr>
              <w:t>各种</w:t>
            </w:r>
            <w:r>
              <w:rPr>
                <w:rFonts w:hint="default" w:ascii="Times New Roman" w:hAnsi="Times New Roman" w:eastAsia="宋体" w:cs="Times New Roman"/>
                <w:sz w:val="21"/>
                <w:szCs w:val="21"/>
              </w:rPr>
              <w:t>活动来实现管理承诺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经查符合要求。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以顾客为关注焦点</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通过确定顾客相关要求，提供相应产品与相关服务，对顾客使用情况进行跟踪调查；并对顾客满意度感受进行测量与分析，以改进产品与服务。并策划和规定了顾客实施满意度测评，从各方面提高顾客的满意度。</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质量方针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5.2</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lang w:eastAsia="zh-CN"/>
              </w:rPr>
            </w:pPr>
            <w:r>
              <w:rPr>
                <w:rFonts w:hint="eastAsia"/>
              </w:rPr>
              <w:t xml:space="preserve"> 质量方针</w:t>
            </w:r>
            <w:r>
              <w:rPr>
                <w:rFonts w:hint="eastAsia"/>
                <w:lang w:eastAsia="zh-CN"/>
              </w:rPr>
              <w:t>：</w:t>
            </w:r>
            <w:r>
              <w:rPr>
                <w:rFonts w:hint="eastAsia"/>
              </w:rPr>
              <w:t>顾客满意、质量</w:t>
            </w:r>
            <w:r>
              <w:rPr>
                <w:rFonts w:hint="eastAsia"/>
                <w:lang w:val="en-US" w:eastAsia="zh-CN"/>
              </w:rPr>
              <w:t>优先</w:t>
            </w:r>
            <w:r>
              <w:rPr>
                <w:rFonts w:hint="eastAsia"/>
              </w:rPr>
              <w:t>、服务一流、</w:t>
            </w:r>
            <w:r>
              <w:rPr>
                <w:rFonts w:hint="eastAsia"/>
                <w:lang w:val="en-US" w:eastAsia="zh-CN"/>
              </w:rPr>
              <w:t>持续改进。</w:t>
            </w:r>
            <w:r>
              <w:rPr>
                <w:rFonts w:hint="eastAsia" w:ascii="Times New Roman" w:hAnsi="Times New Roman" w:eastAsia="宋体" w:cs="Times New Roman"/>
                <w:sz w:val="21"/>
                <w:szCs w:val="21"/>
                <w:lang w:val="en-US" w:eastAsia="zh-CN"/>
              </w:rPr>
              <w:t>质量</w:t>
            </w:r>
            <w:r>
              <w:rPr>
                <w:rFonts w:hint="default" w:ascii="Times New Roman" w:hAnsi="Times New Roman" w:eastAsia="宋体" w:cs="Times New Roman"/>
                <w:sz w:val="21"/>
                <w:szCs w:val="21"/>
              </w:rPr>
              <w:t>方针与企业的经营宗旨相适应，协调</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通过会议传达，沟通，让全体员工理解执行。并定期进行评审（一般一年一次）。</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5.3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eastAsia="zh-CN"/>
              </w:rPr>
            </w:pPr>
            <w:r>
              <w:rPr>
                <w:rFonts w:hint="default"/>
              </w:rPr>
              <w:t>公司管理体系覆盖的部门包括：管理层、办公室、</w:t>
            </w:r>
            <w:r>
              <w:rPr>
                <w:rFonts w:hint="eastAsia"/>
                <w:lang w:val="en-US" w:eastAsia="zh-CN"/>
              </w:rPr>
              <w:t>销售部</w:t>
            </w:r>
            <w:r>
              <w:rPr>
                <w:rFonts w:hint="default"/>
              </w:rPr>
              <w:t>，部门划分尚可</w:t>
            </w:r>
            <w:r>
              <w:rPr>
                <w:rFonts w:hint="eastAsia"/>
                <w:lang w:eastAsia="zh-CN"/>
              </w:rPr>
              <w:t>。</w:t>
            </w:r>
          </w:p>
          <w:p>
            <w:pPr>
              <w:pStyle w:val="12"/>
              <w:rPr>
                <w:rFonts w:hint="eastAsia"/>
                <w:lang w:eastAsia="zh-CN"/>
              </w:rPr>
            </w:pPr>
            <w:r>
              <w:rPr>
                <w:rFonts w:hint="default" w:ascii="Times New Roman" w:hAnsi="Times New Roman" w:eastAsia="宋体" w:cs="Times New Roman"/>
                <w:sz w:val="21"/>
                <w:szCs w:val="21"/>
              </w:rPr>
              <w:t>在《</w:t>
            </w:r>
            <w:r>
              <w:rPr>
                <w:rFonts w:hint="eastAsia" w:ascii="Times New Roman" w:hAnsi="Times New Roman" w:eastAsia="宋体" w:cs="Times New Roman"/>
                <w:sz w:val="21"/>
                <w:szCs w:val="21"/>
                <w:lang w:val="en-US" w:eastAsia="zh-CN"/>
              </w:rPr>
              <w:t>管理</w:t>
            </w:r>
            <w:r>
              <w:rPr>
                <w:rFonts w:hint="default" w:ascii="Times New Roman" w:hAnsi="Times New Roman" w:eastAsia="宋体" w:cs="Times New Roman"/>
                <w:sz w:val="21"/>
                <w:szCs w:val="21"/>
              </w:rPr>
              <w:t>手册》及《岗位职责和岗位任职要求》中规定了各部门及主要岗位人员的工作职责、作用、责任、权限，职责包括了标准要求的所有要求，充分适宜，上述文件通过发放的形成传达到相关部门和人员。</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应对风险和机会的策划</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6.1</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6.2</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资源提供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7.1.1</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监视和测量总则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9.1.1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管理评审</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lang w:val="en-US" w:eastAsia="zh-CN"/>
              </w:rPr>
              <w:t>管理评审时间为2023.1.18进行，自上次现场审核结束到此次审核期间未发生变化。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10.1</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持续改进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10.3</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center"/>
          </w:tcPr>
          <w:p>
            <w:pPr>
              <w:tabs>
                <w:tab w:val="left" w:pos="7380"/>
              </w:tabs>
              <w:spacing w:line="240" w:lineRule="auto"/>
              <w:rPr>
                <w:rFonts w:hint="eastAsia" w:ascii="宋体" w:hAnsi="宋体" w:eastAsia="宋体" w:cs="宋体"/>
                <w:sz w:val="21"/>
                <w:szCs w:val="21"/>
              </w:rPr>
            </w:pPr>
            <w:r>
              <w:rPr>
                <w:rFonts w:hint="eastAsia" w:ascii="宋体" w:hAnsi="宋体" w:eastAsia="宋体" w:cs="宋体"/>
                <w:sz w:val="21"/>
                <w:szCs w:val="21"/>
              </w:rPr>
              <w:t>对变更的策划</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6.3</w:t>
            </w:r>
          </w:p>
        </w:tc>
        <w:tc>
          <w:tcPr>
            <w:tcW w:w="10004" w:type="dxa"/>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该公司建立了质量管理体系，管理</w:t>
            </w:r>
            <w:r>
              <w:rPr>
                <w:rFonts w:hint="eastAsia" w:ascii="宋体" w:hAnsi="宋体" w:eastAsia="宋体" w:cs="宋体"/>
                <w:b w:val="0"/>
                <w:bCs w:val="0"/>
                <w:sz w:val="21"/>
                <w:szCs w:val="21"/>
              </w:rPr>
              <w:t>手册中</w:t>
            </w:r>
            <w:r>
              <w:rPr>
                <w:rFonts w:hint="eastAsia" w:ascii="宋体" w:hAnsi="宋体" w:eastAsia="宋体" w:cs="宋体"/>
                <w:b w:val="0"/>
                <w:bCs w:val="0"/>
                <w:sz w:val="21"/>
                <w:szCs w:val="21"/>
                <w:lang w:val="en-US" w:eastAsia="zh-CN"/>
              </w:rPr>
              <w:t>按标准要求</w:t>
            </w:r>
            <w:r>
              <w:rPr>
                <w:rFonts w:hint="eastAsia" w:ascii="宋体" w:hAnsi="宋体" w:eastAsia="宋体" w:cs="宋体"/>
                <w:b w:val="0"/>
                <w:bCs w:val="0"/>
                <w:sz w:val="21"/>
                <w:szCs w:val="21"/>
              </w:rPr>
              <w:t>规定了根据每年的内审、管理评审、目标完成情况定期统计等方式发现不符合，另外结合国内外市场的变化，公司的战略调整等，可以在管理评审时变更质量管理体系。</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lang w:val="en-US" w:eastAsia="zh-CN"/>
              </w:rPr>
              <w:t>产品变更为：</w:t>
            </w:r>
            <w:r>
              <w:rPr>
                <w:sz w:val="20"/>
              </w:rPr>
              <w:t>无缝钢管、螺旋钢管、直缝钢管、防腐保温管道、热浸塑电力钢管、</w:t>
            </w:r>
            <w:r>
              <w:rPr>
                <w:sz w:val="20"/>
                <w:highlight w:val="none"/>
              </w:rPr>
              <w:t>PERT-2型保温管、钢衬四氟管道、衬塑钢管及配套管道管件的销售</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default" w:ascii="Times New Roman" w:hAnsi="Times New Roman" w:eastAsia="宋体" w:cs="Times New Roman"/>
                <w:bCs/>
                <w:szCs w:val="21"/>
              </w:rPr>
              <w:t>资质验证/投诉或事故/ 政府主管部门抽查情况</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现场查看营业执照</w:t>
            </w:r>
            <w:r>
              <w:rPr>
                <w:rFonts w:hint="eastAsia" w:cs="Times New Roman"/>
                <w:szCs w:val="22"/>
                <w:lang w:val="en-US" w:eastAsia="zh-CN"/>
              </w:rPr>
              <w:t>，符合要求。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bCs/>
                <w:spacing w:val="10"/>
                <w:kern w:val="2"/>
                <w:sz w:val="21"/>
                <w:lang w:val="en-US" w:eastAsia="zh-CN" w:bidi="ar-SA"/>
              </w:rPr>
            </w:pPr>
            <w:r>
              <w:rPr>
                <w:rFonts w:hint="default" w:ascii="Times New Roman" w:hAnsi="Times New Roman" w:eastAsia="宋体" w:cs="Times New Roman"/>
                <w:bCs/>
                <w:szCs w:val="21"/>
              </w:rPr>
              <w:t>政府主管部门抽查情况：无</w:t>
            </w:r>
          </w:p>
        </w:tc>
        <w:tc>
          <w:tcPr>
            <w:tcW w:w="1585" w:type="dxa"/>
          </w:tcPr>
          <w:p>
            <w:pPr>
              <w:rPr>
                <w:rFonts w:hint="default"/>
                <w:lang w:val="en-US" w:eastAsia="zh-CN"/>
              </w:rPr>
            </w:pPr>
            <w:r>
              <w:rPr>
                <w:rFonts w:hint="eastAsia"/>
                <w:lang w:val="en-US" w:eastAsia="zh-CN"/>
              </w:rPr>
              <w:t>Y</w:t>
            </w:r>
          </w:p>
        </w:tc>
      </w:tr>
    </w:tbl>
    <w:p>
      <w: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主管领导：毕彦腾</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范俊博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范玲玲    </w:t>
            </w:r>
            <w:r>
              <w:rPr>
                <w:rFonts w:hint="eastAsia"/>
                <w:sz w:val="24"/>
                <w:szCs w:val="24"/>
              </w:rPr>
              <w:t>审核时间：</w:t>
            </w:r>
            <w:r>
              <w:t>2023年03月04日 上午至2023年03月04日 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color w:val="auto"/>
                <w:sz w:val="21"/>
                <w:szCs w:val="21"/>
                <w:highlight w:val="none"/>
                <w:lang w:val="en-US" w:eastAsia="zh-CN"/>
              </w:rPr>
              <w:t>5.3/6.2/</w:t>
            </w:r>
            <w:r>
              <w:rPr>
                <w:rFonts w:hint="eastAsia" w:ascii="宋体" w:hAnsi="宋体" w:eastAsia="宋体" w:cs="宋体"/>
                <w:color w:val="auto"/>
                <w:sz w:val="21"/>
                <w:szCs w:val="21"/>
                <w:highlight w:val="none"/>
              </w:rPr>
              <w:t>7.1.2/7.1.3/7.1.4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7.1.6/7.2/7.3/7.4/7.5</w:t>
            </w:r>
            <w:r>
              <w:rPr>
                <w:rFonts w:hint="eastAsia" w:ascii="宋体" w:hAnsi="宋体" w:eastAsia="宋体" w:cs="宋体"/>
                <w:color w:val="auto"/>
                <w:sz w:val="21"/>
                <w:szCs w:val="21"/>
                <w:highlight w:val="none"/>
                <w:lang w:val="en-US" w:eastAsia="zh-CN"/>
              </w:rPr>
              <w:t>/9.1.3/9.2/10.2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left"/>
              <w:textAlignment w:val="auto"/>
              <w:rPr>
                <w:rFonts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5.3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ascii="Times New Roman" w:hAnsi="Times New Roman" w:eastAsia="宋体" w:cs="Times New Roman"/>
                <w:sz w:val="21"/>
                <w:szCs w:val="21"/>
              </w:rPr>
              <w:t>部门负责人：</w:t>
            </w:r>
            <w:r>
              <w:rPr>
                <w:rFonts w:hint="eastAsia"/>
                <w:sz w:val="21"/>
                <w:szCs w:val="21"/>
              </w:rPr>
              <w:t>毕彦腾</w:t>
            </w:r>
            <w:r>
              <w:rPr>
                <w:rFonts w:hint="eastAsia"/>
                <w:sz w:val="21"/>
                <w:szCs w:val="21"/>
                <w:lang w:val="en-US" w:eastAsia="zh-CN"/>
              </w:rPr>
              <w:t xml:space="preserve"> </w:t>
            </w:r>
            <w:r>
              <w:rPr>
                <w:rFonts w:hint="default" w:ascii="Times New Roman" w:hAnsi="Times New Roman" w:eastAsia="宋体" w:cs="Times New Roman"/>
                <w:sz w:val="21"/>
                <w:szCs w:val="21"/>
              </w:rPr>
              <w:t>询问其职责权限</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职责明确，回答基本完整。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highlight w:val="none"/>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highlight w:val="none"/>
              </w:rPr>
              <w:t>6.2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pPr>
            <w:r>
              <w:rPr>
                <w:rFonts w:hint="eastAsia"/>
                <w:lang w:val="en-US" w:eastAsia="zh-CN"/>
              </w:rPr>
              <w:t>自上次现场审核结束到此次审核期间未发生变化。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b/>
                <w:kern w:val="2"/>
                <w:sz w:val="21"/>
                <w:szCs w:val="21"/>
                <w:lang w:val="en-US" w:eastAsia="zh-CN" w:bidi="ar-SA"/>
              </w:rPr>
            </w:pPr>
            <w:r>
              <w:rPr>
                <w:rFonts w:hint="eastAsia" w:ascii="宋体" w:hAnsi="宋体" w:cs="宋体"/>
                <w:sz w:val="21"/>
                <w:szCs w:val="21"/>
                <w:lang w:val="en-US" w:eastAsia="zh-CN"/>
              </w:rPr>
              <w:t>人员</w:t>
            </w:r>
          </w:p>
        </w:tc>
        <w:tc>
          <w:tcPr>
            <w:tcW w:w="960" w:type="dxa"/>
            <w:vAlign w:val="top"/>
          </w:tcPr>
          <w:p>
            <w:pPr>
              <w:pStyle w:val="12"/>
              <w:keepLines w:val="0"/>
              <w:pageBreakBefore w:val="0"/>
              <w:kinsoku/>
              <w:wordWrap/>
              <w:overflowPunct/>
              <w:topLinePunct w:val="0"/>
              <w:bidi w:val="0"/>
              <w:spacing w:before="0" w:after="0" w:line="240" w:lineRule="auto"/>
              <w:rPr>
                <w:rFonts w:hint="default" w:ascii="Times New Roman" w:hAnsi="Times New Roman" w:eastAsia="宋体" w:cs="Times New Roman"/>
                <w:b/>
                <w:kern w:val="2"/>
                <w:sz w:val="21"/>
                <w:szCs w:val="21"/>
                <w:lang w:val="en-US" w:eastAsia="zh-CN" w:bidi="ar-SA"/>
              </w:rPr>
            </w:pPr>
            <w:r>
              <w:rPr>
                <w:rFonts w:hint="eastAsia" w:ascii="宋体" w:hAnsi="宋体" w:cs="宋体"/>
                <w:bCs w:val="0"/>
                <w:spacing w:val="0"/>
                <w:sz w:val="21"/>
                <w:szCs w:val="21"/>
                <w:lang w:val="en-US" w:eastAsia="zh-CN"/>
              </w:rPr>
              <w:t>7.1.2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pPr>
            <w:r>
              <w:rPr>
                <w:rFonts w:hint="eastAsia"/>
                <w:lang w:val="en-US" w:eastAsia="zh-CN"/>
              </w:rPr>
              <w:t>自上次现场审核结束到此次审核期间未发生变化。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基础设施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7.1.3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工作环境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7.1.4</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组织的知识</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7.1.6</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lang w:val="en-US" w:eastAsia="zh-CN"/>
              </w:rPr>
              <w:t>公司增加的产品</w:t>
            </w:r>
            <w:r>
              <w:rPr>
                <w:sz w:val="20"/>
                <w:highlight w:val="none"/>
              </w:rPr>
              <w:t>PERT-2型保温管、衬塑钢管</w:t>
            </w:r>
            <w:r>
              <w:rPr>
                <w:rFonts w:hint="eastAsia"/>
                <w:sz w:val="20"/>
                <w:highlight w:val="none"/>
                <w:lang w:val="en-US" w:eastAsia="zh-CN"/>
              </w:rPr>
              <w:t>相关知识，其他</w:t>
            </w:r>
            <w:r>
              <w:rPr>
                <w:rFonts w:hint="eastAsia"/>
                <w:lang w:val="en-US" w:eastAsia="zh-CN"/>
              </w:rPr>
              <w:t>自上次现场审核结束到此次审核期间未发生变化</w:t>
            </w:r>
            <w:r>
              <w:rPr>
                <w:rFonts w:hint="default" w:ascii="Times New Roman" w:hAnsi="Times New Roman" w:eastAsia="宋体" w:cs="Times New Roman"/>
                <w:sz w:val="21"/>
                <w:szCs w:val="21"/>
              </w:rPr>
              <w:t>。</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Align w:val="top"/>
          </w:tcPr>
          <w:p>
            <w:pPr>
              <w:keepLines w:val="0"/>
              <w:pageBreakBefore w:val="0"/>
              <w:kinsoku/>
              <w:wordWrap/>
              <w:overflowPunct/>
              <w:topLinePunct w:val="0"/>
              <w:bidi w:val="0"/>
              <w:spacing w:line="240" w:lineRule="auto"/>
              <w:rPr>
                <w:rFonts w:hint="default" w:ascii="Times New Roman" w:hAnsi="Times New Roman" w:eastAsia="宋体" w:cs="Times New Roman"/>
                <w:kern w:val="2"/>
                <w:sz w:val="21"/>
                <w:lang w:val="en-US" w:eastAsia="zh-CN" w:bidi="ar-SA"/>
              </w:rPr>
            </w:pPr>
            <w:r>
              <w:rPr>
                <w:rFonts w:hint="eastAsia" w:ascii="宋体" w:hAnsi="宋体" w:cs="宋体"/>
                <w:sz w:val="21"/>
                <w:szCs w:val="21"/>
                <w:lang w:val="en-US" w:eastAsia="zh-CN"/>
              </w:rPr>
              <w:t>沟通</w:t>
            </w:r>
          </w:p>
        </w:tc>
        <w:tc>
          <w:tcPr>
            <w:tcW w:w="960" w:type="dxa"/>
            <w:vAlign w:val="top"/>
          </w:tcPr>
          <w:p>
            <w:pPr>
              <w:pStyle w:val="12"/>
              <w:keepLines w:val="0"/>
              <w:pageBreakBefore w:val="0"/>
              <w:kinsoku/>
              <w:wordWrap/>
              <w:overflowPunct/>
              <w:topLinePunct w:val="0"/>
              <w:bidi w:val="0"/>
              <w:spacing w:before="0" w:after="0" w:line="240" w:lineRule="auto"/>
              <w:rPr>
                <w:rFonts w:hint="default" w:ascii="Times New Roman" w:hAnsi="Times New Roman" w:eastAsia="宋体" w:cs="Times New Roman"/>
                <w:kern w:val="2"/>
                <w:sz w:val="21"/>
                <w:lang w:val="en-US" w:eastAsia="zh-CN" w:bidi="ar-SA"/>
              </w:rPr>
            </w:pPr>
            <w:r>
              <w:rPr>
                <w:rFonts w:hint="eastAsia" w:ascii="宋体" w:hAnsi="宋体" w:cs="宋体"/>
                <w:bCs w:val="0"/>
                <w:spacing w:val="0"/>
                <w:sz w:val="21"/>
                <w:szCs w:val="21"/>
                <w:lang w:val="en-US" w:eastAsia="zh-CN"/>
              </w:rPr>
              <w:t>7.4</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lang w:eastAsia="zh-CN"/>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ascii="宋体" w:hAnsi="宋体" w:cs="宋体"/>
                <w:sz w:val="21"/>
                <w:szCs w:val="21"/>
                <w:lang w:val="en-US" w:eastAsia="zh-CN"/>
              </w:rPr>
              <w:t>文件化信息</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sz w:val="21"/>
                <w:szCs w:val="21"/>
                <w:lang w:val="en-US" w:eastAsia="zh-CN"/>
              </w:rPr>
              <w:t>7.5</w:t>
            </w:r>
          </w:p>
        </w:tc>
        <w:tc>
          <w:tcPr>
            <w:tcW w:w="10004" w:type="dxa"/>
          </w:tcPr>
          <w:p>
            <w:pPr>
              <w:pStyle w:val="12"/>
              <w:rPr>
                <w:rFonts w:hint="default" w:eastAsia="宋体"/>
                <w:lang w:val="en-US" w:eastAsia="zh-CN"/>
              </w:rPr>
            </w:pPr>
            <w:r>
              <w:rPr>
                <w:rFonts w:hint="eastAsia"/>
                <w:lang w:val="en-US" w:eastAsia="zh-CN"/>
              </w:rPr>
              <w:t>自上次现场审核结束到此次审核期间未发生变化。文件涵盖产品范围：</w:t>
            </w:r>
            <w:r>
              <w:rPr>
                <w:sz w:val="20"/>
              </w:rPr>
              <w:t>无缝钢管、螺旋钢管、直缝钢管、防腐保温管道、热浸塑电力钢管、</w:t>
            </w:r>
            <w:r>
              <w:rPr>
                <w:sz w:val="20"/>
                <w:highlight w:val="none"/>
              </w:rPr>
              <w:t>PERT-2型保温管、钢衬四氟管道、衬塑钢管</w:t>
            </w:r>
            <w:r>
              <w:rPr>
                <w:sz w:val="20"/>
              </w:rPr>
              <w:t>及配套管道管件的销售</w:t>
            </w:r>
            <w:r>
              <w:rPr>
                <w:rFonts w:hint="eastAsia"/>
                <w:sz w:val="20"/>
                <w:lang w:eastAsia="zh-CN"/>
              </w:rPr>
              <w:t>。</w:t>
            </w:r>
            <w:r>
              <w:rPr>
                <w:rFonts w:hint="eastAsia"/>
                <w:sz w:val="20"/>
                <w:lang w:val="en-US" w:eastAsia="zh-CN"/>
              </w:rPr>
              <w:t>经查符合要求。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能力、意识</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7.2/</w:t>
            </w:r>
            <w:r>
              <w:rPr>
                <w:rFonts w:hint="eastAsia" w:ascii="Times New Roman" w:hAnsi="Times New Roman" w:eastAsia="宋体" w:cs="Times New Roman"/>
                <w:sz w:val="21"/>
                <w:szCs w:val="21"/>
                <w:lang w:val="en-US" w:eastAsia="zh-CN"/>
              </w:rPr>
              <w:t>7.3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60" w:type="dxa"/>
            <w:vAlign w:val="top"/>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rPr>
              <w:t>数据分析</w:t>
            </w:r>
          </w:p>
        </w:tc>
        <w:tc>
          <w:tcPr>
            <w:tcW w:w="960" w:type="dxa"/>
            <w:vAlign w:val="top"/>
          </w:tcPr>
          <w:p>
            <w:pPr>
              <w:tabs>
                <w:tab w:val="left" w:pos="7380"/>
              </w:tabs>
              <w:spacing w:line="36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rPr>
              <w:t>9.1.3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sz w:val="21"/>
                <w:szCs w:val="21"/>
                <w:lang w:val="en-US" w:eastAsia="zh-CN"/>
              </w:rPr>
              <w:t>9.2</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eastAsia"/>
                <w:lang w:val="en-US" w:eastAsia="zh-CN"/>
              </w:rPr>
              <w:t>内部审核于2023.1.11日进行，内审覆盖范围涵盖认证范围：</w:t>
            </w:r>
            <w:r>
              <w:rPr>
                <w:sz w:val="20"/>
              </w:rPr>
              <w:t>无缝钢管、螺旋钢管、直缝钢管、防腐保温管道、热浸塑电力钢管、</w:t>
            </w:r>
            <w:r>
              <w:rPr>
                <w:sz w:val="20"/>
                <w:highlight w:val="none"/>
              </w:rPr>
              <w:t>PERT-2型保温管、钢衬四氟管道、衬塑钢管</w:t>
            </w:r>
            <w:r>
              <w:rPr>
                <w:sz w:val="20"/>
              </w:rPr>
              <w:t>及配套管道管件的销售</w:t>
            </w:r>
            <w:r>
              <w:rPr>
                <w:rFonts w:hint="eastAsia"/>
                <w:sz w:val="20"/>
                <w:lang w:eastAsia="zh-CN"/>
              </w:rPr>
              <w:t>，</w:t>
            </w: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rPr>
              <w:t>不合格和纠正措施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b/>
                <w:kern w:val="2"/>
                <w:sz w:val="21"/>
                <w:szCs w:val="21"/>
                <w:lang w:val="en-US" w:eastAsia="zh-CN" w:bidi="ar-SA"/>
              </w:rPr>
            </w:pPr>
            <w:r>
              <w:rPr>
                <w:rFonts w:hint="default"/>
              </w:rPr>
              <w:t>10.2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lang w:val="en-US" w:eastAsia="zh-CN" w:bidi="ar-SA"/>
              </w:rPr>
            </w:pPr>
            <w:r>
              <w:rPr>
                <w:rFonts w:hint="eastAsia"/>
                <w:lang w:val="en-US" w:eastAsia="zh-CN"/>
              </w:rPr>
              <w:t>自上次现场审核结束到此次审核期间未发生变化。</w:t>
            </w:r>
          </w:p>
        </w:tc>
        <w:tc>
          <w:tcPr>
            <w:tcW w:w="1585" w:type="dxa"/>
          </w:tcPr>
          <w:p>
            <w:pPr>
              <w:rPr>
                <w:rFonts w:hint="default"/>
                <w:lang w:val="en-US" w:eastAsia="zh-CN"/>
              </w:rPr>
            </w:pPr>
            <w:r>
              <w:rPr>
                <w:rFonts w:hint="eastAsia"/>
                <w:lang w:val="en-US" w:eastAsia="zh-CN"/>
              </w:rPr>
              <w:t>Y</w:t>
            </w:r>
          </w:p>
        </w:tc>
      </w:tr>
    </w:tbl>
    <w:p>
      <w:r>
        <w:ptab w:relativeTo="margin" w:alignment="center" w:leader="none"/>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szCs w:val="24"/>
                <w:lang w:val="en-US" w:eastAsia="zh-CN"/>
              </w:rPr>
              <w:t xml:space="preserve">毕声扬  </w:t>
            </w:r>
            <w:r>
              <w:rPr>
                <w:rFonts w:hint="eastAsia"/>
                <w:sz w:val="24"/>
                <w:szCs w:val="24"/>
              </w:rPr>
              <w:t>陪同人员：</w:t>
            </w:r>
            <w:r>
              <w:rPr>
                <w:rFonts w:hint="eastAsia"/>
                <w:sz w:val="24"/>
                <w:szCs w:val="24"/>
                <w:lang w:val="en-US" w:eastAsia="zh-CN"/>
              </w:rPr>
              <w:t>范俊博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范玲玲   </w:t>
            </w:r>
            <w:r>
              <w:rPr>
                <w:rFonts w:hint="eastAsia"/>
                <w:sz w:val="24"/>
                <w:szCs w:val="24"/>
              </w:rPr>
              <w:t>审核时间：</w:t>
            </w:r>
            <w:r>
              <w:t>2023年03月04日 上午至2023年03月04日 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Times New Roman" w:hAnsi="Times New Roman" w:eastAsia="宋体" w:cs="Times New Roman"/>
                <w:color w:val="auto"/>
                <w:sz w:val="24"/>
                <w:szCs w:val="24"/>
                <w:highlight w:val="none"/>
                <w:lang w:val="en-US" w:eastAsia="zh-CN"/>
              </w:rPr>
              <w:t>5.3/6.2/7.1.5/</w:t>
            </w:r>
            <w:r>
              <w:rPr>
                <w:rFonts w:hint="default" w:ascii="Times New Roman" w:hAnsi="Times New Roman" w:eastAsia="宋体" w:cs="Times New Roman"/>
                <w:color w:val="auto"/>
                <w:sz w:val="24"/>
                <w:szCs w:val="24"/>
                <w:highlight w:val="none"/>
              </w:rPr>
              <w:t>8.1/</w:t>
            </w:r>
            <w:r>
              <w:rPr>
                <w:rFonts w:hint="default" w:ascii="Times New Roman" w:hAnsi="Times New Roman" w:eastAsia="宋体" w:cs="Times New Roman"/>
                <w:color w:val="auto"/>
                <w:sz w:val="24"/>
                <w:szCs w:val="24"/>
                <w:highlight w:val="none"/>
                <w:lang w:val="en-US" w:eastAsia="zh-CN"/>
              </w:rPr>
              <w:t>8.3</w:t>
            </w:r>
            <w:r>
              <w:rPr>
                <w:rFonts w:hint="eastAsia" w:ascii="Times New Roman" w:hAnsi="Times New Roman" w:eastAsia="宋体" w:cs="Times New Roman"/>
                <w:color w:val="auto"/>
                <w:sz w:val="24"/>
                <w:szCs w:val="24"/>
                <w:highlight w:val="none"/>
                <w:lang w:val="en-US" w:eastAsia="zh-CN"/>
              </w:rPr>
              <w:t>/8.2/</w:t>
            </w:r>
            <w:r>
              <w:rPr>
                <w:rFonts w:hint="eastAsia" w:ascii="Times New Roman" w:hAnsi="Times New Roman" w:cs="Times New Roman"/>
                <w:color w:val="auto"/>
                <w:sz w:val="24"/>
                <w:szCs w:val="24"/>
                <w:highlight w:val="none"/>
                <w:lang w:val="en-US" w:eastAsia="zh-CN"/>
              </w:rPr>
              <w:t>8.4/</w:t>
            </w:r>
            <w:r>
              <w:rPr>
                <w:rFonts w:hint="default"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5.1</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8.5.6/</w:t>
            </w:r>
            <w:r>
              <w:rPr>
                <w:rFonts w:hint="default" w:ascii="Times New Roman" w:hAnsi="Times New Roman" w:eastAsia="宋体" w:cs="Times New Roman"/>
                <w:color w:val="auto"/>
                <w:sz w:val="24"/>
                <w:szCs w:val="24"/>
                <w:highlight w:val="none"/>
                <w:lang w:val="en-US" w:eastAsia="zh-CN"/>
              </w:rPr>
              <w:t>8.6</w:t>
            </w:r>
            <w:r>
              <w:rPr>
                <w:rFonts w:hint="eastAsia" w:ascii="Times New Roman" w:hAnsi="Times New Roman" w:eastAsia="宋体" w:cs="Times New Roman"/>
                <w:color w:val="auto"/>
                <w:sz w:val="24"/>
                <w:szCs w:val="24"/>
                <w:highlight w:val="none"/>
                <w:lang w:val="en-US" w:eastAsia="zh-CN"/>
              </w:rPr>
              <w:t>/8.7/8</w:t>
            </w:r>
            <w:r>
              <w:rPr>
                <w:rFonts w:hint="eastAsia" w:ascii="Times New Roman" w:hAnsi="Times New Roman"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/8.5.3/8.5.4/8.5.5/9.1.2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cs="Times New Roman"/>
                <w:kern w:val="2"/>
                <w:sz w:val="21"/>
                <w:lang w:val="en-US" w:eastAsia="zh-CN" w:bidi="ar-SA"/>
              </w:rPr>
            </w:pPr>
            <w:r>
              <w:rPr>
                <w:rFonts w:hint="default" w:ascii="Times New Roman" w:hAnsi="Times New Roman" w:eastAsia="宋体" w:cs="Times New Roman"/>
                <w:sz w:val="21"/>
                <w:szCs w:val="21"/>
              </w:rPr>
              <w:t>5.3</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部门负责人：</w:t>
            </w:r>
            <w:r>
              <w:rPr>
                <w:rFonts w:hint="eastAsia"/>
                <w:sz w:val="21"/>
                <w:szCs w:val="21"/>
                <w:lang w:val="en-US" w:eastAsia="zh-CN"/>
              </w:rPr>
              <w:t>毕声扬</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询问其职责权限：贯彻执行公司的方针和管理目标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合同评审；产品交付；</w:t>
            </w:r>
            <w:r>
              <w:rPr>
                <w:rFonts w:hint="default" w:ascii="Times New Roman" w:hAnsi="Times New Roman" w:eastAsia="宋体" w:cs="Times New Roman"/>
                <w:sz w:val="21"/>
                <w:szCs w:val="21"/>
              </w:rPr>
              <w:t>外部提供的过程、产品和服务的控制</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顾客或外部供方财产</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顾客满意度等</w:t>
            </w:r>
            <w:r>
              <w:rPr>
                <w:rFonts w:hint="default" w:ascii="Times New Roman" w:hAnsi="Times New Roman" w:eastAsia="宋体" w:cs="Times New Roman"/>
                <w:sz w:val="21"/>
                <w:szCs w:val="21"/>
              </w:rPr>
              <w:t>。</w:t>
            </w:r>
          </w:p>
          <w:p>
            <w:pPr>
              <w:rPr>
                <w:rFonts w:hint="default" w:eastAsia="宋体"/>
                <w:lang w:val="en-US" w:eastAsia="zh-CN"/>
              </w:rPr>
            </w:pPr>
            <w:r>
              <w:rPr>
                <w:rFonts w:hint="default" w:ascii="Times New Roman" w:hAnsi="Times New Roman" w:eastAsia="宋体" w:cs="Times New Roman"/>
                <w:sz w:val="21"/>
                <w:szCs w:val="21"/>
              </w:rPr>
              <w:t>职责明确，回答基本完整。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highlight w:val="none"/>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highlight w:val="none"/>
              </w:rPr>
              <w:t>6.2</w:t>
            </w:r>
          </w:p>
        </w:tc>
        <w:tc>
          <w:tcPr>
            <w:tcW w:w="10004" w:type="dxa"/>
          </w:tcPr>
          <w:p>
            <w:r>
              <w:rPr>
                <w:rFonts w:hint="eastAsia"/>
                <w:lang w:val="en-US" w:eastAsia="zh-CN"/>
              </w:rPr>
              <w:t>自上次现场审核结束到此次审核期间未发生变化。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center"/>
          </w:tcPr>
          <w:p>
            <w:pPr>
              <w:rPr>
                <w:rFonts w:hint="default" w:ascii="Times New Roman" w:hAnsi="Times New Roman" w:eastAsia="宋体" w:cs="Times New Roman"/>
                <w:b/>
                <w:kern w:val="2"/>
                <w:sz w:val="21"/>
                <w:szCs w:val="21"/>
                <w:lang w:val="en-US" w:eastAsia="zh-CN" w:bidi="ar-SA"/>
              </w:rPr>
            </w:pPr>
            <w:r>
              <w:rPr>
                <w:rFonts w:hint="eastAsia" w:asciiTheme="minorEastAsia" w:hAnsiTheme="minorEastAsia" w:eastAsiaTheme="minorEastAsia" w:cstheme="minorEastAsia"/>
                <w:sz w:val="21"/>
                <w:szCs w:val="21"/>
              </w:rPr>
              <w:t>监视和测量资源</w:t>
            </w:r>
          </w:p>
        </w:tc>
        <w:tc>
          <w:tcPr>
            <w:tcW w:w="960" w:type="dxa"/>
            <w:vAlign w:val="center"/>
          </w:tcPr>
          <w:p>
            <w:pPr>
              <w:rPr>
                <w:rFonts w:hint="default" w:ascii="Times New Roman" w:hAnsi="Times New Roman" w:eastAsia="宋体" w:cs="Times New Roman"/>
                <w:b/>
                <w:kern w:val="2"/>
                <w:sz w:val="21"/>
                <w:szCs w:val="21"/>
                <w:lang w:val="en-US" w:eastAsia="zh-CN" w:bidi="ar-SA"/>
              </w:rPr>
            </w:pPr>
            <w:r>
              <w:rPr>
                <w:rFonts w:hint="eastAsia" w:asciiTheme="minorEastAsia" w:hAnsiTheme="minorEastAsia" w:eastAsiaTheme="minorEastAsia" w:cstheme="minorEastAsia"/>
                <w:sz w:val="21"/>
                <w:szCs w:val="21"/>
                <w:lang w:val="en-US" w:eastAsia="zh-CN"/>
              </w:rPr>
              <w:t>7.1.5</w:t>
            </w:r>
          </w:p>
        </w:tc>
        <w:tc>
          <w:tcPr>
            <w:tcW w:w="1000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rPr>
            </w:pPr>
            <w:r>
              <w:rPr>
                <w:rFonts w:hint="eastAsia"/>
                <w:lang w:val="en-US" w:eastAsia="zh-CN"/>
              </w:rPr>
              <w:t>产品增加：</w:t>
            </w:r>
            <w:r>
              <w:rPr>
                <w:sz w:val="20"/>
                <w:highlight w:val="none"/>
              </w:rPr>
              <w:t>PERT-2型保温管、衬塑钢管</w:t>
            </w:r>
            <w:r>
              <w:rPr>
                <w:rFonts w:hint="eastAsia"/>
                <w:sz w:val="20"/>
                <w:highlight w:val="none"/>
                <w:lang w:eastAsia="zh-CN"/>
              </w:rPr>
              <w:t>，</w:t>
            </w:r>
            <w:r>
              <w:rPr>
                <w:rFonts w:hint="eastAsia"/>
                <w:sz w:val="20"/>
                <w:highlight w:val="none"/>
                <w:lang w:val="en-US" w:eastAsia="zh-CN"/>
              </w:rPr>
              <w:t>测量资源没有变化，</w:t>
            </w:r>
            <w:r>
              <w:rPr>
                <w:rFonts w:hint="eastAsia"/>
                <w:lang w:val="en-US" w:eastAsia="zh-CN"/>
              </w:rPr>
              <w:t>自上次现场审核结束到此次审核期间未发生变化。经查符合要求。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kern w:val="2"/>
                <w:sz w:val="21"/>
                <w:szCs w:val="21"/>
                <w:lang w:val="en-US" w:eastAsia="zh-CN" w:bidi="ar-SA"/>
              </w:rPr>
            </w:pPr>
            <w:r>
              <w:rPr>
                <w:rFonts w:hint="eastAsia" w:ascii="宋体" w:hAnsi="宋体" w:eastAsia="宋体" w:cs="宋体"/>
                <w:color w:val="auto"/>
                <w:sz w:val="21"/>
                <w:szCs w:val="21"/>
              </w:rPr>
              <w:t>运行的策划和控制</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kern w:val="2"/>
                <w:sz w:val="21"/>
                <w:szCs w:val="21"/>
                <w:lang w:val="en-US" w:eastAsia="zh-CN" w:bidi="ar-SA"/>
              </w:rPr>
            </w:pPr>
            <w:r>
              <w:rPr>
                <w:rFonts w:hint="eastAsia" w:ascii="宋体" w:hAnsi="宋体" w:eastAsia="宋体" w:cs="宋体"/>
                <w:color w:val="auto"/>
                <w:sz w:val="21"/>
                <w:szCs w:val="21"/>
              </w:rPr>
              <w:t>8.1</w:t>
            </w:r>
          </w:p>
        </w:tc>
        <w:tc>
          <w:tcPr>
            <w:tcW w:w="10004" w:type="dxa"/>
          </w:tcPr>
          <w:p>
            <w:pPr>
              <w:rPr>
                <w:rFonts w:hint="eastAsia" w:ascii="宋体" w:hAnsi="宋体" w:eastAsia="宋体" w:cs="宋体"/>
                <w:sz w:val="21"/>
                <w:szCs w:val="21"/>
              </w:rPr>
            </w:pPr>
            <w:r>
              <w:rPr>
                <w:rFonts w:hint="eastAsia" w:ascii="宋体" w:hAnsi="宋体" w:cs="宋体"/>
                <w:sz w:val="21"/>
                <w:szCs w:val="21"/>
                <w:lang w:val="en-US" w:eastAsia="zh-CN"/>
              </w:rPr>
              <w:t>增加</w:t>
            </w:r>
            <w:r>
              <w:rPr>
                <w:rFonts w:hint="eastAsia" w:ascii="宋体" w:hAnsi="宋体" w:eastAsia="宋体" w:cs="宋体"/>
                <w:sz w:val="21"/>
                <w:szCs w:val="21"/>
              </w:rPr>
              <w:t>产品：</w:t>
            </w:r>
            <w:r>
              <w:rPr>
                <w:rFonts w:hint="eastAsia" w:ascii="宋体" w:hAnsi="宋体" w:eastAsia="宋体" w:cs="宋体"/>
                <w:sz w:val="21"/>
                <w:szCs w:val="21"/>
                <w:highlight w:val="none"/>
              </w:rPr>
              <w:t>PERT-2型保温管、衬塑钢管</w:t>
            </w:r>
            <w:r>
              <w:rPr>
                <w:rFonts w:hint="eastAsia" w:ascii="宋体" w:hAnsi="宋体" w:eastAsia="宋体" w:cs="宋体"/>
                <w:sz w:val="21"/>
                <w:szCs w:val="21"/>
                <w:lang w:eastAsia="zh-CN"/>
              </w:rPr>
              <w:t>的销售</w:t>
            </w:r>
            <w:r>
              <w:rPr>
                <w:rFonts w:hint="eastAsia" w:ascii="宋体" w:hAnsi="宋体" w:eastAsia="宋体" w:cs="宋体"/>
                <w:sz w:val="21"/>
                <w:szCs w:val="21"/>
              </w:rPr>
              <w:t>，制定了质量目标。</w:t>
            </w:r>
          </w:p>
          <w:p>
            <w:pPr>
              <w:rPr>
                <w:rFonts w:hint="eastAsia" w:ascii="宋体" w:hAnsi="宋体" w:eastAsia="宋体" w:cs="宋体"/>
                <w:sz w:val="21"/>
                <w:szCs w:val="21"/>
              </w:rPr>
            </w:pPr>
            <w:r>
              <w:rPr>
                <w:rFonts w:hint="eastAsia" w:ascii="宋体" w:hAnsi="宋体" w:eastAsia="宋体" w:cs="宋体"/>
                <w:sz w:val="21"/>
                <w:szCs w:val="21"/>
              </w:rPr>
              <w:t>规定了销售流程：</w:t>
            </w:r>
            <w:r>
              <w:rPr>
                <w:rFonts w:hint="eastAsia"/>
                <w:sz w:val="21"/>
                <w:szCs w:val="21"/>
              </w:rPr>
              <w:t>顾客需求-合同评审-签订合同-产品采购-</w:t>
            </w:r>
            <w:r>
              <w:rPr>
                <w:rFonts w:hint="eastAsia"/>
                <w:sz w:val="21"/>
                <w:szCs w:val="21"/>
                <w:lang w:val="en-US" w:eastAsia="zh-CN"/>
              </w:rPr>
              <w:t>供方发货</w:t>
            </w:r>
            <w:r>
              <w:rPr>
                <w:rFonts w:hint="eastAsia"/>
                <w:sz w:val="21"/>
                <w:szCs w:val="21"/>
              </w:rPr>
              <w:t>-</w:t>
            </w:r>
            <w:r>
              <w:rPr>
                <w:rFonts w:hint="eastAsia"/>
                <w:sz w:val="21"/>
                <w:szCs w:val="21"/>
                <w:lang w:val="en-US" w:eastAsia="zh-CN"/>
              </w:rPr>
              <w:t>客户验收</w:t>
            </w:r>
            <w:r>
              <w:rPr>
                <w:rFonts w:hint="eastAsia"/>
                <w:sz w:val="21"/>
                <w:szCs w:val="21"/>
              </w:rPr>
              <w:t>-售后服务</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编制了工艺文件：《销售服务规范》、《销售服务考核办法》、《</w:t>
            </w:r>
            <w:r>
              <w:rPr>
                <w:rStyle w:val="7"/>
                <w:rFonts w:hint="eastAsia"/>
                <w:color w:val="auto"/>
                <w:u w:val="none"/>
              </w:rPr>
              <w:t>目标、指标分解</w:t>
            </w:r>
            <w:r>
              <w:rPr>
                <w:rFonts w:hint="eastAsia" w:ascii="宋体" w:hAnsi="宋体" w:eastAsia="宋体" w:cs="宋体"/>
                <w:sz w:val="21"/>
                <w:szCs w:val="21"/>
              </w:rPr>
              <w:t>》、《</w:t>
            </w:r>
            <w:r>
              <w:rPr>
                <w:rStyle w:val="7"/>
                <w:rFonts w:hint="eastAsia"/>
                <w:color w:val="auto"/>
                <w:u w:val="none"/>
              </w:rPr>
              <w:t>顾客满意度计算方法</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收集了相关法律法规：产品</w:t>
            </w:r>
            <w:r>
              <w:rPr>
                <w:rFonts w:hint="eastAsia" w:ascii="宋体" w:hAnsi="宋体" w:eastAsia="宋体" w:cs="宋体"/>
                <w:sz w:val="21"/>
                <w:szCs w:val="21"/>
                <w:lang w:val="en-GB"/>
              </w:rPr>
              <w:t>质量法、公司法、合同法、招标投标法、劳动法</w:t>
            </w:r>
            <w:r>
              <w:rPr>
                <w:rFonts w:hint="eastAsia" w:ascii="宋体" w:hAnsi="宋体" w:eastAsia="宋体" w:cs="宋体"/>
                <w:sz w:val="21"/>
                <w:szCs w:val="21"/>
                <w:lang w:val="en-GB" w:eastAsia="zh-CN"/>
              </w:rPr>
              <w:t>、</w:t>
            </w:r>
            <w:r>
              <w:rPr>
                <w:rFonts w:hint="eastAsia" w:ascii="宋体" w:hAnsi="宋体" w:eastAsia="宋体" w:cs="宋体"/>
                <w:sz w:val="21"/>
                <w:szCs w:val="21"/>
                <w:lang w:val="en-US" w:eastAsia="zh-CN"/>
              </w:rPr>
              <w:t>客户要求</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销售服务设施：电脑、汽车、笔记本、打印机、传真机等，基本满足要求。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eastAsia" w:ascii="宋体" w:hAnsi="宋体" w:eastAsia="宋体" w:cs="宋体"/>
                <w:sz w:val="21"/>
                <w:szCs w:val="21"/>
              </w:rPr>
              <w:t>质量记录：在产品实现策划过程中，共形成质量记录多份</w:t>
            </w:r>
            <w:r>
              <w:rPr>
                <w:rFonts w:hint="eastAsia" w:ascii="宋体" w:hAnsi="宋体" w:eastAsia="宋体" w:cs="宋体"/>
                <w:sz w:val="21"/>
                <w:szCs w:val="21"/>
                <w:lang w:val="en-US" w:eastAsia="zh-CN"/>
              </w:rPr>
              <w:t>。</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设计开发</w:t>
            </w: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8.3</w:t>
            </w:r>
          </w:p>
        </w:tc>
        <w:tc>
          <w:tcPr>
            <w:tcW w:w="10004" w:type="dxa"/>
            <w:vAlign w:val="center"/>
          </w:tcPr>
          <w:p>
            <w:pPr>
              <w:adjustRightInd w:val="0"/>
              <w:spacing w:line="300" w:lineRule="auto"/>
              <w:textAlignment w:val="baseline"/>
              <w:rPr>
                <w:rFonts w:hint="eastAsia" w:ascii="宋体" w:hAnsi="宋体" w:eastAsia="宋体" w:cs="宋体"/>
                <w:sz w:val="21"/>
                <w:szCs w:val="21"/>
                <w:lang w:val="en-US" w:eastAsia="zh-CN"/>
              </w:rPr>
            </w:pPr>
            <w:r>
              <w:rPr>
                <w:rFonts w:hint="eastAsia" w:ascii="宋体" w:hAnsi="宋体" w:eastAsia="宋体" w:cs="宋体"/>
                <w:bCs/>
                <w:sz w:val="21"/>
                <w:szCs w:val="21"/>
              </w:rPr>
              <w:t>目前所销售</w:t>
            </w:r>
            <w:r>
              <w:rPr>
                <w:rFonts w:hint="eastAsia" w:ascii="宋体" w:hAnsi="宋体" w:eastAsia="宋体" w:cs="宋体"/>
                <w:sz w:val="21"/>
                <w:szCs w:val="21"/>
                <w:highlight w:val="none"/>
              </w:rPr>
              <w:t>PERT-2型保温管、衬塑钢管</w:t>
            </w:r>
            <w:r>
              <w:rPr>
                <w:rFonts w:hint="eastAsia" w:ascii="宋体" w:hAnsi="宋体" w:eastAsia="宋体" w:cs="宋体"/>
                <w:bCs/>
                <w:sz w:val="21"/>
                <w:szCs w:val="21"/>
              </w:rPr>
              <w:t xml:space="preserve">产品市场稳定，无设计开发责任。不适用8.3条款不影响公司确保其产品和服务合格以及增强顾客满意的能力或责任。 </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顾客沟通</w:t>
            </w: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8.2.1</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与顾客沟通主要采取以下方式：产品信息：主要是电话、传真、公司宣传册及网站的方式；问询、合同或订单的处理：主要采取电话或面谈的方式；顾客反馈：主要为顾客建立档案，定期电话或登门进行回访。</w:t>
            </w:r>
          </w:p>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查见《客户档案》，内容包括：客户名称、法人代表、通讯地址、联系人、电话、邮编、传真、E-mail、需用产品、牌号、年需求量，是否固定客户。并为主要客户建立了档案。</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与产品和服务要求有关的要求确定</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8.2.2</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该公司</w:t>
            </w:r>
            <w:r>
              <w:rPr>
                <w:rFonts w:hint="eastAsia" w:ascii="宋体" w:hAnsi="宋体" w:cs="宋体"/>
                <w:sz w:val="21"/>
                <w:szCs w:val="21"/>
                <w:lang w:val="en-US" w:eastAsia="zh-CN"/>
              </w:rPr>
              <w:t>增加销售的</w:t>
            </w:r>
            <w:r>
              <w:rPr>
                <w:rFonts w:hint="eastAsia" w:ascii="宋体" w:hAnsi="宋体" w:eastAsia="宋体" w:cs="宋体"/>
                <w:sz w:val="21"/>
                <w:szCs w:val="21"/>
              </w:rPr>
              <w:t>主要产品为</w:t>
            </w:r>
            <w:r>
              <w:rPr>
                <w:rFonts w:hint="eastAsia" w:ascii="宋体" w:hAnsi="宋体" w:eastAsia="宋体" w:cs="宋体"/>
                <w:sz w:val="21"/>
                <w:szCs w:val="21"/>
                <w:highlight w:val="none"/>
              </w:rPr>
              <w:t>PERT-2型保温管、衬塑钢管</w:t>
            </w:r>
            <w:r>
              <w:rPr>
                <w:rFonts w:hint="eastAsia" w:ascii="宋体" w:hAnsi="宋体" w:eastAsia="宋体" w:cs="宋体"/>
                <w:sz w:val="21"/>
                <w:szCs w:val="21"/>
                <w:lang w:val="en-US" w:eastAsia="zh-CN"/>
              </w:rPr>
              <w:t>。</w:t>
            </w:r>
            <w:r>
              <w:rPr>
                <w:rFonts w:hint="eastAsia" w:ascii="宋体" w:hAnsi="宋体" w:eastAsia="宋体" w:cs="宋体"/>
                <w:sz w:val="21"/>
                <w:szCs w:val="21"/>
              </w:rPr>
              <w:t>该公司主要依据合同法、顾客要求进行</w:t>
            </w:r>
            <w:r>
              <w:rPr>
                <w:rFonts w:hint="eastAsia" w:ascii="宋体" w:hAnsi="宋体" w:eastAsia="宋体" w:cs="宋体"/>
                <w:sz w:val="21"/>
                <w:szCs w:val="21"/>
                <w:lang w:val="en-US" w:eastAsia="zh-CN"/>
              </w:rPr>
              <w:t>上述产品</w:t>
            </w:r>
            <w:r>
              <w:rPr>
                <w:rFonts w:hint="eastAsia" w:ascii="宋体" w:hAnsi="宋体" w:eastAsia="宋体" w:cs="宋体"/>
                <w:sz w:val="21"/>
                <w:szCs w:val="21"/>
              </w:rPr>
              <w:t>的销售，与产品有关的要求主要体现在与顾客所签定的合同中。</w:t>
            </w:r>
          </w:p>
          <w:p>
            <w:pPr>
              <w:rPr>
                <w:rFonts w:hint="eastAsia" w:ascii="宋体" w:hAnsi="宋体" w:eastAsia="宋体" w:cs="宋体"/>
                <w:sz w:val="21"/>
                <w:szCs w:val="21"/>
                <w:lang w:eastAsia="zh-CN"/>
              </w:rPr>
            </w:pPr>
            <w:r>
              <w:rPr>
                <w:rFonts w:hint="eastAsia" w:ascii="宋体" w:hAnsi="宋体" w:eastAsia="宋体" w:cs="宋体"/>
                <w:sz w:val="21"/>
                <w:szCs w:val="21"/>
              </w:rPr>
              <w:t>另外，该公司确定并收集了产品质量法、合同法、消费者权益保护法等相关法律法规，将其中的相关要求作为与产品有关要求的补充。该公司目前在销售服务提供过程中没有附加要求。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与产品和服务要求有关的要求评审</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8.2.3</w:t>
            </w:r>
          </w:p>
        </w:tc>
        <w:tc>
          <w:tcPr>
            <w:tcW w:w="10004"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该公司与</w:t>
            </w:r>
            <w:r>
              <w:rPr>
                <w:rFonts w:hint="eastAsia" w:ascii="宋体" w:hAnsi="宋体" w:eastAsia="宋体" w:cs="宋体"/>
                <w:sz w:val="21"/>
                <w:szCs w:val="21"/>
                <w:highlight w:val="none"/>
              </w:rPr>
              <w:t>PERT-2型保温管、衬塑钢管</w:t>
            </w:r>
            <w:r>
              <w:rPr>
                <w:rFonts w:hint="eastAsia" w:ascii="宋体" w:hAnsi="宋体" w:eastAsia="宋体" w:cs="宋体"/>
                <w:color w:val="auto"/>
                <w:sz w:val="21"/>
                <w:szCs w:val="21"/>
              </w:rPr>
              <w:t>产品有关要求主要在合同中体现，在合同签订之前，由总经理组织各相关部门以会议或会签的方式进行评审。</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查见《合同台帐》，内容包括：序号、客户名称、合同编号、产品名称、规格型号、评审日期、签定日期、履行情况。</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w:t>
            </w:r>
            <w:r>
              <w:rPr>
                <w:rFonts w:hint="eastAsia" w:ascii="宋体" w:hAnsi="宋体" w:eastAsia="宋体" w:cs="宋体"/>
                <w:color w:val="auto"/>
                <w:sz w:val="21"/>
                <w:szCs w:val="21"/>
              </w:rPr>
              <w:t xml:space="preserve"> 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与</w:t>
            </w:r>
            <w:r>
              <w:rPr>
                <w:rFonts w:hint="eastAsia" w:ascii="宋体" w:hAnsi="宋体" w:cs="宋体"/>
                <w:color w:val="auto"/>
                <w:sz w:val="21"/>
                <w:szCs w:val="21"/>
                <w:lang w:val="en-US" w:eastAsia="zh-CN"/>
              </w:rPr>
              <w:t>湖南伟博水艺环境科技</w:t>
            </w:r>
            <w:r>
              <w:rPr>
                <w:rFonts w:hint="eastAsia" w:ascii="宋体" w:hAnsi="宋体" w:eastAsia="宋体" w:cs="宋体"/>
                <w:color w:val="auto"/>
                <w:sz w:val="21"/>
                <w:szCs w:val="21"/>
                <w:lang w:val="en-US" w:eastAsia="zh-CN"/>
              </w:rPr>
              <w:t>有限公司的合同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产品名称</w:t>
            </w:r>
            <w:r>
              <w:rPr>
                <w:rFonts w:hint="eastAsia" w:ascii="宋体" w:hAnsi="宋体" w:eastAsia="宋体" w:cs="宋体"/>
                <w:color w:val="auto"/>
                <w:sz w:val="21"/>
                <w:szCs w:val="21"/>
                <w:lang w:eastAsia="zh-CN"/>
              </w:rPr>
              <w:t>：</w:t>
            </w:r>
            <w:r>
              <w:rPr>
                <w:rFonts w:hint="eastAsia" w:ascii="宋体" w:hAnsi="宋体" w:eastAsia="宋体" w:cs="宋体"/>
                <w:sz w:val="21"/>
                <w:szCs w:val="21"/>
                <w:highlight w:val="none"/>
              </w:rPr>
              <w:t>PERT-2型保温管</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规格型号、数量：详见销售合同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技术要求：按照国家、行业标准和合同要求进行生产</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交货时间：</w:t>
            </w:r>
            <w:r>
              <w:rPr>
                <w:rFonts w:hint="eastAsia" w:ascii="宋体" w:hAnsi="宋体" w:eastAsia="宋体" w:cs="宋体"/>
                <w:color w:val="auto"/>
                <w:sz w:val="21"/>
                <w:szCs w:val="21"/>
                <w:lang w:val="en-US" w:eastAsia="zh-CN"/>
              </w:rPr>
              <w:t>已订单为准</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合同写明了双方的责任和要求及义务。</w:t>
            </w: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提供《合同评审表》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评审内容包括交货期限、价格、质量要求、交付要求、法规要求、包装要求 6项。评审结果：</w:t>
            </w:r>
            <w:r>
              <w:rPr>
                <w:rFonts w:hint="eastAsia" w:ascii="宋体" w:hAnsi="宋体" w:eastAsia="宋体" w:cs="宋体"/>
                <w:color w:val="auto"/>
                <w:sz w:val="21"/>
                <w:szCs w:val="21"/>
                <w:lang w:val="en-US" w:eastAsia="zh-CN"/>
              </w:rPr>
              <w:t>同意</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总经理：</w:t>
            </w:r>
            <w:r>
              <w:rPr>
                <w:rFonts w:hint="eastAsia" w:ascii="宋体" w:hAnsi="宋体" w:cs="宋体"/>
                <w:color w:val="auto"/>
                <w:sz w:val="21"/>
                <w:szCs w:val="21"/>
                <w:lang w:val="en-US" w:eastAsia="zh-CN"/>
              </w:rPr>
              <w:t>付雅红</w:t>
            </w:r>
            <w:r>
              <w:rPr>
                <w:rFonts w:hint="eastAsia" w:ascii="宋体" w:hAnsi="宋体" w:eastAsia="宋体" w:cs="宋体"/>
                <w:color w:val="auto"/>
                <w:sz w:val="21"/>
                <w:szCs w:val="21"/>
                <w:lang w:val="en-US" w:eastAsia="zh-CN"/>
              </w:rPr>
              <w:t>2022.</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28</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z w:val="21"/>
                <w:szCs w:val="21"/>
                <w:lang w:eastAsia="zh-CN"/>
              </w:rPr>
            </w:pPr>
            <w:r>
              <w:rPr>
                <w:rFonts w:hint="eastAsia" w:ascii="宋体" w:hAnsi="宋体" w:cs="宋体"/>
                <w:color w:val="auto"/>
                <w:sz w:val="21"/>
                <w:szCs w:val="21"/>
                <w:lang w:val="en-US" w:eastAsia="zh-CN"/>
              </w:rPr>
              <w:t>令抽查</w:t>
            </w:r>
            <w:r>
              <w:rPr>
                <w:rFonts w:hint="eastAsia" w:ascii="宋体" w:hAnsi="宋体" w:eastAsia="宋体" w:cs="宋体"/>
                <w:color w:val="auto"/>
                <w:sz w:val="21"/>
                <w:szCs w:val="21"/>
                <w:lang w:val="en-US" w:eastAsia="zh-CN"/>
              </w:rPr>
              <w:t>抽</w:t>
            </w:r>
            <w:r>
              <w:rPr>
                <w:rFonts w:hint="eastAsia" w:ascii="宋体" w:hAnsi="宋体" w:cs="宋体"/>
                <w:color w:val="auto"/>
                <w:sz w:val="21"/>
                <w:szCs w:val="21"/>
                <w:lang w:val="en-US" w:eastAsia="zh-CN"/>
              </w:rPr>
              <w:t>2022年关于</w:t>
            </w:r>
            <w:r>
              <w:rPr>
                <w:rFonts w:hint="eastAsia" w:ascii="宋体" w:hAnsi="宋体" w:eastAsia="宋体" w:cs="宋体"/>
                <w:sz w:val="21"/>
                <w:szCs w:val="21"/>
                <w:highlight w:val="none"/>
              </w:rPr>
              <w:t>衬塑钢管</w:t>
            </w:r>
            <w:r>
              <w:rPr>
                <w:rFonts w:hint="eastAsia" w:ascii="宋体" w:hAnsi="宋体" w:eastAsia="宋体" w:cs="宋体"/>
                <w:sz w:val="21"/>
                <w:szCs w:val="21"/>
                <w:highlight w:val="none"/>
                <w:lang w:val="en-US" w:eastAsia="zh-CN"/>
              </w:rPr>
              <w:t>的销售合同合合同评审记录，</w:t>
            </w:r>
            <w:r>
              <w:rPr>
                <w:rFonts w:hint="eastAsia" w:ascii="宋体" w:hAnsi="宋体" w:eastAsia="宋体" w:cs="宋体"/>
                <w:color w:val="auto"/>
                <w:sz w:val="21"/>
                <w:szCs w:val="21"/>
              </w:rPr>
              <w:t>合同写明了双方的责任和要求及义务</w:t>
            </w:r>
            <w:r>
              <w:rPr>
                <w:rFonts w:hint="eastAsia" w:ascii="宋体" w:hAnsi="宋体" w:cs="宋体"/>
                <w:color w:val="auto"/>
                <w:sz w:val="21"/>
                <w:szCs w:val="21"/>
                <w:lang w:eastAsia="zh-CN"/>
              </w:rPr>
              <w:t>，</w:t>
            </w:r>
            <w:r>
              <w:rPr>
                <w:rFonts w:hint="eastAsia" w:ascii="宋体" w:hAnsi="宋体" w:eastAsia="宋体" w:cs="宋体"/>
                <w:sz w:val="21"/>
                <w:szCs w:val="21"/>
                <w:highlight w:val="none"/>
                <w:lang w:val="en-US" w:eastAsia="zh-CN"/>
              </w:rPr>
              <w:t>经查符合要求</w:t>
            </w:r>
            <w:r>
              <w:rPr>
                <w:rFonts w:hint="eastAsia" w:ascii="宋体" w:hAnsi="宋体" w:eastAsia="宋体" w:cs="宋体"/>
                <w:color w:val="auto"/>
                <w:sz w:val="21"/>
                <w:szCs w:val="21"/>
              </w:rPr>
              <w:t>。经查基本符合要求。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kern w:val="2"/>
                <w:sz w:val="21"/>
                <w:szCs w:val="21"/>
                <w:lang w:val="en-US" w:eastAsia="zh-CN" w:bidi="ar-SA"/>
              </w:rPr>
            </w:pPr>
            <w:r>
              <w:rPr>
                <w:rFonts w:hint="eastAsia" w:ascii="宋体" w:hAnsi="宋体" w:eastAsia="宋体" w:cs="宋体"/>
                <w:color w:val="auto"/>
                <w:sz w:val="21"/>
                <w:szCs w:val="21"/>
              </w:rPr>
              <w:t>产品和服务要求的变更</w:t>
            </w:r>
          </w:p>
        </w:tc>
        <w:tc>
          <w:tcPr>
            <w:tcW w:w="960"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b/>
                <w:kern w:val="2"/>
                <w:sz w:val="21"/>
                <w:szCs w:val="21"/>
                <w:lang w:val="en-US" w:eastAsia="zh-CN" w:bidi="ar-SA"/>
              </w:rPr>
            </w:pPr>
            <w:r>
              <w:rPr>
                <w:rFonts w:hint="eastAsia" w:ascii="宋体" w:hAnsi="宋体" w:eastAsia="宋体" w:cs="宋体"/>
                <w:color w:val="auto"/>
                <w:sz w:val="21"/>
                <w:szCs w:val="21"/>
                <w:lang w:val="en-US" w:eastAsia="zh-CN"/>
              </w:rPr>
              <w:t>8.2.4</w:t>
            </w:r>
          </w:p>
        </w:tc>
        <w:tc>
          <w:tcPr>
            <w:tcW w:w="10004" w:type="dxa"/>
            <w:vAlign w:val="center"/>
          </w:tcPr>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rPr>
              <w:t>以上合同自签定后未出现合同变更或顾客要求发生变更造成与先前合同或订单要求表述存在差异的情况。</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不合格输出控制</w:t>
            </w: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zh-CN" w:eastAsia="zh-CN"/>
              </w:rPr>
              <w:t>8.7</w:t>
            </w:r>
          </w:p>
        </w:tc>
        <w:tc>
          <w:tcPr>
            <w:tcW w:w="10004" w:type="dxa"/>
            <w:vAlign w:val="center"/>
          </w:tcPr>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编制《不合格品控制程序》，确保服务过程中的不合格项得到识别和进行有效控制，防止不合格项的非预期使用或交付。内容符合标准要求。</w:t>
            </w:r>
          </w:p>
          <w:p>
            <w:pPr>
              <w:rPr>
                <w:rFonts w:hint="eastAsia" w:ascii="宋体" w:hAnsi="宋体" w:eastAsia="宋体" w:cs="宋体"/>
                <w:sz w:val="21"/>
                <w:szCs w:val="21"/>
              </w:rPr>
            </w:pPr>
            <w:r>
              <w:rPr>
                <w:rFonts w:hint="eastAsia" w:ascii="宋体" w:hAnsi="宋体" w:eastAsia="宋体" w:cs="宋体"/>
                <w:sz w:val="21"/>
                <w:szCs w:val="21"/>
                <w:lang w:val="en-US" w:eastAsia="zh-CN"/>
              </w:rPr>
              <w:t>体系运行以来，未发生过顾客投诉和产品质量问题。</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顾客满意度调查</w:t>
            </w: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9.1.2</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企业对顾客对产品是否满意的信息进行监视，并编制《顾客满意情况调查表》对调查表中各项目进行测算，公司于202</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年12月</w:t>
            </w:r>
            <w:r>
              <w:rPr>
                <w:rFonts w:hint="eastAsia" w:ascii="宋体" w:hAnsi="宋体" w:eastAsia="宋体" w:cs="宋体"/>
                <w:sz w:val="21"/>
                <w:szCs w:val="21"/>
              </w:rPr>
              <w:t>对主要客户进行了电话问卷调查，分别对质量、价格、交货期、服务等内容进行调查，客户均对相关内容进行了反馈，从统计数据中可以看出，顾客满意度平均分为</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6.7</w:t>
            </w:r>
            <w:r>
              <w:rPr>
                <w:rFonts w:hint="eastAsia" w:ascii="宋体" w:hAnsi="宋体" w:eastAsia="宋体" w:cs="宋体"/>
                <w:sz w:val="21"/>
                <w:szCs w:val="21"/>
              </w:rPr>
              <w:t>%目标完成。</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vAlign w:val="center"/>
          </w:tcPr>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交付后活动</w:t>
            </w:r>
          </w:p>
          <w:p>
            <w:pPr>
              <w:rPr>
                <w:rFonts w:hint="eastAsia" w:ascii="宋体" w:hAnsi="宋体" w:eastAsia="宋体" w:cs="宋体"/>
                <w:b/>
                <w:kern w:val="2"/>
                <w:sz w:val="21"/>
                <w:szCs w:val="21"/>
                <w:lang w:val="en-US" w:eastAsia="zh-CN" w:bidi="ar-SA"/>
              </w:rPr>
            </w:pP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8.5.5</w:t>
            </w:r>
          </w:p>
        </w:tc>
        <w:tc>
          <w:tcPr>
            <w:tcW w:w="10004" w:type="dxa"/>
            <w:vAlign w:val="center"/>
          </w:tcPr>
          <w:p>
            <w:pPr>
              <w:ind w:left="0" w:leftChars="0" w:hanging="10" w:firstLineChars="0"/>
              <w:rPr>
                <w:rFonts w:hint="eastAsia" w:ascii="宋体" w:hAnsi="宋体" w:eastAsia="宋体" w:cs="宋体"/>
                <w:sz w:val="21"/>
                <w:szCs w:val="21"/>
              </w:rPr>
            </w:pPr>
            <w:r>
              <w:rPr>
                <w:rFonts w:hint="eastAsia" w:ascii="宋体" w:hAnsi="宋体" w:eastAsia="宋体" w:cs="宋体"/>
                <w:sz w:val="21"/>
                <w:szCs w:val="21"/>
              </w:rPr>
              <w:t>识别的交付后的活动：部门与其它部门通过电话、网络或客户来现场等方式向顾客了解满意信息及顾客意见包括抱怨。当有改进的信息时，及时反馈到相关部门。</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目前未发生因产品质量问题导致的客户反馈及投诉的情况</w:t>
            </w:r>
            <w:r>
              <w:rPr>
                <w:rFonts w:hint="eastAsia" w:ascii="宋体" w:hAnsi="宋体" w:cs="宋体"/>
                <w:sz w:val="21"/>
                <w:szCs w:val="21"/>
                <w:lang w:eastAsia="zh-CN"/>
              </w:rPr>
              <w:t>。</w:t>
            </w:r>
            <w:r>
              <w:rPr>
                <w:rFonts w:hint="eastAsia" w:ascii="宋体" w:hAnsi="宋体" w:eastAsia="宋体" w:cs="宋体"/>
                <w:kern w:val="2"/>
                <w:sz w:val="21"/>
                <w:szCs w:val="21"/>
                <w:lang w:val="en-US" w:eastAsia="zh-CN" w:bidi="ar-SA"/>
              </w:rPr>
              <w:tab/>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0"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顾客或外部供方财产管理</w:t>
            </w:r>
          </w:p>
        </w:tc>
        <w:tc>
          <w:tcPr>
            <w:tcW w:w="960"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8.5.3</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顾客财产主要是客户信息，</w:t>
            </w:r>
            <w:r>
              <w:rPr>
                <w:rFonts w:hint="eastAsia" w:ascii="宋体" w:hAnsi="宋体" w:eastAsia="宋体" w:cs="宋体"/>
                <w:sz w:val="21"/>
                <w:szCs w:val="21"/>
                <w:lang w:val="en-US" w:eastAsia="zh-CN"/>
              </w:rPr>
              <w:t>自上次现场审核结束到此次审核期间未发生变化</w:t>
            </w:r>
            <w:r>
              <w:rPr>
                <w:rFonts w:hint="eastAsia" w:ascii="宋体" w:hAnsi="宋体" w:cs="宋体"/>
                <w:sz w:val="21"/>
                <w:szCs w:val="21"/>
                <w:lang w:val="en-US" w:eastAsia="zh-CN"/>
              </w:rPr>
              <w:t>。</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标识和可追溯性、产品防护</w:t>
            </w:r>
          </w:p>
        </w:tc>
        <w:tc>
          <w:tcPr>
            <w:tcW w:w="960"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8.5.2</w:t>
            </w:r>
          </w:p>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8.5.4</w:t>
            </w:r>
          </w:p>
        </w:tc>
        <w:tc>
          <w:tcPr>
            <w:tcW w:w="10004"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根据公司产品类型及产品实现过程的具体情况，查相关标识情况。公司管理手册8.5.2条对产品标识、状态标识的实施做了规定。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成品标识：经营厂家、数量、规格型号等。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该公司产品无特殊防护要求，产品在搬运过程中采取机械和人工搬运，避免剐蹭。</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贮存环境：无仓储销售、直接送达客户指定位置。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产品标识、防护符合要求。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vAlign w:val="center"/>
          </w:tcPr>
          <w:p>
            <w:pPr>
              <w:ind w:left="210" w:leftChars="0" w:hanging="210" w:hangingChars="100"/>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变更的控制</w:t>
            </w:r>
          </w:p>
        </w:tc>
        <w:tc>
          <w:tcPr>
            <w:tcW w:w="960" w:type="dxa"/>
            <w:vAlign w:val="center"/>
          </w:tcPr>
          <w:p>
            <w:pPr>
              <w:ind w:left="210" w:leftChars="0" w:hanging="210" w:hangingChars="100"/>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8.5.6</w:t>
            </w:r>
          </w:p>
        </w:tc>
        <w:tc>
          <w:tcPr>
            <w:tcW w:w="10004" w:type="dxa"/>
            <w:vAlign w:val="center"/>
          </w:tcPr>
          <w:p>
            <w:pPr>
              <w:ind w:left="0" w:leftChars="0" w:hanging="1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查变更的控制：经与销售部门沟通，销售合同签订后，按合同要求进行采购并交付，如发现标的物与顾客要求不一致的与客户商量，重新签订合同，交货期延期的，与顾客商量，得到顾客确认后，再及时发货，并对延期的原因进行分析，避免下次再发生，经了解，目前没有发生对服务提供的更改的情况。</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生产和服务提供</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8.5.1</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与经理沟通：</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销售</w:t>
            </w:r>
            <w:r>
              <w:rPr>
                <w:rFonts w:hint="eastAsia" w:ascii="宋体" w:hAnsi="宋体" w:eastAsia="宋体" w:cs="宋体"/>
                <w:sz w:val="21"/>
                <w:szCs w:val="21"/>
              </w:rPr>
              <w:t>部获取销售信息，与客户洽谈，在签订合同前对客户要求进行评审，确认可以满足行业有关法律、法规要求和公司规定及客户要求时，签订合同，根据销售合同为客户提供服务。</w:t>
            </w:r>
          </w:p>
          <w:p>
            <w:pPr>
              <w:rPr>
                <w:rFonts w:hint="eastAsia" w:ascii="宋体" w:hAnsi="宋体" w:eastAsia="宋体" w:cs="宋体"/>
                <w:sz w:val="21"/>
                <w:szCs w:val="21"/>
              </w:rPr>
            </w:pPr>
            <w:r>
              <w:rPr>
                <w:rFonts w:hint="eastAsia" w:ascii="宋体" w:hAnsi="宋体" w:eastAsia="宋体" w:cs="宋体"/>
                <w:sz w:val="21"/>
                <w:szCs w:val="21"/>
              </w:rPr>
              <w:t>2、监视测量资源：公司针对产品和服务的特点编制有职能分配与部门职责、《销售管理制度》《销售过程检验规范》等作业规范。</w:t>
            </w:r>
          </w:p>
          <w:p>
            <w:pPr>
              <w:rPr>
                <w:rFonts w:hint="eastAsia" w:ascii="宋体" w:hAnsi="宋体" w:eastAsia="宋体" w:cs="宋体"/>
                <w:sz w:val="21"/>
                <w:szCs w:val="21"/>
              </w:rPr>
            </w:pPr>
            <w:r>
              <w:rPr>
                <w:rFonts w:hint="eastAsia" w:ascii="宋体" w:hAnsi="宋体" w:eastAsia="宋体" w:cs="宋体"/>
                <w:sz w:val="21"/>
                <w:szCs w:val="21"/>
              </w:rPr>
              <w:t>通过日常顾客满意度调查表等形式对销售服务过程进行监测。具体见8.6条款抽样。抽合同均保存完好，符合要求。</w:t>
            </w:r>
          </w:p>
          <w:p>
            <w:pPr>
              <w:rPr>
                <w:rFonts w:hint="eastAsia" w:ascii="宋体" w:hAnsi="宋体" w:eastAsia="宋体" w:cs="宋体"/>
                <w:sz w:val="21"/>
                <w:szCs w:val="21"/>
              </w:rPr>
            </w:pPr>
            <w:r>
              <w:rPr>
                <w:rFonts w:hint="eastAsia" w:ascii="宋体" w:hAnsi="宋体" w:eastAsia="宋体" w:cs="宋体"/>
                <w:sz w:val="21"/>
                <w:szCs w:val="21"/>
              </w:rPr>
              <w:t>3、查看办公室情况：</w:t>
            </w:r>
          </w:p>
          <w:p>
            <w:pPr>
              <w:rPr>
                <w:rFonts w:hint="eastAsia" w:ascii="宋体" w:hAnsi="宋体" w:eastAsia="宋体" w:cs="宋体"/>
                <w:sz w:val="21"/>
                <w:szCs w:val="21"/>
              </w:rPr>
            </w:pPr>
            <w:r>
              <w:rPr>
                <w:rFonts w:hint="eastAsia" w:ascii="宋体" w:hAnsi="宋体" w:eastAsia="宋体" w:cs="宋体"/>
                <w:sz w:val="21"/>
                <w:szCs w:val="21"/>
              </w:rPr>
              <w:t>现场清洁卫生，有台式电脑、笔记本、传真机等日常办公设备，设备运行良好。</w:t>
            </w:r>
          </w:p>
          <w:p>
            <w:pPr>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业务人员均为培训合格并有多年工作经验的人员，符合要求。</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5、产品需经检验合格后方可交付给客户，产品交付后，严格遵守销售合同中的各项承诺，尽量避免客户的抱怨和投诉。</w:t>
            </w:r>
          </w:p>
          <w:p>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、自体系建立以来无合同更改情况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需要确认的过程：该公司目前经识别确认的关键过程为</w:t>
            </w:r>
            <w:r>
              <w:rPr>
                <w:rFonts w:hint="eastAsia" w:ascii="宋体" w:hAnsi="宋体" w:cs="宋体"/>
                <w:sz w:val="21"/>
                <w:szCs w:val="21"/>
                <w:lang w:val="en-US" w:eastAsia="zh-CN"/>
              </w:rPr>
              <w:t>销售服务</w:t>
            </w:r>
            <w:r>
              <w:rPr>
                <w:rFonts w:hint="eastAsia" w:ascii="宋体" w:hAnsi="宋体" w:eastAsia="宋体" w:cs="宋体"/>
                <w:sz w:val="21"/>
                <w:szCs w:val="21"/>
                <w:lang w:val="en-US" w:eastAsia="zh-CN"/>
              </w:rPr>
              <w:t>过程。查见《特殊过程确认记录》，对该过程从工作人员能力、原材料质量等方面进行了确认评价。确认结论：可以保证质量满足要求。</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有确认人，批准和日期，经查符合要求。</w:t>
            </w:r>
          </w:p>
          <w:p>
            <w:pPr>
              <w:rPr>
                <w:rFonts w:hint="eastAsia" w:ascii="宋体" w:hAnsi="宋体" w:eastAsia="宋体" w:cs="宋体"/>
                <w:sz w:val="21"/>
                <w:szCs w:val="21"/>
              </w:rPr>
            </w:pPr>
            <w:r>
              <w:rPr>
                <w:rFonts w:hint="eastAsia" w:ascii="宋体" w:hAnsi="宋体" w:eastAsia="宋体" w:cs="宋体"/>
                <w:sz w:val="21"/>
                <w:szCs w:val="21"/>
                <w:lang w:val="en-US" w:eastAsia="zh-CN"/>
              </w:rPr>
              <w:t>该特殊过程自确认后，人员、工作流程没有变更发生，没有发生再确认的情况。经查基本符合要求。</w:t>
            </w:r>
          </w:p>
          <w:p>
            <w:pPr>
              <w:rPr>
                <w:rFonts w:hint="eastAsia" w:ascii="宋体" w:hAnsi="宋体" w:eastAsia="宋体" w:cs="宋体"/>
                <w:sz w:val="21"/>
                <w:szCs w:val="21"/>
                <w:lang w:val="en-US" w:eastAsia="zh-CN"/>
              </w:rPr>
            </w:pPr>
            <w:r>
              <w:rPr>
                <w:rFonts w:hint="eastAsia" w:ascii="宋体" w:hAnsi="宋体" w:eastAsia="宋体" w:cs="宋体"/>
                <w:sz w:val="21"/>
                <w:szCs w:val="21"/>
              </w:rPr>
              <w:t>业务人员称每次发货前要同客户说明发货产品，发货数量、到货日期，防止货物发送错</w:t>
            </w:r>
            <w:r>
              <w:rPr>
                <w:rFonts w:hint="eastAsia" w:ascii="宋体" w:hAnsi="宋体" w:eastAsia="宋体" w:cs="宋体"/>
                <w:sz w:val="21"/>
                <w:szCs w:val="21"/>
                <w:lang w:val="en-US" w:eastAsia="zh-CN"/>
              </w:rPr>
              <w:t>.  基本符合要求。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产品和服务的放行</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8.6</w:t>
            </w:r>
          </w:p>
        </w:tc>
        <w:tc>
          <w:tcPr>
            <w:tcW w:w="10004"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w:t>
            </w:r>
            <w:r>
              <w:rPr>
                <w:rFonts w:hint="eastAsia" w:ascii="宋体" w:hAnsi="宋体" w:eastAsia="宋体" w:cs="宋体"/>
                <w:sz w:val="21"/>
                <w:szCs w:val="21"/>
                <w:highlight w:val="none"/>
              </w:rPr>
              <w:t>PERT-2型保温管、衬塑钢管</w:t>
            </w:r>
            <w:r>
              <w:rPr>
                <w:rFonts w:hint="eastAsia" w:ascii="宋体" w:hAnsi="宋体" w:eastAsia="宋体" w:cs="宋体"/>
                <w:sz w:val="21"/>
                <w:szCs w:val="21"/>
                <w:lang w:val="en-US" w:eastAsia="zh-CN"/>
              </w:rPr>
              <w:t>产品严格执行相关国家或行业标准、顾客要求进行采购、销售；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采购产品均依据国家标准、行业标准或客户要求，业务员对采购产品数量、材质单、外观检验后从供方发货至客户制定地点，客户签收并填写“货物签收单”。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查2022</w:t>
            </w:r>
            <w:r>
              <w:rPr>
                <w:rFonts w:hint="eastAsia" w:ascii="宋体" w:hAnsi="宋体" w:cs="宋体"/>
                <w:sz w:val="21"/>
                <w:szCs w:val="21"/>
                <w:lang w:val="en-US" w:eastAsia="zh-CN"/>
              </w:rPr>
              <w:t>年12月</w:t>
            </w:r>
            <w:r>
              <w:rPr>
                <w:rFonts w:hint="eastAsia" w:ascii="宋体" w:hAnsi="宋体" w:eastAsia="宋体" w:cs="宋体"/>
                <w:sz w:val="21"/>
                <w:szCs w:val="21"/>
                <w:lang w:val="en-US" w:eastAsia="zh-CN"/>
              </w:rPr>
              <w:t>货物签收单，货物：</w:t>
            </w:r>
            <w:r>
              <w:rPr>
                <w:rFonts w:hint="eastAsia" w:ascii="宋体" w:hAnsi="宋体" w:eastAsia="宋体" w:cs="宋体"/>
                <w:sz w:val="21"/>
                <w:szCs w:val="21"/>
                <w:highlight w:val="none"/>
              </w:rPr>
              <w:t>PERT-2型保温管</w:t>
            </w:r>
            <w:r>
              <w:rPr>
                <w:rFonts w:hint="eastAsia" w:ascii="宋体" w:hAnsi="宋体" w:eastAsia="宋体" w:cs="宋体"/>
                <w:sz w:val="21"/>
                <w:szCs w:val="21"/>
                <w:lang w:val="en-US" w:eastAsia="zh-CN"/>
              </w:rPr>
              <w:t>，有签收人签名。</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令抽</w:t>
            </w:r>
            <w:r>
              <w:rPr>
                <w:rFonts w:hint="eastAsia" w:ascii="宋体" w:hAnsi="宋体" w:eastAsia="宋体" w:cs="宋体"/>
                <w:sz w:val="21"/>
                <w:szCs w:val="21"/>
                <w:highlight w:val="none"/>
              </w:rPr>
              <w:t>衬塑钢管</w:t>
            </w:r>
            <w:r>
              <w:rPr>
                <w:rFonts w:hint="eastAsia" w:ascii="宋体" w:hAnsi="宋体" w:eastAsia="宋体" w:cs="宋体"/>
                <w:sz w:val="21"/>
                <w:szCs w:val="21"/>
                <w:lang w:val="en-US" w:eastAsia="zh-CN"/>
              </w:rPr>
              <w:t>产品、其他日期的货物签收记录2份，均按相关规定进行有效控制</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目前货物采购无至供方现场实施验证的情况发生。</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销售部经理负责对销售服务过程的服务质量进行监督检查。</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企业编制了《销售服务规范》和《销售服务质量考核办法》，规定了销售服务过程中服务的质量标准等。</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——抽销售服务质量考核表，销售人员：</w:t>
            </w:r>
            <w:r>
              <w:rPr>
                <w:rFonts w:hint="eastAsia" w:ascii="宋体" w:hAnsi="宋体" w:cs="宋体"/>
                <w:sz w:val="21"/>
                <w:szCs w:val="21"/>
                <w:lang w:val="en-US" w:eastAsia="zh-CN"/>
              </w:rPr>
              <w:t>毕声扬</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检查内容有工作业绩、成本意识、工作态度、工作能力、纪律性等方面，综合考核结果，总经理：</w:t>
            </w:r>
            <w:r>
              <w:rPr>
                <w:rFonts w:hint="eastAsia" w:ascii="宋体" w:hAnsi="宋体" w:cs="宋体"/>
                <w:sz w:val="21"/>
                <w:szCs w:val="21"/>
                <w:lang w:val="en-US" w:eastAsia="zh-CN"/>
              </w:rPr>
              <w:t>付雅红</w:t>
            </w:r>
            <w:r>
              <w:rPr>
                <w:rFonts w:hint="eastAsia" w:ascii="宋体" w:hAnsi="宋体" w:eastAsia="宋体" w:cs="宋体"/>
                <w:sz w:val="21"/>
                <w:szCs w:val="21"/>
                <w:lang w:val="en-US" w:eastAsia="zh-CN"/>
              </w:rPr>
              <w:t xml:space="preserve">， </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公司无紧急放行情况发生，公司的产品监测能力基本满足要求。</w:t>
            </w:r>
          </w:p>
          <w:p>
            <w:pPr>
              <w:ind w:left="210" w:leftChars="0" w:hanging="210" w:hangingChars="100"/>
              <w:rPr>
                <w:rFonts w:hint="eastAsia" w:ascii="宋体" w:hAnsi="宋体" w:eastAsia="宋体" w:cs="宋体"/>
                <w:bCs/>
                <w:spacing w:val="10"/>
                <w:kern w:val="2"/>
                <w:sz w:val="21"/>
                <w:szCs w:val="21"/>
                <w:lang w:val="en-US" w:eastAsia="zh-CN" w:bidi="ar-SA"/>
              </w:rPr>
            </w:pPr>
            <w:r>
              <w:rPr>
                <w:rFonts w:hint="eastAsia" w:ascii="宋体" w:hAnsi="宋体" w:eastAsia="宋体" w:cs="宋体"/>
                <w:sz w:val="21"/>
                <w:szCs w:val="21"/>
                <w:lang w:val="en-US" w:eastAsia="zh-CN"/>
              </w:rPr>
              <w:t>组织未接受过上级或主管部门的监督检查.</w:t>
            </w:r>
          </w:p>
        </w:tc>
        <w:tc>
          <w:tcPr>
            <w:tcW w:w="1585" w:type="dxa"/>
          </w:tcPr>
          <w:p>
            <w:pPr>
              <w:rPr>
                <w:rFonts w:hint="default"/>
                <w:lang w:val="en-US" w:eastAsia="zh-CN"/>
              </w:rPr>
            </w:pPr>
            <w:r>
              <w:rPr>
                <w:rFonts w:hint="eastAsia"/>
                <w:lang w:val="en-US" w:eastAsia="zh-CN"/>
              </w:rPr>
              <w:t>Y</w:t>
            </w:r>
          </w:p>
        </w:tc>
      </w:tr>
    </w:tbl>
    <w:p>
      <w:r>
        <w:ptab w:relativeTo="margin" w:alignment="center" w:leader="none"/>
      </w:r>
    </w:p>
    <w:p>
      <w:pPr>
        <w:pStyle w:val="4"/>
      </w:pPr>
      <w:bookmarkStart w:id="4" w:name="_GoBack"/>
      <w:bookmarkEnd w:id="4"/>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32C18C1"/>
    <w:rsid w:val="06510766"/>
    <w:rsid w:val="0996212A"/>
    <w:rsid w:val="0AFA43E8"/>
    <w:rsid w:val="0FCD7A2A"/>
    <w:rsid w:val="0FF319B0"/>
    <w:rsid w:val="10234FF5"/>
    <w:rsid w:val="12CA6975"/>
    <w:rsid w:val="140D473F"/>
    <w:rsid w:val="172F4D45"/>
    <w:rsid w:val="18824089"/>
    <w:rsid w:val="1A0B5D41"/>
    <w:rsid w:val="1EF1268E"/>
    <w:rsid w:val="1FE20D9B"/>
    <w:rsid w:val="207C67EC"/>
    <w:rsid w:val="20A83220"/>
    <w:rsid w:val="2200234C"/>
    <w:rsid w:val="22CF2CE6"/>
    <w:rsid w:val="277E547B"/>
    <w:rsid w:val="28AA5EEA"/>
    <w:rsid w:val="2ACE5234"/>
    <w:rsid w:val="2B9947B0"/>
    <w:rsid w:val="2D3A16A4"/>
    <w:rsid w:val="2F324EEE"/>
    <w:rsid w:val="328A1FAA"/>
    <w:rsid w:val="339426AD"/>
    <w:rsid w:val="349E7E4D"/>
    <w:rsid w:val="364A7AE0"/>
    <w:rsid w:val="36BB77AC"/>
    <w:rsid w:val="37022B4C"/>
    <w:rsid w:val="38691BAB"/>
    <w:rsid w:val="3D9514EB"/>
    <w:rsid w:val="3DC20F97"/>
    <w:rsid w:val="3E9C352C"/>
    <w:rsid w:val="3FFF0846"/>
    <w:rsid w:val="43210CFA"/>
    <w:rsid w:val="44AC6C1A"/>
    <w:rsid w:val="4A7A23FB"/>
    <w:rsid w:val="4C3A54CA"/>
    <w:rsid w:val="4CF60CEC"/>
    <w:rsid w:val="51236CB2"/>
    <w:rsid w:val="521A2781"/>
    <w:rsid w:val="53D14261"/>
    <w:rsid w:val="5563538C"/>
    <w:rsid w:val="5B8A7922"/>
    <w:rsid w:val="5C2313D1"/>
    <w:rsid w:val="5D0D3AE9"/>
    <w:rsid w:val="5F525898"/>
    <w:rsid w:val="61B14670"/>
    <w:rsid w:val="632225B3"/>
    <w:rsid w:val="63C639E9"/>
    <w:rsid w:val="66875974"/>
    <w:rsid w:val="699D2360"/>
    <w:rsid w:val="714F42F9"/>
    <w:rsid w:val="72A834E0"/>
    <w:rsid w:val="76650013"/>
    <w:rsid w:val="76A333E3"/>
    <w:rsid w:val="77696AEA"/>
    <w:rsid w:val="79960FDD"/>
    <w:rsid w:val="7A5E1410"/>
    <w:rsid w:val="7BAB6FC2"/>
    <w:rsid w:val="7D1E2701"/>
    <w:rsid w:val="7FA36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Hyperlink"/>
    <w:basedOn w:val="6"/>
    <w:uiPriority w:val="0"/>
    <w:rPr>
      <w:color w:val="0000FF"/>
      <w:u w:val="single"/>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5239</Words>
  <Characters>5784</Characters>
  <Lines>1</Lines>
  <Paragraphs>1</Paragraphs>
  <TotalTime>0</TotalTime>
  <ScaleCrop>false</ScaleCrop>
  <LinksUpToDate>false</LinksUpToDate>
  <CharactersWithSpaces>6074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2023-03-03T06:24:19Z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