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安徽宝龙环保科技有限公司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0006-2019-2023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0006-2019-2023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941"/>
        <w:gridCol w:w="1642"/>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41"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bookmarkStart w:id="4" w:name="组织名称Add1"/>
            <w:r>
              <w:rPr>
                <w:rFonts w:cs="宋体" w:asciiTheme="minorEastAsia" w:hAnsiTheme="minorEastAsia"/>
                <w:kern w:val="0"/>
                <w:szCs w:val="21"/>
              </w:rPr>
              <w:t>安徽宝龙环保科技有限公司</w:t>
            </w:r>
            <w:bookmarkEnd w:id="4"/>
          </w:p>
        </w:tc>
        <w:tc>
          <w:tcPr>
            <w:tcW w:w="1642"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kern w:val="0"/>
                <w:szCs w:val="21"/>
              </w:rPr>
              <w:t>企业联系人</w:t>
            </w:r>
          </w:p>
        </w:tc>
        <w:tc>
          <w:tcPr>
            <w:tcW w:w="2911" w:type="dxa"/>
            <w:vAlign w:val="center"/>
          </w:tcPr>
          <w:p>
            <w:pPr>
              <w:tabs>
                <w:tab w:val="left" w:pos="880"/>
              </w:tabs>
              <w:autoSpaceDE w:val="0"/>
              <w:autoSpaceDN w:val="0"/>
              <w:adjustRightInd w:val="0"/>
              <w:spacing w:before="35" w:line="360" w:lineRule="auto"/>
              <w:ind w:right="161"/>
              <w:jc w:val="left"/>
              <w:rPr>
                <w:rFonts w:cs="宋体" w:asciiTheme="minorEastAsia" w:hAnsiTheme="minorEastAsia"/>
                <w:kern w:val="0"/>
                <w:szCs w:val="21"/>
              </w:rPr>
            </w:pPr>
            <w:bookmarkStart w:id="5" w:name="联系人"/>
            <w:r>
              <w:rPr>
                <w:rFonts w:cs="宋体" w:asciiTheme="minorEastAsia" w:hAnsiTheme="minorEastAsia"/>
                <w:kern w:val="0"/>
                <w:szCs w:val="21"/>
              </w:rPr>
              <w:t>赵杨威</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41"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bookmarkStart w:id="6" w:name="证书编号"/>
            <w:r>
              <w:rPr>
                <w:rFonts w:cs="宋体" w:asciiTheme="minorEastAsia" w:hAnsiTheme="minorEastAsia"/>
                <w:kern w:val="0"/>
                <w:szCs w:val="21"/>
              </w:rPr>
              <w:t>ISC-2019-0386</w:t>
            </w:r>
            <w:bookmarkEnd w:id="6"/>
          </w:p>
        </w:tc>
        <w:tc>
          <w:tcPr>
            <w:tcW w:w="1642"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kern w:val="0"/>
                <w:szCs w:val="21"/>
              </w:rPr>
              <w:t>证书有效期</w:t>
            </w:r>
          </w:p>
        </w:tc>
        <w:tc>
          <w:tcPr>
            <w:tcW w:w="2911" w:type="dxa"/>
            <w:vAlign w:val="center"/>
          </w:tcPr>
          <w:p>
            <w:pPr>
              <w:tabs>
                <w:tab w:val="left" w:pos="880"/>
              </w:tabs>
              <w:autoSpaceDE w:val="0"/>
              <w:autoSpaceDN w:val="0"/>
              <w:adjustRightInd w:val="0"/>
              <w:spacing w:before="35" w:line="360" w:lineRule="auto"/>
              <w:ind w:right="161"/>
              <w:jc w:val="left"/>
              <w:rPr>
                <w:rFonts w:cs="宋体" w:asciiTheme="minorEastAsia" w:hAnsiTheme="minorEastAsia"/>
                <w:kern w:val="0"/>
                <w:szCs w:val="21"/>
              </w:rPr>
            </w:pPr>
            <w:bookmarkStart w:id="7" w:name="证书有效期"/>
            <w:r>
              <w:rPr>
                <w:rFonts w:cs="宋体" w:asciiTheme="minorEastAsia" w:hAnsiTheme="minorEastAsia"/>
                <w:kern w:val="0"/>
                <w:szCs w:val="21"/>
              </w:rPr>
              <w:t>2024-02-17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726"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41"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bookmarkStart w:id="8" w:name="监督次数"/>
            <w:r>
              <w:rPr>
                <w:rFonts w:cs="宋体" w:asciiTheme="minorEastAsia" w:hAnsiTheme="minorEastAsia"/>
                <w:kern w:val="0"/>
                <w:szCs w:val="21"/>
              </w:rPr>
              <w:t>四</w:t>
            </w:r>
            <w:bookmarkEnd w:id="8"/>
          </w:p>
        </w:tc>
        <w:tc>
          <w:tcPr>
            <w:tcW w:w="1642"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911" w:type="dxa"/>
            <w:vAlign w:val="center"/>
          </w:tcPr>
          <w:p>
            <w:pPr>
              <w:tabs>
                <w:tab w:val="left" w:pos="880"/>
              </w:tabs>
              <w:autoSpaceDE w:val="0"/>
              <w:autoSpaceDN w:val="0"/>
              <w:adjustRightInd w:val="0"/>
              <w:spacing w:before="35" w:line="360" w:lineRule="auto"/>
              <w:ind w:right="161"/>
              <w:jc w:val="left"/>
              <w:rPr>
                <w:rFonts w:cs="宋体" w:asciiTheme="minorEastAsia" w:hAnsiTheme="minorEastAsia"/>
                <w:kern w:val="0"/>
                <w:szCs w:val="21"/>
              </w:rPr>
            </w:pPr>
            <w:bookmarkStart w:id="9" w:name="审核开始日"/>
            <w:r>
              <w:rPr>
                <w:rFonts w:cs="宋体" w:asciiTheme="minorEastAsia" w:hAnsiTheme="minorEastAsia"/>
                <w:kern w:val="0"/>
                <w:szCs w:val="21"/>
              </w:rPr>
              <w:t>2023年03月16日上午</w:t>
            </w:r>
            <w:bookmarkEnd w:id="9"/>
            <w:r>
              <w:rPr>
                <w:rFonts w:hint="default" w:ascii="Times New Roman" w:hAnsi="Times New Roman" w:cs="Times New Roman"/>
                <w:kern w:val="0"/>
                <w:szCs w:val="21"/>
              </w:rPr>
              <w:t>~</w:t>
            </w:r>
            <w:r>
              <w:rPr>
                <w:rFonts w:cs="宋体" w:asciiTheme="minorEastAsia" w:hAnsiTheme="minorEastAsia"/>
                <w:kern w:val="0"/>
                <w:szCs w:val="21"/>
              </w:rPr>
              <w:t>2023年03月16日</w:t>
            </w:r>
            <w:r>
              <w:rPr>
                <w:rFonts w:hint="eastAsia" w:cs="宋体" w:asciiTheme="minorEastAsia" w:hAnsiTheme="minorEastAsia"/>
                <w:kern w:val="0"/>
                <w:szCs w:val="21"/>
                <w:lang w:val="en-US" w:eastAsia="zh-CN"/>
              </w:rPr>
              <w:t>下</w:t>
            </w:r>
            <w:r>
              <w:rPr>
                <w:rFonts w:cs="宋体" w:asciiTheme="minorEastAsia" w:hAnsiTheme="minorEastAsia"/>
                <w:kern w:val="0"/>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26"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kern w:val="0"/>
                <w:szCs w:val="21"/>
              </w:rPr>
              <w:t>监督审核员姓名及确认号</w:t>
            </w:r>
          </w:p>
        </w:tc>
        <w:tc>
          <w:tcPr>
            <w:tcW w:w="2941" w:type="dxa"/>
            <w:vAlign w:val="center"/>
          </w:tcPr>
          <w:p>
            <w:pPr>
              <w:tabs>
                <w:tab w:val="left" w:pos="880"/>
              </w:tabs>
              <w:autoSpaceDE w:val="0"/>
              <w:autoSpaceDN w:val="0"/>
              <w:adjustRightInd w:val="0"/>
              <w:spacing w:before="35" w:line="276" w:lineRule="auto"/>
              <w:ind w:right="161"/>
              <w:jc w:val="left"/>
              <w:rPr>
                <w:rFonts w:hint="eastAsia" w:ascii="宋体" w:hAnsi="宋体"/>
                <w:color w:val="000000"/>
                <w:szCs w:val="21"/>
                <w:highlight w:val="none"/>
                <w:shd w:val="pct10" w:color="auto" w:fill="FFFFFF"/>
                <w:lang w:val="en-US" w:eastAsia="zh-CN"/>
              </w:rPr>
            </w:pPr>
            <w:r>
              <w:rPr>
                <w:rFonts w:hint="eastAsia" w:ascii="宋体" w:hAnsi="宋体"/>
                <w:color w:val="000000"/>
                <w:szCs w:val="21"/>
                <w:highlight w:val="none"/>
                <w:shd w:val="pct10" w:color="auto" w:fill="FFFFFF"/>
                <w:lang w:val="en-US" w:eastAsia="zh-CN"/>
              </w:rPr>
              <w:t>刘复荣</w:t>
            </w:r>
          </w:p>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ascii="宋体" w:hAnsi="宋体"/>
                <w:color w:val="000000"/>
                <w:szCs w:val="21"/>
                <w:highlight w:val="none"/>
                <w:shd w:val="pct10" w:color="auto" w:fill="FFFFFF"/>
              </w:rPr>
              <w:t>2022-M1MMS-2274279</w:t>
            </w:r>
          </w:p>
        </w:tc>
        <w:tc>
          <w:tcPr>
            <w:tcW w:w="1642"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911" w:type="dxa"/>
            <w:vAlign w:val="center"/>
          </w:tcPr>
          <w:p>
            <w:pPr>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管理层、质量管理部、生产管</w:t>
            </w:r>
          </w:p>
          <w:p>
            <w:pPr>
              <w:jc w:val="left"/>
              <w:rPr>
                <w:rFonts w:cs="宋体" w:asciiTheme="minorEastAsia" w:hAnsiTheme="minorEastAsia"/>
                <w:kern w:val="0"/>
                <w:szCs w:val="21"/>
              </w:rPr>
            </w:pPr>
            <w:r>
              <w:rPr>
                <w:rFonts w:hint="eastAsia" w:ascii="Times New Roman" w:hAnsi="Times New Roman" w:eastAsia="宋体" w:cs="Times New Roman"/>
                <w:color w:val="auto"/>
                <w:sz w:val="21"/>
                <w:szCs w:val="21"/>
                <w:lang w:val="en-US" w:eastAsia="zh-CN"/>
              </w:rPr>
              <w:t>理部、研究（院）中心、运营管理部、</w:t>
            </w:r>
            <w:r>
              <w:rPr>
                <w:rFonts w:hint="eastAsia" w:ascii="Times New Roman" w:hAnsi="Times New Roman" w:eastAsia="宋体" w:cs="Times New Roman"/>
                <w:color w:val="auto"/>
                <w:sz w:val="21"/>
                <w:szCs w:val="21"/>
                <w:highlight w:val="none"/>
                <w:lang w:val="en-US" w:eastAsia="zh-CN"/>
              </w:rPr>
              <w:t>市场管理部、人事行政部</w:t>
            </w:r>
          </w:p>
        </w:tc>
      </w:tr>
    </w:tbl>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二、监督审核内容：</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kern w:val="0"/>
          <w:szCs w:val="21"/>
        </w:rPr>
      </w:pPr>
      <w:r>
        <w:rPr>
          <w:rFonts w:hint="default" w:ascii="Times New Roman" w:hAnsi="Times New Roman" w:eastAsia="宋体" w:cs="Times New Roman"/>
          <w:b/>
          <w:bCs/>
          <w:kern w:val="0"/>
          <w:szCs w:val="21"/>
        </w:rPr>
        <w:t>1.一年内违反法律法规或重大事故的情况：</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24"/>
          <w:sz w:val="21"/>
          <w:szCs w:val="21"/>
          <w:highlight w:val="none"/>
        </w:rPr>
      </w:pPr>
      <w:r>
        <w:rPr>
          <w:rFonts w:hint="default" w:ascii="Times New Roman" w:hAnsi="Times New Roman" w:eastAsia="宋体" w:cs="Times New Roman"/>
          <w:b w:val="0"/>
          <w:bCs w:val="0"/>
          <w:color w:val="auto"/>
          <w:kern w:val="0"/>
          <w:sz w:val="21"/>
          <w:szCs w:val="21"/>
          <w:lang w:val="en-US" w:eastAsia="zh-CN"/>
        </w:rPr>
        <w:t>自上年</w:t>
      </w:r>
      <w:r>
        <w:rPr>
          <w:rFonts w:hint="eastAsia" w:ascii="Times New Roman" w:hAnsi="Times New Roman" w:eastAsia="宋体" w:cs="Times New Roman"/>
          <w:b w:val="0"/>
          <w:bCs w:val="0"/>
          <w:color w:val="auto"/>
          <w:kern w:val="0"/>
          <w:sz w:val="21"/>
          <w:szCs w:val="21"/>
          <w:lang w:val="en-US" w:eastAsia="zh-CN"/>
        </w:rPr>
        <w:t>监督</w:t>
      </w:r>
      <w:r>
        <w:rPr>
          <w:rFonts w:hint="default" w:ascii="Times New Roman" w:hAnsi="Times New Roman" w:eastAsia="宋体" w:cs="Times New Roman"/>
          <w:b w:val="0"/>
          <w:bCs w:val="0"/>
          <w:color w:val="auto"/>
          <w:kern w:val="0"/>
          <w:sz w:val="21"/>
          <w:szCs w:val="21"/>
          <w:lang w:val="en-US" w:eastAsia="zh-CN"/>
        </w:rPr>
        <w:t>审核至今，</w:t>
      </w:r>
      <w:r>
        <w:rPr>
          <w:rFonts w:hint="default" w:ascii="Times New Roman" w:hAnsi="Times New Roman" w:eastAsia="宋体" w:cs="Times New Roman"/>
          <w:b w:val="0"/>
          <w:bCs w:val="0"/>
          <w:color w:val="auto"/>
          <w:kern w:val="0"/>
          <w:sz w:val="21"/>
          <w:szCs w:val="21"/>
        </w:rPr>
        <w:t>公司日常运行中生产经营平稳，企业未有违反法律、法规问题和产品质量问题的投诉或重大质量事故发生。</w:t>
      </w:r>
      <w:r>
        <w:rPr>
          <w:rFonts w:hint="default" w:ascii="Times New Roman" w:hAnsi="Times New Roman" w:eastAsia="宋体" w:cs="Times New Roman"/>
          <w:bCs/>
          <w:color w:val="auto"/>
          <w:sz w:val="21"/>
          <w:szCs w:val="21"/>
          <w:highlight w:val="none"/>
          <w:lang w:val="en-US" w:eastAsia="zh-CN"/>
        </w:rPr>
        <w:t>企业的营业执照</w:t>
      </w:r>
      <w:r>
        <w:rPr>
          <w:rFonts w:hint="eastAsia" w:ascii="Times New Roman" w:hAnsi="Times New Roman" w:eastAsia="宋体" w:cs="Times New Roman"/>
          <w:bCs/>
          <w:color w:val="auto"/>
          <w:sz w:val="21"/>
          <w:szCs w:val="21"/>
          <w:highlight w:val="none"/>
          <w:lang w:val="en-US" w:eastAsia="zh-CN"/>
        </w:rPr>
        <w:t>变更情况：类型变更为：其他有限责任公司，法人代表变更为：张英志，注册资本变更为：壹仟贰佰柒拾柒万柒仟捌佰圆整，登记时间变更为：2022年07月20日，详见附件“营业执照”。</w:t>
      </w:r>
      <w:r>
        <w:rPr>
          <w:rFonts w:hint="default" w:ascii="Times New Roman" w:hAnsi="Times New Roman" w:eastAsia="宋体" w:cs="Times New Roman"/>
          <w:b w:val="0"/>
          <w:bCs w:val="0"/>
          <w:color w:val="auto"/>
          <w:kern w:val="0"/>
          <w:sz w:val="21"/>
          <w:szCs w:val="21"/>
          <w:highlight w:val="none"/>
          <w:lang w:val="en-US" w:eastAsia="zh-CN"/>
        </w:rPr>
        <w:t>对</w:t>
      </w:r>
      <w:r>
        <w:rPr>
          <w:rFonts w:hint="default" w:ascii="Times New Roman" w:hAnsi="Times New Roman" w:eastAsia="宋体" w:cs="Times New Roman"/>
          <w:b w:val="0"/>
          <w:bCs w:val="0"/>
          <w:color w:val="auto"/>
          <w:kern w:val="24"/>
          <w:sz w:val="21"/>
          <w:szCs w:val="21"/>
          <w:highlight w:val="none"/>
        </w:rPr>
        <w:t>公司一年来</w:t>
      </w:r>
      <w:r>
        <w:rPr>
          <w:rFonts w:hint="default" w:ascii="Times New Roman" w:hAnsi="Times New Roman" w:eastAsia="宋体" w:cs="Times New Roman"/>
          <w:b w:val="0"/>
          <w:bCs w:val="0"/>
          <w:color w:val="auto"/>
          <w:kern w:val="24"/>
          <w:sz w:val="21"/>
          <w:szCs w:val="21"/>
          <w:highlight w:val="none"/>
          <w:lang w:val="en-US" w:eastAsia="zh-CN"/>
        </w:rPr>
        <w:t>的</w:t>
      </w:r>
      <w:r>
        <w:rPr>
          <w:rFonts w:hint="default" w:ascii="Times New Roman" w:hAnsi="Times New Roman" w:eastAsia="宋体" w:cs="Times New Roman"/>
          <w:b w:val="0"/>
          <w:bCs w:val="0"/>
          <w:color w:val="auto"/>
          <w:kern w:val="24"/>
          <w:sz w:val="21"/>
          <w:szCs w:val="21"/>
          <w:highlight w:val="none"/>
        </w:rPr>
        <w:t>重点工作</w:t>
      </w:r>
      <w:r>
        <w:rPr>
          <w:rFonts w:hint="default" w:ascii="Times New Roman" w:hAnsi="Times New Roman" w:eastAsia="宋体" w:cs="Times New Roman"/>
          <w:b w:val="0"/>
          <w:bCs w:val="0"/>
          <w:color w:val="auto"/>
          <w:kern w:val="24"/>
          <w:sz w:val="21"/>
          <w:szCs w:val="21"/>
          <w:highlight w:val="none"/>
          <w:lang w:val="en-US" w:eastAsia="zh-CN"/>
        </w:rPr>
        <w:t>进行现场审核</w:t>
      </w:r>
      <w:r>
        <w:rPr>
          <w:rFonts w:hint="default" w:ascii="Times New Roman" w:hAnsi="Times New Roman" w:eastAsia="宋体" w:cs="Times New Roman"/>
          <w:b w:val="0"/>
          <w:bCs w:val="0"/>
          <w:color w:val="auto"/>
          <w:kern w:val="24"/>
          <w:sz w:val="21"/>
          <w:szCs w:val="21"/>
          <w:highlight w:val="none"/>
        </w:rPr>
        <w:t>：</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24"/>
          <w:sz w:val="21"/>
          <w:szCs w:val="21"/>
        </w:rPr>
      </w:pPr>
      <w:r>
        <w:rPr>
          <w:rFonts w:hint="default" w:ascii="Times New Roman" w:hAnsi="Times New Roman" w:eastAsia="宋体" w:cs="Times New Roman"/>
          <w:b w:val="0"/>
          <w:bCs w:val="0"/>
          <w:i w:val="0"/>
          <w:iCs w:val="0"/>
          <w:color w:val="auto"/>
          <w:kern w:val="0"/>
          <w:sz w:val="21"/>
          <w:szCs w:val="21"/>
          <w:u w:val="none"/>
        </w:rPr>
        <w:t>为有效评价</w:t>
      </w:r>
      <w:r>
        <w:rPr>
          <w:rFonts w:ascii="宋体" w:hAnsi="宋体"/>
          <w:sz w:val="21"/>
          <w:szCs w:val="21"/>
          <w:u w:val="none"/>
        </w:rPr>
        <w:t>安徽宝龙环保科技有限公司</w:t>
      </w:r>
      <w:r>
        <w:rPr>
          <w:rFonts w:hint="default" w:ascii="Times New Roman" w:hAnsi="Times New Roman" w:eastAsia="宋体" w:cs="Times New Roman"/>
          <w:b w:val="0"/>
          <w:bCs w:val="0"/>
          <w:i w:val="0"/>
          <w:iCs w:val="0"/>
          <w:color w:val="auto"/>
          <w:kern w:val="0"/>
          <w:sz w:val="21"/>
          <w:szCs w:val="21"/>
          <w:u w:val="none"/>
        </w:rPr>
        <w:t>测量管理体系</w:t>
      </w:r>
      <w:r>
        <w:rPr>
          <w:rFonts w:hint="default" w:ascii="Times New Roman" w:hAnsi="Times New Roman" w:eastAsia="宋体" w:cs="Times New Roman"/>
          <w:b w:val="0"/>
          <w:bCs w:val="0"/>
          <w:i w:val="0"/>
          <w:iCs w:val="0"/>
          <w:color w:val="auto"/>
          <w:kern w:val="0"/>
          <w:sz w:val="21"/>
          <w:szCs w:val="21"/>
          <w:u w:val="none"/>
          <w:lang w:val="en-US" w:eastAsia="zh-CN"/>
        </w:rPr>
        <w:t>自上年度</w:t>
      </w:r>
      <w:r>
        <w:rPr>
          <w:rFonts w:hint="eastAsia" w:ascii="Times New Roman" w:hAnsi="Times New Roman" w:eastAsia="宋体" w:cs="Times New Roman"/>
          <w:b w:val="0"/>
          <w:bCs w:val="0"/>
          <w:i w:val="0"/>
          <w:iCs w:val="0"/>
          <w:color w:val="auto"/>
          <w:kern w:val="0"/>
          <w:sz w:val="21"/>
          <w:szCs w:val="21"/>
          <w:u w:val="none"/>
          <w:lang w:val="en-US" w:eastAsia="zh-CN"/>
        </w:rPr>
        <w:t>监督</w:t>
      </w:r>
      <w:r>
        <w:rPr>
          <w:rFonts w:hint="default" w:ascii="Times New Roman" w:hAnsi="Times New Roman" w:eastAsia="宋体" w:cs="Times New Roman"/>
          <w:b w:val="0"/>
          <w:bCs w:val="0"/>
          <w:i w:val="0"/>
          <w:iCs w:val="0"/>
          <w:color w:val="auto"/>
          <w:kern w:val="0"/>
          <w:sz w:val="21"/>
          <w:szCs w:val="21"/>
          <w:u w:val="none"/>
          <w:lang w:val="en-US" w:eastAsia="zh-CN"/>
        </w:rPr>
        <w:t>审核后</w:t>
      </w:r>
      <w:r>
        <w:rPr>
          <w:rFonts w:hint="default" w:ascii="Times New Roman" w:hAnsi="Times New Roman" w:eastAsia="宋体" w:cs="Times New Roman"/>
          <w:b w:val="0"/>
          <w:bCs w:val="0"/>
          <w:i w:val="0"/>
          <w:iCs w:val="0"/>
          <w:color w:val="auto"/>
          <w:kern w:val="0"/>
          <w:sz w:val="21"/>
          <w:szCs w:val="21"/>
          <w:u w:val="none"/>
        </w:rPr>
        <w:t>一年来</w:t>
      </w:r>
      <w:r>
        <w:rPr>
          <w:rFonts w:hint="default" w:ascii="Times New Roman" w:hAnsi="Times New Roman" w:eastAsia="宋体" w:cs="Times New Roman"/>
          <w:b w:val="0"/>
          <w:bCs w:val="0"/>
          <w:i w:val="0"/>
          <w:iCs w:val="0"/>
          <w:color w:val="auto"/>
          <w:kern w:val="0"/>
          <w:sz w:val="21"/>
          <w:szCs w:val="21"/>
          <w:u w:val="none"/>
          <w:lang w:val="en-US" w:eastAsia="zh-CN"/>
        </w:rPr>
        <w:t>的</w:t>
      </w:r>
      <w:r>
        <w:rPr>
          <w:rFonts w:hint="default" w:ascii="Times New Roman" w:hAnsi="Times New Roman" w:eastAsia="宋体" w:cs="Times New Roman"/>
          <w:b w:val="0"/>
          <w:bCs w:val="0"/>
          <w:i w:val="0"/>
          <w:iCs w:val="0"/>
          <w:color w:val="auto"/>
          <w:kern w:val="0"/>
          <w:sz w:val="21"/>
          <w:szCs w:val="21"/>
          <w:u w:val="none"/>
        </w:rPr>
        <w:t>运行情况，</w:t>
      </w:r>
      <w:r>
        <w:rPr>
          <w:rFonts w:hint="default" w:ascii="Times New Roman" w:hAnsi="Times New Roman" w:eastAsia="宋体" w:cs="Times New Roman"/>
          <w:b w:val="0"/>
          <w:bCs w:val="0"/>
          <w:i w:val="0"/>
          <w:iCs w:val="0"/>
          <w:color w:val="auto"/>
          <w:kern w:val="0"/>
          <w:sz w:val="21"/>
          <w:szCs w:val="21"/>
          <w:u w:val="none"/>
          <w:lang w:val="en-US" w:eastAsia="zh-CN"/>
        </w:rPr>
        <w:t>现场</w:t>
      </w:r>
      <w:r>
        <w:rPr>
          <w:rFonts w:hint="default" w:ascii="Times New Roman" w:hAnsi="Times New Roman" w:eastAsia="宋体" w:cs="Times New Roman"/>
          <w:b w:val="0"/>
          <w:bCs w:val="0"/>
          <w:i w:val="0"/>
          <w:iCs w:val="0"/>
          <w:color w:val="auto"/>
          <w:kern w:val="0"/>
          <w:sz w:val="21"/>
          <w:szCs w:val="21"/>
          <w:u w:val="none"/>
        </w:rPr>
        <w:t>抽查了</w:t>
      </w:r>
      <w:r>
        <w:rPr>
          <w:rFonts w:hint="default" w:ascii="Times New Roman" w:hAnsi="Times New Roman" w:eastAsia="宋体" w:cs="Times New Roman"/>
          <w:b w:val="0"/>
          <w:bCs w:val="0"/>
          <w:i w:val="0"/>
          <w:iCs w:val="0"/>
          <w:color w:val="auto"/>
          <w:kern w:val="0"/>
          <w:sz w:val="21"/>
          <w:szCs w:val="21"/>
          <w:u w:val="none"/>
          <w:lang w:val="en-US" w:eastAsia="zh-CN"/>
        </w:rPr>
        <w:t>企业</w:t>
      </w:r>
      <w:r>
        <w:rPr>
          <w:rFonts w:hint="default" w:ascii="Times New Roman" w:hAnsi="Times New Roman" w:eastAsia="宋体" w:cs="Times New Roman"/>
          <w:b w:val="0"/>
          <w:bCs w:val="0"/>
          <w:i w:val="0"/>
          <w:iCs w:val="0"/>
          <w:color w:val="auto"/>
          <w:kern w:val="0"/>
          <w:sz w:val="21"/>
          <w:szCs w:val="21"/>
          <w:u w:val="none"/>
        </w:rPr>
        <w:t>测量管理体系</w:t>
      </w:r>
      <w:r>
        <w:rPr>
          <w:rFonts w:hint="default" w:ascii="Times New Roman" w:hAnsi="Times New Roman" w:eastAsia="宋体" w:cs="Times New Roman"/>
          <w:b w:val="0"/>
          <w:bCs w:val="0"/>
          <w:color w:val="auto"/>
          <w:kern w:val="0"/>
          <w:sz w:val="21"/>
          <w:szCs w:val="21"/>
        </w:rPr>
        <w:t>内</w:t>
      </w:r>
      <w:r>
        <w:rPr>
          <w:rFonts w:hint="default" w:ascii="Times New Roman" w:hAnsi="Times New Roman" w:eastAsia="宋体" w:cs="Times New Roman"/>
          <w:b w:val="0"/>
          <w:bCs w:val="0"/>
          <w:color w:val="auto"/>
          <w:kern w:val="0"/>
          <w:sz w:val="21"/>
          <w:szCs w:val="21"/>
          <w:lang w:val="en-US" w:eastAsia="zh-CN"/>
        </w:rPr>
        <w:t>的</w:t>
      </w:r>
      <w:r>
        <w:rPr>
          <w:rFonts w:hint="eastAsia" w:ascii="Times New Roman" w:hAnsi="Times New Roman" w:eastAsia="宋体" w:cs="Times New Roman"/>
          <w:b w:val="0"/>
          <w:bCs w:val="0"/>
          <w:color w:val="auto"/>
          <w:kern w:val="0"/>
          <w:sz w:val="21"/>
          <w:szCs w:val="21"/>
          <w:lang w:val="en-US" w:eastAsia="zh-CN"/>
        </w:rPr>
        <w:t>6</w:t>
      </w:r>
      <w:r>
        <w:rPr>
          <w:rFonts w:hint="default" w:ascii="Times New Roman" w:hAnsi="Times New Roman" w:eastAsia="宋体" w:cs="Times New Roman"/>
          <w:b w:val="0"/>
          <w:bCs w:val="0"/>
          <w:color w:val="auto"/>
          <w:kern w:val="0"/>
          <w:sz w:val="21"/>
          <w:szCs w:val="21"/>
          <w:lang w:val="en-US" w:eastAsia="zh-CN"/>
        </w:rPr>
        <w:t>个职能部门，覆盖了企业</w:t>
      </w:r>
      <w:r>
        <w:rPr>
          <w:rFonts w:hint="default" w:ascii="Times New Roman" w:hAnsi="Times New Roman" w:eastAsia="宋体" w:cs="Times New Roman"/>
          <w:b w:val="0"/>
          <w:bCs w:val="0"/>
          <w:color w:val="auto"/>
          <w:kern w:val="0"/>
          <w:sz w:val="21"/>
          <w:szCs w:val="21"/>
        </w:rPr>
        <w:t>管理、生产、经营、质量和环境等方面</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企业的能源计量器具的配备率及准确度等级均满足GB17167-2006标准要求</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企业不是重点</w:t>
      </w:r>
      <w:r>
        <w:rPr>
          <w:rFonts w:hint="default" w:ascii="Times New Roman" w:hAnsi="Times New Roman" w:eastAsia="宋体" w:cs="Times New Roman"/>
          <w:b w:val="0"/>
          <w:bCs w:val="0"/>
          <w:color w:val="auto"/>
          <w:kern w:val="0"/>
          <w:sz w:val="21"/>
          <w:szCs w:val="21"/>
          <w:lang w:val="en-US" w:eastAsia="zh-CN"/>
        </w:rPr>
        <w:t>耗</w:t>
      </w:r>
      <w:r>
        <w:rPr>
          <w:rFonts w:hint="default" w:ascii="Times New Roman" w:hAnsi="Times New Roman" w:eastAsia="宋体" w:cs="Times New Roman"/>
          <w:b w:val="0"/>
          <w:bCs w:val="0"/>
          <w:color w:val="auto"/>
          <w:kern w:val="0"/>
          <w:sz w:val="21"/>
          <w:szCs w:val="21"/>
        </w:rPr>
        <w:t>能单位</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重点抽查</w:t>
      </w:r>
      <w:r>
        <w:rPr>
          <w:rFonts w:hint="default" w:ascii="Times New Roman" w:hAnsi="Times New Roman" w:eastAsia="宋体" w:cs="Times New Roman"/>
          <w:b w:val="0"/>
          <w:bCs w:val="0"/>
          <w:color w:val="auto"/>
          <w:sz w:val="21"/>
          <w:szCs w:val="21"/>
        </w:rPr>
        <w:t>了</w:t>
      </w:r>
      <w:r>
        <w:rPr>
          <w:rFonts w:hint="default" w:ascii="Times New Roman" w:hAnsi="Times New Roman" w:eastAsia="宋体" w:cs="Times New Roman"/>
          <w:b w:val="0"/>
          <w:bCs w:val="0"/>
          <w:color w:val="auto"/>
          <w:sz w:val="21"/>
          <w:szCs w:val="21"/>
          <w:lang w:eastAsia="zh-CN"/>
        </w:rPr>
        <w:t>企业</w:t>
      </w:r>
      <w:r>
        <w:rPr>
          <w:rFonts w:hint="default" w:ascii="Times New Roman" w:hAnsi="Times New Roman" w:eastAsia="宋体" w:cs="Times New Roman"/>
          <w:b w:val="0"/>
          <w:bCs w:val="0"/>
          <w:color w:val="auto"/>
          <w:sz w:val="21"/>
          <w:szCs w:val="21"/>
        </w:rPr>
        <w:t>计量特征突出的重要环节</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覆盖了生产工艺质量控制、产品出厂检测以及量值溯源系统</w:t>
      </w:r>
      <w:r>
        <w:rPr>
          <w:rFonts w:hint="default" w:ascii="Times New Roman" w:hAnsi="Times New Roman" w:eastAsia="宋体" w:cs="Times New Roman"/>
          <w:b w:val="0"/>
          <w:bCs w:val="0"/>
          <w:color w:val="auto"/>
          <w:kern w:val="0"/>
          <w:sz w:val="21"/>
          <w:szCs w:val="21"/>
        </w:rPr>
        <w:t>，同时，跟踪验证了该</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在</w:t>
      </w:r>
      <w:r>
        <w:rPr>
          <w:rFonts w:hint="default" w:ascii="Times New Roman" w:hAnsi="Times New Roman" w:eastAsia="宋体" w:cs="Times New Roman"/>
          <w:b w:val="0"/>
          <w:bCs w:val="0"/>
          <w:color w:val="auto"/>
          <w:kern w:val="0"/>
          <w:sz w:val="21"/>
          <w:szCs w:val="21"/>
          <w:lang w:val="en-US" w:eastAsia="zh-CN"/>
        </w:rPr>
        <w:t>一年来</w:t>
      </w:r>
      <w:r>
        <w:rPr>
          <w:rFonts w:hint="default" w:ascii="Times New Roman" w:hAnsi="Times New Roman" w:eastAsia="宋体" w:cs="Times New Roman"/>
          <w:b w:val="0"/>
          <w:bCs w:val="0"/>
          <w:color w:val="auto"/>
          <w:kern w:val="0"/>
          <w:sz w:val="21"/>
          <w:szCs w:val="21"/>
        </w:rPr>
        <w:t>对体系的运行监视、分析完善和持续改进等工作情况。</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测量管理体系的符合性、有效性及持续改进，符合GB/T 19022-2003标准要求，</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测量管理体系正常有</w:t>
      </w:r>
      <w:r>
        <w:rPr>
          <w:rFonts w:hint="default" w:ascii="Times New Roman" w:hAnsi="Times New Roman" w:eastAsia="宋体" w:cs="Times New Roman"/>
          <w:b w:val="0"/>
          <w:bCs w:val="0"/>
          <w:color w:val="auto"/>
          <w:kern w:val="0"/>
          <w:sz w:val="21"/>
          <w:szCs w:val="21"/>
          <w:lang w:val="en-US" w:eastAsia="zh-CN"/>
        </w:rPr>
        <w:t>效</w:t>
      </w:r>
      <w:r>
        <w:rPr>
          <w:rFonts w:hint="default" w:ascii="Times New Roman" w:hAnsi="Times New Roman" w:eastAsia="宋体" w:cs="Times New Roman"/>
          <w:b w:val="0"/>
          <w:bCs w:val="0"/>
          <w:color w:val="auto"/>
          <w:kern w:val="0"/>
          <w:sz w:val="21"/>
          <w:szCs w:val="21"/>
        </w:rPr>
        <w:t>运行，较好地满足了</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生产、销售和持续发展的需要</w:t>
      </w:r>
      <w:r>
        <w:rPr>
          <w:rFonts w:hint="default" w:ascii="Times New Roman" w:hAnsi="Times New Roman" w:eastAsia="宋体" w:cs="Times New Roman"/>
          <w:b w:val="0"/>
          <w:bCs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bCs/>
          <w:color w:val="auto"/>
          <w:kern w:val="0"/>
          <w:sz w:val="21"/>
          <w:szCs w:val="21"/>
        </w:rPr>
        <w:t>2.</w:t>
      </w:r>
      <w:r>
        <w:rPr>
          <w:rFonts w:hint="default" w:ascii="Times New Roman" w:hAnsi="Times New Roman" w:eastAsia="宋体" w:cs="Times New Roman"/>
          <w:b/>
          <w:bCs/>
          <w:color w:val="auto"/>
          <w:sz w:val="21"/>
          <w:szCs w:val="21"/>
        </w:rPr>
        <w:t>内部审核和管理评审</w:t>
      </w:r>
      <w:r>
        <w:rPr>
          <w:rFonts w:hint="default" w:ascii="Times New Roman" w:hAnsi="Times New Roman" w:eastAsia="宋体" w:cs="Times New Roman"/>
          <w:b/>
          <w:bCs/>
          <w:color w:val="auto"/>
          <w:kern w:val="0"/>
          <w:sz w:val="21"/>
          <w:szCs w:val="21"/>
        </w:rPr>
        <w:t>的情况：</w:t>
      </w:r>
    </w:p>
    <w:p>
      <w:pPr>
        <w:keepNext w:val="0"/>
        <w:keepLines w:val="0"/>
        <w:pageBreakBefore w:val="0"/>
        <w:kinsoku/>
        <w:wordWrap/>
        <w:overflowPunct/>
        <w:topLinePunct w:val="0"/>
        <w:autoSpaceDE/>
        <w:autoSpaceDN/>
        <w:bidi w:val="0"/>
        <w:adjustRightInd/>
        <w:spacing w:line="288" w:lineRule="auto"/>
        <w:textAlignment w:val="auto"/>
        <w:rPr>
          <w:rStyle w:val="10"/>
          <w:rFonts w:hint="default" w:ascii="Times New Roman" w:hAnsi="Times New Roman" w:eastAsia="宋体" w:cs="Times New Roman"/>
          <w:b/>
          <w:bCs/>
          <w:color w:val="auto"/>
          <w:sz w:val="21"/>
          <w:szCs w:val="21"/>
        </w:rPr>
      </w:pPr>
      <w:r>
        <w:rPr>
          <w:rStyle w:val="10"/>
          <w:rFonts w:hint="default" w:ascii="Times New Roman" w:hAnsi="Times New Roman" w:eastAsia="宋体" w:cs="Times New Roman"/>
          <w:b/>
          <w:bCs/>
          <w:color w:val="auto"/>
          <w:sz w:val="21"/>
          <w:szCs w:val="21"/>
        </w:rPr>
        <w:t>2.1内审情况：</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Style w:val="10"/>
          <w:rFonts w:hint="default" w:ascii="Times New Roman" w:hAnsi="Times New Roman" w:eastAsia="宋体" w:cs="Times New Roman"/>
          <w:b w:val="0"/>
          <w:bCs w:val="0"/>
          <w:color w:val="0070C0"/>
          <w:sz w:val="21"/>
          <w:szCs w:val="21"/>
          <w:highlight w:val="none"/>
          <w:lang w:val="en-US"/>
        </w:rPr>
      </w:pPr>
      <w:r>
        <w:rPr>
          <w:rFonts w:hint="default" w:ascii="Times New Roman" w:hAnsi="Times New Roman" w:eastAsia="宋体" w:cs="Times New Roman"/>
          <w:b w:val="0"/>
          <w:bCs w:val="0"/>
          <w:color w:val="auto"/>
          <w:sz w:val="21"/>
          <w:szCs w:val="21"/>
        </w:rPr>
        <w:t>公司于</w:t>
      </w:r>
      <w:r>
        <w:rPr>
          <w:rFonts w:hint="default" w:ascii="Times New Roman" w:hAnsi="Times New Roman" w:eastAsia="宋体" w:cs="Times New Roman"/>
          <w:bCs/>
          <w:color w:val="auto"/>
          <w:sz w:val="21"/>
          <w:szCs w:val="21"/>
          <w:highlight w:val="none"/>
        </w:rPr>
        <w:t>202</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年</w:t>
      </w:r>
      <w:r>
        <w:rPr>
          <w:rFonts w:hint="default" w:ascii="Times New Roman" w:hAnsi="Times New Roman" w:eastAsia="宋体" w:cs="Times New Roman"/>
          <w:bCs/>
          <w:color w:val="auto"/>
          <w:sz w:val="21"/>
          <w:szCs w:val="21"/>
          <w:highlight w:val="none"/>
          <w:lang w:val="en-US" w:eastAsia="zh-CN"/>
        </w:rPr>
        <w:t>1</w:t>
      </w:r>
      <w:r>
        <w:rPr>
          <w:rFonts w:hint="eastAsia"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月</w:t>
      </w:r>
      <w:r>
        <w:rPr>
          <w:rFonts w:hint="eastAsia" w:ascii="Times New Roman" w:hAnsi="Times New Roman" w:eastAsia="宋体" w:cs="Times New Roman"/>
          <w:bCs/>
          <w:color w:val="auto"/>
          <w:sz w:val="21"/>
          <w:szCs w:val="21"/>
          <w:highlight w:val="none"/>
          <w:lang w:val="en-US" w:eastAsia="zh-CN"/>
        </w:rPr>
        <w:t>1日</w:t>
      </w:r>
      <w:r>
        <w:rPr>
          <w:rFonts w:hint="default" w:ascii="Times New Roman" w:hAnsi="Times New Roman" w:eastAsia="宋体" w:cs="Times New Roman"/>
          <w:b w:val="0"/>
          <w:bCs w:val="0"/>
          <w:color w:val="auto"/>
          <w:sz w:val="21"/>
          <w:szCs w:val="21"/>
        </w:rPr>
        <w:t>组织了测量管理体系</w:t>
      </w:r>
      <w:r>
        <w:rPr>
          <w:rFonts w:hint="default" w:ascii="Times New Roman" w:hAnsi="Times New Roman" w:eastAsia="宋体" w:cs="Times New Roman"/>
          <w:b w:val="0"/>
          <w:bCs w:val="0"/>
          <w:color w:val="auto"/>
          <w:sz w:val="21"/>
          <w:szCs w:val="21"/>
          <w:lang w:val="en-US" w:eastAsia="zh-CN"/>
        </w:rPr>
        <w:t>内审</w:t>
      </w:r>
      <w:r>
        <w:rPr>
          <w:rFonts w:hint="default" w:ascii="Times New Roman" w:hAnsi="Times New Roman" w:eastAsia="宋体" w:cs="Times New Roman"/>
          <w:b w:val="0"/>
          <w:bCs w:val="0"/>
          <w:color w:val="auto"/>
          <w:sz w:val="21"/>
          <w:szCs w:val="21"/>
        </w:rPr>
        <w:t>，内审分</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个组，对公司</w:t>
      </w:r>
      <w:r>
        <w:rPr>
          <w:rFonts w:hint="eastAsia" w:ascii="Times New Roman" w:hAnsi="Times New Roman" w:eastAsia="宋体"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rPr>
        <w:t>个</w:t>
      </w:r>
      <w:r>
        <w:rPr>
          <w:rFonts w:hint="default" w:ascii="Times New Roman" w:hAnsi="Times New Roman" w:eastAsia="宋体" w:cs="Times New Roman"/>
          <w:b w:val="0"/>
          <w:bCs w:val="0"/>
          <w:color w:val="auto"/>
          <w:sz w:val="21"/>
          <w:szCs w:val="21"/>
        </w:rPr>
        <w:t>部门进行了全要素的审核，开</w:t>
      </w:r>
      <w:r>
        <w:rPr>
          <w:rFonts w:hint="default" w:ascii="Times New Roman" w:hAnsi="Times New Roman" w:eastAsia="宋体" w:cs="Times New Roman"/>
          <w:b w:val="0"/>
          <w:bCs w:val="0"/>
          <w:color w:val="auto"/>
          <w:sz w:val="21"/>
          <w:szCs w:val="21"/>
          <w:highlight w:val="none"/>
          <w:lang w:val="en-US" w:eastAsia="zh-CN"/>
        </w:rPr>
        <w:t>具</w:t>
      </w:r>
      <w:r>
        <w:rPr>
          <w:rFonts w:hint="default" w:ascii="Times New Roman" w:hAnsi="Times New Roman" w:eastAsia="宋体" w:cs="Times New Roman"/>
          <w:b w:val="0"/>
          <w:bCs w:val="0"/>
          <w:color w:val="auto"/>
          <w:sz w:val="21"/>
          <w:szCs w:val="21"/>
          <w:highlight w:val="none"/>
        </w:rPr>
        <w:t>了</w:t>
      </w:r>
      <w:r>
        <w:rPr>
          <w:rFonts w:hint="default" w:ascii="Times New Roman" w:hAnsi="Times New Roman" w:eastAsia="宋体" w:cs="Times New Roman"/>
          <w:b w:val="0"/>
          <w:bCs w:val="0"/>
          <w:color w:val="auto"/>
          <w:sz w:val="21"/>
          <w:szCs w:val="21"/>
          <w:highlight w:val="none"/>
          <w:lang w:val="en-US" w:eastAsia="zh-CN"/>
        </w:rPr>
        <w:t>1个</w:t>
      </w:r>
      <w:r>
        <w:rPr>
          <w:rFonts w:hint="default" w:ascii="Times New Roman" w:hAnsi="Times New Roman" w:eastAsia="宋体" w:cs="Times New Roman"/>
          <w:b w:val="0"/>
          <w:bCs w:val="0"/>
          <w:color w:val="auto"/>
          <w:sz w:val="21"/>
          <w:szCs w:val="21"/>
          <w:highlight w:val="none"/>
        </w:rPr>
        <w:t>不符合项</w:t>
      </w:r>
      <w:r>
        <w:rPr>
          <w:rFonts w:hint="default" w:ascii="Times New Roman" w:hAnsi="Times New Roman" w:eastAsia="宋体" w:cs="Times New Roman"/>
          <w:b w:val="0"/>
          <w:bCs w:val="0"/>
          <w:color w:val="auto"/>
          <w:sz w:val="21"/>
          <w:szCs w:val="21"/>
          <w:highlight w:val="none"/>
          <w:lang w:val="en-US" w:eastAsia="zh-CN"/>
        </w:rPr>
        <w:t>为不满足GB/T19022-200</w:t>
      </w:r>
      <w:r>
        <w:rPr>
          <w:rFonts w:hint="eastAsia" w:ascii="Times New Roman" w:hAnsi="Times New Roman" w:eastAsia="宋体" w:cs="Times New Roman"/>
          <w:b w:val="0"/>
          <w:bCs w:val="0"/>
          <w:color w:val="auto"/>
          <w:sz w:val="21"/>
          <w:szCs w:val="21"/>
          <w:highlight w:val="none"/>
          <w:lang w:val="en-US" w:eastAsia="zh-CN"/>
        </w:rPr>
        <w:t>3标准</w:t>
      </w:r>
      <w:r>
        <w:rPr>
          <w:rFonts w:hint="default"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6.3.1测量设备</w:t>
      </w:r>
      <w:r>
        <w:rPr>
          <w:rFonts w:hint="default" w:ascii="Times New Roman" w:hAnsi="Times New Roman" w:eastAsia="宋体" w:cs="Times New Roman"/>
          <w:b w:val="0"/>
          <w:bCs w:val="0"/>
          <w:color w:val="auto"/>
          <w:sz w:val="21"/>
          <w:szCs w:val="21"/>
          <w:highlight w:val="none"/>
          <w:lang w:val="en-US" w:eastAsia="zh-CN"/>
        </w:rPr>
        <w:t>”条款，已制定了纠正措施并与</w:t>
      </w:r>
      <w:r>
        <w:rPr>
          <w:rFonts w:hint="default" w:ascii="Times New Roman" w:hAnsi="Times New Roman" w:eastAsia="宋体" w:cs="Times New Roman"/>
          <w:color w:val="auto"/>
          <w:sz w:val="21"/>
          <w:szCs w:val="21"/>
          <w:highlight w:val="none"/>
          <w:lang w:val="en-US" w:eastAsia="zh-CN"/>
        </w:rPr>
        <w:t>2022年1</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月</w:t>
      </w:r>
      <w:r>
        <w:rPr>
          <w:rFonts w:hint="eastAsia" w:ascii="Times New Roman" w:hAnsi="Times New Roman" w:eastAsia="宋体"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lang w:val="en-US" w:eastAsia="zh-CN"/>
        </w:rPr>
        <w:t>日完成整改</w:t>
      </w:r>
      <w:r>
        <w:rPr>
          <w:rFonts w:hint="eastAsia" w:ascii="Times New Roman" w:hAnsi="Times New Roman" w:eastAsia="宋体" w:cs="Times New Roman"/>
          <w:b w:val="0"/>
          <w:bCs w:val="0"/>
          <w:color w:val="auto"/>
          <w:sz w:val="21"/>
          <w:szCs w:val="21"/>
          <w:highlight w:val="none"/>
          <w:lang w:val="en-US" w:eastAsia="zh-CN"/>
        </w:rPr>
        <w:t>，不符合项关闭。</w:t>
      </w:r>
    </w:p>
    <w:p>
      <w:pPr>
        <w:keepNext w:val="0"/>
        <w:keepLines w:val="0"/>
        <w:pageBreakBefore w:val="0"/>
        <w:kinsoku/>
        <w:wordWrap/>
        <w:overflowPunct/>
        <w:topLinePunct w:val="0"/>
        <w:autoSpaceDE/>
        <w:autoSpaceDN/>
        <w:bidi w:val="0"/>
        <w:adjustRightInd/>
        <w:snapToGrid/>
        <w:spacing w:line="288" w:lineRule="auto"/>
        <w:textAlignment w:val="auto"/>
        <w:rPr>
          <w:rStyle w:val="10"/>
          <w:rFonts w:hint="default" w:ascii="Times New Roman" w:hAnsi="Times New Roman" w:eastAsia="宋体" w:cs="Times New Roman"/>
          <w:b/>
          <w:bCs/>
          <w:color w:val="auto"/>
          <w:sz w:val="21"/>
          <w:szCs w:val="21"/>
          <w:highlight w:val="none"/>
        </w:rPr>
      </w:pPr>
      <w:r>
        <w:rPr>
          <w:rStyle w:val="10"/>
          <w:rFonts w:hint="default" w:ascii="Times New Roman" w:hAnsi="Times New Roman" w:eastAsia="宋体" w:cs="Times New Roman"/>
          <w:b/>
          <w:bCs/>
          <w:color w:val="auto"/>
          <w:sz w:val="21"/>
          <w:szCs w:val="21"/>
          <w:highlight w:val="none"/>
        </w:rPr>
        <w:t>2.2管理评审情况：</w:t>
      </w:r>
    </w:p>
    <w:p>
      <w:pPr>
        <w:keepNext w:val="0"/>
        <w:keepLines w:val="0"/>
        <w:pageBreakBefore w:val="0"/>
        <w:widowControl/>
        <w:kinsoku/>
        <w:wordWrap/>
        <w:overflowPunct/>
        <w:topLinePunct w:val="0"/>
        <w:bidi w:val="0"/>
        <w:spacing w:line="288" w:lineRule="auto"/>
        <w:ind w:firstLine="472" w:firstLineChars="225"/>
        <w:textAlignment w:val="auto"/>
        <w:rPr>
          <w:rStyle w:val="10"/>
          <w:rFonts w:hint="default" w:ascii="Times New Roman" w:hAnsi="Times New Roman" w:eastAsia="宋体" w:cs="Times New Roman"/>
          <w:b w:val="0"/>
          <w:bCs w:val="0"/>
          <w:color w:val="0070C0"/>
          <w:sz w:val="21"/>
          <w:szCs w:val="21"/>
          <w:highlight w:val="none"/>
          <w:lang w:val="en-US" w:eastAsia="zh-CN"/>
        </w:rPr>
      </w:pPr>
      <w:r>
        <w:rPr>
          <w:rStyle w:val="10"/>
          <w:rFonts w:hint="default" w:ascii="Times New Roman" w:hAnsi="Times New Roman" w:eastAsia="宋体" w:cs="Times New Roman"/>
          <w:b w:val="0"/>
          <w:bCs w:val="0"/>
          <w:color w:val="auto"/>
          <w:sz w:val="21"/>
          <w:szCs w:val="21"/>
          <w:highlight w:val="none"/>
        </w:rPr>
        <w:t>企</w:t>
      </w:r>
      <w:r>
        <w:rPr>
          <w:rFonts w:hint="default" w:ascii="Times New Roman" w:hAnsi="Times New Roman" w:eastAsia="宋体" w:cs="Times New Roman"/>
          <w:b w:val="0"/>
          <w:bCs w:val="0"/>
          <w:color w:val="auto"/>
          <w:szCs w:val="21"/>
          <w:highlight w:val="none"/>
        </w:rPr>
        <w:t>业于</w:t>
      </w:r>
      <w:r>
        <w:rPr>
          <w:rFonts w:hint="default" w:ascii="Times New Roman" w:hAnsi="Times New Roman" w:eastAsia="宋体" w:cs="Times New Roman"/>
          <w:color w:val="auto"/>
          <w:sz w:val="21"/>
          <w:szCs w:val="21"/>
          <w:highlight w:val="none"/>
        </w:rPr>
        <w:t>20</w:t>
      </w: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19</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b w:val="0"/>
          <w:bCs w:val="0"/>
          <w:color w:val="auto"/>
          <w:szCs w:val="21"/>
          <w:highlight w:val="none"/>
        </w:rPr>
        <w:t>开展了单</w:t>
      </w:r>
      <w:r>
        <w:rPr>
          <w:rFonts w:hint="default" w:ascii="Times New Roman" w:hAnsi="Times New Roman" w:eastAsia="宋体" w:cs="Times New Roman"/>
          <w:b w:val="0"/>
          <w:bCs w:val="0"/>
          <w:color w:val="auto"/>
          <w:szCs w:val="21"/>
        </w:rPr>
        <w:t>体系管理评审，</w:t>
      </w:r>
      <w:r>
        <w:rPr>
          <w:rFonts w:hint="default" w:ascii="Times New Roman" w:hAnsi="Times New Roman" w:eastAsia="宋体" w:cs="Times New Roman"/>
          <w:color w:val="auto"/>
          <w:sz w:val="21"/>
          <w:szCs w:val="21"/>
          <w:highlight w:val="none"/>
        </w:rPr>
        <w:t>会议由</w:t>
      </w:r>
      <w:r>
        <w:rPr>
          <w:rFonts w:hint="eastAsia" w:ascii="Times New Roman" w:hAnsi="Times New Roman" w:eastAsia="宋体" w:cs="Times New Roman"/>
          <w:color w:val="auto"/>
          <w:sz w:val="21"/>
          <w:szCs w:val="21"/>
          <w:highlight w:val="none"/>
          <w:lang w:val="en-US" w:eastAsia="zh-CN"/>
        </w:rPr>
        <w:t>总经理</w:t>
      </w:r>
      <w:r>
        <w:rPr>
          <w:rFonts w:hint="eastAsia" w:ascii="宋体" w:hAnsi="宋体" w:cs="宋体"/>
          <w:sz w:val="21"/>
          <w:szCs w:val="21"/>
          <w:highlight w:val="none"/>
        </w:rPr>
        <w:t>蒋晓川</w:t>
      </w:r>
      <w:r>
        <w:rPr>
          <w:rFonts w:hint="default" w:ascii="Times New Roman" w:hAnsi="Times New Roman" w:eastAsia="宋体" w:cs="Times New Roman"/>
          <w:color w:val="auto"/>
          <w:sz w:val="21"/>
          <w:szCs w:val="21"/>
          <w:highlight w:val="none"/>
        </w:rPr>
        <w:t>主持</w:t>
      </w:r>
      <w:r>
        <w:rPr>
          <w:rFonts w:hint="eastAsia" w:ascii="Times New Roman" w:hAnsi="Times New Roman" w:eastAsia="宋体" w:cs="Times New Roman"/>
          <w:color w:val="auto"/>
          <w:sz w:val="21"/>
          <w:szCs w:val="21"/>
          <w:highlight w:val="none"/>
          <w:lang w:eastAsia="zh-CN"/>
        </w:rPr>
        <w:t>，</w:t>
      </w:r>
      <w:r>
        <w:rPr>
          <w:rFonts w:ascii="宋体" w:hAnsi="宋体" w:cs="黑体"/>
          <w:color w:val="auto"/>
          <w:szCs w:val="21"/>
          <w:highlight w:val="none"/>
        </w:rPr>
        <w:t>管理者代表</w:t>
      </w:r>
      <w:r>
        <w:rPr>
          <w:rFonts w:hint="eastAsia" w:ascii="Times New Roman" w:hAnsi="Times New Roman" w:eastAsia="宋体" w:cs="Times New Roman"/>
          <w:color w:val="auto"/>
          <w:sz w:val="21"/>
          <w:szCs w:val="21"/>
          <w:highlight w:val="none"/>
          <w:lang w:val="en-US" w:eastAsia="zh-CN"/>
        </w:rPr>
        <w:t>段玲琪</w:t>
      </w:r>
      <w:r>
        <w:rPr>
          <w:rFonts w:ascii="宋体" w:hAnsi="宋体" w:cs="黑体"/>
          <w:color w:val="auto"/>
          <w:szCs w:val="21"/>
          <w:highlight w:val="none"/>
        </w:rPr>
        <w:t>汇报了体系运行情况</w:t>
      </w:r>
      <w:r>
        <w:rPr>
          <w:rFonts w:hint="default" w:ascii="Times New Roman" w:hAnsi="Times New Roman" w:eastAsia="宋体" w:cs="Times New Roman"/>
          <w:b w:val="0"/>
          <w:bCs w:val="0"/>
          <w:color w:val="auto"/>
          <w:szCs w:val="21"/>
          <w:highlight w:val="none"/>
        </w:rPr>
        <w:t>。</w:t>
      </w:r>
      <w:r>
        <w:rPr>
          <w:rFonts w:hint="default" w:ascii="Times New Roman" w:hAnsi="Times New Roman" w:eastAsia="宋体" w:cs="Times New Roman"/>
          <w:color w:val="000000"/>
          <w:sz w:val="21"/>
          <w:szCs w:val="21"/>
          <w:highlight w:val="none"/>
        </w:rPr>
        <w:t>评审</w:t>
      </w:r>
      <w:r>
        <w:rPr>
          <w:rFonts w:hint="default" w:ascii="Times New Roman" w:hAnsi="Times New Roman" w:eastAsia="宋体" w:cs="Times New Roman"/>
          <w:color w:val="000000"/>
          <w:sz w:val="21"/>
          <w:szCs w:val="21"/>
          <w:highlight w:val="none"/>
          <w:lang w:val="en-US" w:eastAsia="zh-CN"/>
        </w:rPr>
        <w:t>输入包括</w:t>
      </w:r>
      <w:r>
        <w:rPr>
          <w:rFonts w:hint="default" w:ascii="Times New Roman" w:hAnsi="Times New Roman" w:eastAsia="宋体" w:cs="Times New Roman"/>
          <w:bCs/>
          <w:color w:val="000000"/>
          <w:sz w:val="21"/>
          <w:szCs w:val="21"/>
        </w:rPr>
        <w:t>测量管理体系</w:t>
      </w:r>
      <w:r>
        <w:rPr>
          <w:rFonts w:hint="eastAsia" w:ascii="Times New Roman" w:hAnsi="Times New Roman" w:eastAsia="宋体" w:cs="Times New Roman"/>
          <w:bCs/>
          <w:color w:val="000000"/>
          <w:sz w:val="21"/>
          <w:szCs w:val="21"/>
          <w:lang w:val="en-US" w:eastAsia="zh-CN"/>
        </w:rPr>
        <w:t>内部审核结果，质</w:t>
      </w:r>
      <w:r>
        <w:rPr>
          <w:rFonts w:hint="eastAsia"/>
          <w:color w:val="000000"/>
          <w:sz w:val="21"/>
          <w:szCs w:val="21"/>
        </w:rPr>
        <w:t>量方针、目标的可行性</w:t>
      </w:r>
      <w:r>
        <w:rPr>
          <w:rFonts w:hint="eastAsia"/>
          <w:color w:val="000000"/>
          <w:sz w:val="21"/>
          <w:szCs w:val="21"/>
          <w:lang w:eastAsia="zh-CN"/>
        </w:rPr>
        <w:t>，</w:t>
      </w:r>
      <w:r>
        <w:rPr>
          <w:rFonts w:hint="eastAsia"/>
          <w:color w:val="000000"/>
          <w:sz w:val="21"/>
          <w:szCs w:val="21"/>
        </w:rPr>
        <w:t>内外部顾客对企业产品/服务反馈的信息</w:t>
      </w:r>
      <w:r>
        <w:rPr>
          <w:rFonts w:hint="eastAsia"/>
          <w:color w:val="000000"/>
          <w:sz w:val="21"/>
          <w:szCs w:val="21"/>
          <w:lang w:eastAsia="zh-CN"/>
        </w:rPr>
        <w:t>，</w:t>
      </w:r>
      <w:r>
        <w:rPr>
          <w:rFonts w:hint="eastAsia" w:ascii="宋体" w:hAnsi="宋体"/>
          <w:color w:val="000000"/>
          <w:kern w:val="0"/>
          <w:sz w:val="21"/>
          <w:szCs w:val="21"/>
        </w:rPr>
        <w:t>可能影响测量管理体系的变化</w:t>
      </w:r>
      <w:r>
        <w:rPr>
          <w:rFonts w:hint="eastAsia" w:ascii="宋体" w:hAnsi="宋体"/>
          <w:color w:val="000000"/>
          <w:kern w:val="0"/>
          <w:sz w:val="21"/>
          <w:szCs w:val="21"/>
          <w:lang w:val="en-US" w:eastAsia="zh-CN"/>
        </w:rPr>
        <w:t>等。</w:t>
      </w:r>
      <w:r>
        <w:rPr>
          <w:rFonts w:hint="default" w:ascii="Times New Roman" w:hAnsi="Times New Roman" w:eastAsia="宋体" w:cs="Times New Roman"/>
          <w:color w:val="000000"/>
          <w:sz w:val="21"/>
          <w:szCs w:val="21"/>
        </w:rPr>
        <w:t>会议肯定了测量管理体系的充分性、有效性和适宜性</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lang w:val="en-US" w:eastAsia="zh-CN"/>
        </w:rPr>
        <w:t>是适合企业的发展要求的。</w:t>
      </w:r>
      <w:r>
        <w:rPr>
          <w:rFonts w:hint="default" w:ascii="Times New Roman" w:hAnsi="Times New Roman" w:eastAsia="宋体" w:cs="Times New Roman"/>
          <w:color w:val="000000"/>
          <w:sz w:val="21"/>
          <w:szCs w:val="21"/>
        </w:rPr>
        <w:t>会议提出了</w:t>
      </w:r>
      <w:r>
        <w:rPr>
          <w:rFonts w:hint="default" w:ascii="Times New Roman" w:hAnsi="Times New Roman" w:eastAsia="宋体" w:cs="Times New Roman"/>
          <w:color w:val="000000"/>
          <w:sz w:val="21"/>
          <w:szCs w:val="21"/>
          <w:lang w:val="en-US" w:eastAsia="zh-CN"/>
        </w:rPr>
        <w:t>下一步需要重点改进的工作：</w:t>
      </w:r>
      <w:r>
        <w:rPr>
          <w:rFonts w:hint="eastAsia"/>
          <w:sz w:val="21"/>
          <w:szCs w:val="21"/>
        </w:rPr>
        <w:t>加强测量过程控制项目的核查，特别是关键检测项目的测量设备的管理，加强对管理人员和操作人员的培训，发挥测量体系保证产品质量的积极作用</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符合要求。</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0070C0"/>
          <w:kern w:val="0"/>
          <w:szCs w:val="21"/>
        </w:rPr>
      </w:pPr>
      <w:r>
        <w:rPr>
          <w:rFonts w:hint="default" w:ascii="Times New Roman" w:hAnsi="Times New Roman" w:eastAsia="宋体" w:cs="Times New Roman"/>
          <w:b/>
          <w:bCs/>
          <w:color w:val="auto"/>
          <w:kern w:val="0"/>
          <w:szCs w:val="21"/>
          <w:highlight w:val="none"/>
        </w:rPr>
        <w:t>3.为持续改进而策划的活动的进展企业对识别的关键测量过程进行了持续的控制，</w:t>
      </w:r>
      <w:r>
        <w:rPr>
          <w:rFonts w:hint="default" w:ascii="Times New Roman" w:hAnsi="Times New Roman" w:eastAsia="宋体" w:cs="Times New Roman"/>
          <w:b/>
          <w:bCs/>
          <w:color w:val="auto"/>
          <w:kern w:val="0"/>
          <w:szCs w:val="21"/>
          <w:highlight w:val="none"/>
          <w:lang w:val="en-US" w:eastAsia="zh-CN"/>
        </w:rPr>
        <w:t>无</w:t>
      </w:r>
      <w:r>
        <w:rPr>
          <w:rFonts w:hint="default" w:ascii="Times New Roman" w:hAnsi="Times New Roman" w:eastAsia="宋体" w:cs="Times New Roman"/>
          <w:b/>
          <w:bCs/>
          <w:color w:val="auto"/>
          <w:kern w:val="0"/>
          <w:szCs w:val="21"/>
          <w:highlight w:val="none"/>
        </w:rPr>
        <w:t>新增</w:t>
      </w:r>
      <w:r>
        <w:rPr>
          <w:rFonts w:hint="default" w:ascii="Times New Roman" w:hAnsi="Times New Roman" w:eastAsia="宋体" w:cs="Times New Roman"/>
          <w:b/>
          <w:bCs/>
          <w:color w:val="auto"/>
          <w:kern w:val="0"/>
          <w:szCs w:val="21"/>
        </w:rPr>
        <w:t>关键测量过程：</w:t>
      </w:r>
    </w:p>
    <w:p>
      <w:pPr>
        <w:keepNext w:val="0"/>
        <w:keepLines w:val="0"/>
        <w:pageBreakBefore w:val="0"/>
        <w:kinsoku/>
        <w:wordWrap/>
        <w:overflowPunct/>
        <w:topLinePunct w:val="0"/>
        <w:autoSpaceDE/>
        <w:autoSpaceDN/>
        <w:bidi w:val="0"/>
        <w:adjustRightInd/>
        <w:snapToGrid/>
        <w:spacing w:line="288" w:lineRule="auto"/>
        <w:ind w:firstLine="210" w:firstLineChars="100"/>
        <w:jc w:val="both"/>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rPr>
        <w:t>a)计量要求的导出和验</w:t>
      </w:r>
      <w:r>
        <w:rPr>
          <w:rFonts w:hint="default" w:ascii="Times New Roman" w:hAnsi="Times New Roman" w:eastAsia="宋体" w:cs="Times New Roman"/>
          <w:b w:val="0"/>
          <w:bCs w:val="0"/>
          <w:color w:val="auto"/>
          <w:kern w:val="0"/>
          <w:sz w:val="21"/>
          <w:szCs w:val="21"/>
          <w:highlight w:val="none"/>
        </w:rPr>
        <w:t>证：查</w:t>
      </w:r>
      <w:r>
        <w:rPr>
          <w:rFonts w:hint="default" w:ascii="Times New Roman" w:hAnsi="Times New Roman" w:eastAsia="宋体" w:cs="Times New Roman"/>
          <w:b w:val="0"/>
          <w:bCs w:val="0"/>
          <w:color w:val="auto"/>
          <w:kern w:val="0"/>
          <w:sz w:val="21"/>
          <w:szCs w:val="21"/>
          <w:highlight w:val="none"/>
          <w:lang w:eastAsia="zh-CN"/>
        </w:rPr>
        <w:t>“</w:t>
      </w:r>
      <w:r>
        <w:rPr>
          <w:rFonts w:hint="eastAsia" w:ascii="Times New Roman" w:hAnsi="Times New Roman" w:eastAsia="宋体" w:cs="Times New Roman"/>
          <w:sz w:val="21"/>
          <w:szCs w:val="21"/>
          <w:highlight w:val="none"/>
          <w:lang w:val="en-US" w:eastAsia="zh-CN"/>
        </w:rPr>
        <w:t>机动车尾气遥测仪</w:t>
      </w:r>
      <w:r>
        <w:rPr>
          <w:rFonts w:hint="default" w:ascii="Times New Roman" w:hAnsi="Times New Roman" w:eastAsia="宋体" w:cs="Times New Roman"/>
          <w:sz w:val="21"/>
          <w:szCs w:val="21"/>
          <w:highlight w:val="none"/>
        </w:rPr>
        <w:t>长</w:t>
      </w:r>
      <w:r>
        <w:rPr>
          <w:rFonts w:hint="eastAsia" w:ascii="Times New Roman" w:hAnsi="Times New Roman" w:eastAsia="宋体" w:cs="Times New Roman"/>
          <w:sz w:val="21"/>
          <w:szCs w:val="21"/>
          <w:highlight w:val="none"/>
          <w:lang w:val="en-US" w:eastAsia="zh-CN"/>
        </w:rPr>
        <w:t>焦距</w:t>
      </w:r>
      <w:r>
        <w:rPr>
          <w:rFonts w:hint="default" w:ascii="Times New Roman" w:hAnsi="Times New Roman" w:eastAsia="宋体" w:cs="Times New Roman"/>
          <w:sz w:val="21"/>
          <w:szCs w:val="21"/>
          <w:highlight w:val="none"/>
        </w:rPr>
        <w:t>透镜直径</w:t>
      </w:r>
      <w:r>
        <w:rPr>
          <w:rFonts w:hint="eastAsia" w:ascii="Times New Roman" w:hAnsi="Times New Roman" w:eastAsia="宋体" w:cs="Times New Roman"/>
          <w:sz w:val="21"/>
          <w:szCs w:val="21"/>
          <w:highlight w:val="none"/>
          <w:lang w:val="en-US" w:eastAsia="zh-CN"/>
        </w:rPr>
        <w:t>尺寸</w:t>
      </w:r>
      <w:r>
        <w:rPr>
          <w:rFonts w:hint="default" w:ascii="Times New Roman" w:hAnsi="Times New Roman" w:eastAsia="宋体" w:cs="Times New Roman"/>
          <w:sz w:val="21"/>
          <w:szCs w:val="21"/>
          <w:highlight w:val="none"/>
        </w:rPr>
        <w:t>检验</w:t>
      </w:r>
      <w:r>
        <w:rPr>
          <w:color w:val="000000"/>
          <w:szCs w:val="21"/>
          <w:highlight w:val="none"/>
        </w:rPr>
        <w:t>过程</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，计量要求导出方法正确，验证满足测量过程要求。</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见附件《计量要求导出及验证记录表》</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88" w:lineRule="auto"/>
        <w:ind w:firstLine="210" w:firstLineChars="100"/>
        <w:jc w:val="both"/>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b)测量不确定评定：查</w:t>
      </w:r>
      <w:r>
        <w:rPr>
          <w:rFonts w:hint="default" w:ascii="Times New Roman" w:hAnsi="Times New Roman" w:eastAsia="宋体" w:cs="Times New Roman"/>
          <w:b w:val="0"/>
          <w:bCs w:val="0"/>
          <w:color w:val="auto"/>
          <w:kern w:val="0"/>
          <w:sz w:val="21"/>
          <w:szCs w:val="21"/>
          <w:highlight w:val="none"/>
          <w:lang w:eastAsia="zh-CN"/>
        </w:rPr>
        <w:t>“</w:t>
      </w:r>
      <w:r>
        <w:rPr>
          <w:rFonts w:hint="eastAsia" w:ascii="Times New Roman" w:hAnsi="Times New Roman" w:eastAsia="宋体" w:cs="Times New Roman"/>
          <w:sz w:val="21"/>
          <w:szCs w:val="21"/>
          <w:highlight w:val="none"/>
          <w:lang w:val="en-US" w:eastAsia="zh-CN"/>
        </w:rPr>
        <w:t>机动车尾气遥测仪</w:t>
      </w:r>
      <w:r>
        <w:rPr>
          <w:rFonts w:hint="default" w:ascii="Times New Roman" w:hAnsi="Times New Roman" w:eastAsia="宋体" w:cs="Times New Roman"/>
          <w:sz w:val="21"/>
          <w:szCs w:val="21"/>
          <w:highlight w:val="none"/>
        </w:rPr>
        <w:t>长</w:t>
      </w:r>
      <w:r>
        <w:rPr>
          <w:rFonts w:hint="eastAsia" w:ascii="Times New Roman" w:hAnsi="Times New Roman" w:eastAsia="宋体" w:cs="Times New Roman"/>
          <w:sz w:val="21"/>
          <w:szCs w:val="21"/>
          <w:highlight w:val="none"/>
          <w:lang w:val="en-US" w:eastAsia="zh-CN"/>
        </w:rPr>
        <w:t>焦距</w:t>
      </w:r>
      <w:r>
        <w:rPr>
          <w:rFonts w:hint="default" w:ascii="Times New Roman" w:hAnsi="Times New Roman" w:eastAsia="宋体" w:cs="Times New Roman"/>
          <w:sz w:val="21"/>
          <w:szCs w:val="21"/>
          <w:highlight w:val="none"/>
        </w:rPr>
        <w:t>透镜直径</w:t>
      </w:r>
      <w:r>
        <w:rPr>
          <w:rFonts w:hint="eastAsia" w:ascii="Times New Roman" w:hAnsi="Times New Roman" w:eastAsia="宋体" w:cs="Times New Roman"/>
          <w:sz w:val="21"/>
          <w:szCs w:val="21"/>
          <w:highlight w:val="none"/>
          <w:lang w:val="en-US" w:eastAsia="zh-CN"/>
        </w:rPr>
        <w:t>尺寸</w:t>
      </w:r>
      <w:r>
        <w:rPr>
          <w:rFonts w:hint="default" w:ascii="Times New Roman" w:hAnsi="Times New Roman" w:eastAsia="宋体" w:cs="Times New Roman"/>
          <w:sz w:val="21"/>
          <w:szCs w:val="21"/>
          <w:highlight w:val="none"/>
        </w:rPr>
        <w:t>检验</w:t>
      </w:r>
      <w:r>
        <w:rPr>
          <w:color w:val="000000"/>
          <w:szCs w:val="21"/>
          <w:highlight w:val="none"/>
        </w:rPr>
        <w:t>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，测量不确定度评定方法正确。</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见附件《测量不确定度评定》</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88" w:lineRule="auto"/>
        <w:ind w:firstLine="210" w:firstLineChars="100"/>
        <w:jc w:val="both"/>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c)有效性确认：查</w:t>
      </w:r>
      <w:r>
        <w:rPr>
          <w:rFonts w:hint="default" w:ascii="Times New Roman" w:hAnsi="Times New Roman" w:eastAsia="宋体" w:cs="Times New Roman"/>
          <w:b w:val="0"/>
          <w:bCs w:val="0"/>
          <w:color w:val="auto"/>
          <w:kern w:val="0"/>
          <w:sz w:val="21"/>
          <w:szCs w:val="21"/>
          <w:highlight w:val="none"/>
          <w:lang w:eastAsia="zh-CN"/>
        </w:rPr>
        <w:t>“</w:t>
      </w:r>
      <w:r>
        <w:rPr>
          <w:rFonts w:hint="eastAsia" w:ascii="Times New Roman" w:hAnsi="Times New Roman" w:eastAsia="宋体" w:cs="Times New Roman"/>
          <w:sz w:val="21"/>
          <w:szCs w:val="21"/>
          <w:highlight w:val="none"/>
          <w:lang w:val="en-US" w:eastAsia="zh-CN"/>
        </w:rPr>
        <w:t>机动车尾气遥测仪</w:t>
      </w:r>
      <w:r>
        <w:rPr>
          <w:rFonts w:hint="default" w:ascii="Times New Roman" w:hAnsi="Times New Roman" w:eastAsia="宋体" w:cs="Times New Roman"/>
          <w:sz w:val="21"/>
          <w:szCs w:val="21"/>
          <w:highlight w:val="none"/>
        </w:rPr>
        <w:t>长</w:t>
      </w:r>
      <w:r>
        <w:rPr>
          <w:rFonts w:hint="eastAsia" w:ascii="Times New Roman" w:hAnsi="Times New Roman" w:eastAsia="宋体" w:cs="Times New Roman"/>
          <w:sz w:val="21"/>
          <w:szCs w:val="21"/>
          <w:highlight w:val="none"/>
          <w:lang w:val="en-US" w:eastAsia="zh-CN"/>
        </w:rPr>
        <w:t>焦距</w:t>
      </w:r>
      <w:r>
        <w:rPr>
          <w:rFonts w:hint="default" w:ascii="Times New Roman" w:hAnsi="Times New Roman" w:eastAsia="宋体" w:cs="Times New Roman"/>
          <w:sz w:val="21"/>
          <w:szCs w:val="21"/>
          <w:highlight w:val="none"/>
        </w:rPr>
        <w:t>透镜直径</w:t>
      </w:r>
      <w:r>
        <w:rPr>
          <w:rFonts w:hint="eastAsia" w:ascii="Times New Roman" w:hAnsi="Times New Roman" w:eastAsia="宋体" w:cs="Times New Roman"/>
          <w:sz w:val="21"/>
          <w:szCs w:val="21"/>
          <w:highlight w:val="none"/>
          <w:lang w:val="en-US" w:eastAsia="zh-CN"/>
        </w:rPr>
        <w:t>尺寸</w:t>
      </w:r>
      <w:r>
        <w:rPr>
          <w:rFonts w:hint="default" w:ascii="Times New Roman" w:hAnsi="Times New Roman" w:eastAsia="宋体" w:cs="Times New Roman"/>
          <w:sz w:val="21"/>
          <w:szCs w:val="21"/>
          <w:highlight w:val="none"/>
        </w:rPr>
        <w:t>检验</w:t>
      </w:r>
      <w:r>
        <w:rPr>
          <w:color w:val="000000"/>
          <w:szCs w:val="21"/>
          <w:highlight w:val="none"/>
        </w:rPr>
        <w:t>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，采用比对</w:t>
      </w:r>
      <w:r>
        <w:rPr>
          <w:rFonts w:hint="default" w:ascii="Times New Roman" w:hAnsi="Times New Roman" w:eastAsia="宋体" w:cs="Times New Roman"/>
          <w:b w:val="0"/>
          <w:bCs w:val="0"/>
          <w:color w:val="auto"/>
          <w:sz w:val="21"/>
          <w:szCs w:val="21"/>
          <w:highlight w:val="none"/>
          <w:lang w:val="en-US" w:eastAsia="zh-CN"/>
        </w:rPr>
        <w:t>法</w:t>
      </w:r>
      <w:r>
        <w:rPr>
          <w:rFonts w:hint="default" w:ascii="Times New Roman" w:hAnsi="Times New Roman" w:eastAsia="宋体" w:cs="Times New Roman"/>
          <w:b w:val="0"/>
          <w:bCs w:val="0"/>
          <w:color w:val="auto"/>
          <w:sz w:val="21"/>
          <w:szCs w:val="21"/>
          <w:highlight w:val="none"/>
        </w:rPr>
        <w:t>进行有效性确认，满足要求。</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见附件《测量过程有效性确认</w:t>
      </w:r>
      <w:r>
        <w:rPr>
          <w:rFonts w:hint="default" w:ascii="Times New Roman" w:hAnsi="Times New Roman" w:eastAsia="宋体" w:cs="Times New Roman"/>
          <w:b w:val="0"/>
          <w:bCs w:val="0"/>
          <w:color w:val="auto"/>
          <w:sz w:val="21"/>
          <w:szCs w:val="21"/>
          <w:highlight w:val="none"/>
          <w:lang w:val="en-US" w:eastAsia="zh-CN"/>
        </w:rPr>
        <w:t>表</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88" w:lineRule="auto"/>
        <w:ind w:firstLine="210" w:firstLineChars="100"/>
        <w:jc w:val="both"/>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d)测量过程的控制：查</w:t>
      </w:r>
      <w:r>
        <w:rPr>
          <w:rFonts w:hint="default" w:ascii="Times New Roman" w:hAnsi="Times New Roman" w:eastAsia="宋体" w:cs="Times New Roman"/>
          <w:b w:val="0"/>
          <w:bCs w:val="0"/>
          <w:color w:val="auto"/>
          <w:kern w:val="0"/>
          <w:sz w:val="21"/>
          <w:szCs w:val="21"/>
          <w:highlight w:val="none"/>
          <w:lang w:eastAsia="zh-CN"/>
        </w:rPr>
        <w:t>“</w:t>
      </w:r>
      <w:r>
        <w:rPr>
          <w:rFonts w:hint="eastAsia" w:ascii="Times New Roman" w:hAnsi="Times New Roman" w:eastAsia="宋体" w:cs="Times New Roman"/>
          <w:sz w:val="21"/>
          <w:szCs w:val="21"/>
          <w:highlight w:val="none"/>
          <w:lang w:val="en-US" w:eastAsia="zh-CN"/>
        </w:rPr>
        <w:t>机动车尾气遥测仪</w:t>
      </w:r>
      <w:r>
        <w:rPr>
          <w:rFonts w:hint="default" w:ascii="Times New Roman" w:hAnsi="Times New Roman" w:eastAsia="宋体" w:cs="Times New Roman"/>
          <w:sz w:val="21"/>
          <w:szCs w:val="21"/>
          <w:highlight w:val="none"/>
        </w:rPr>
        <w:t>长</w:t>
      </w:r>
      <w:r>
        <w:rPr>
          <w:rFonts w:hint="eastAsia" w:ascii="Times New Roman" w:hAnsi="Times New Roman" w:eastAsia="宋体" w:cs="Times New Roman"/>
          <w:sz w:val="21"/>
          <w:szCs w:val="21"/>
          <w:highlight w:val="none"/>
          <w:lang w:val="en-US" w:eastAsia="zh-CN"/>
        </w:rPr>
        <w:t>焦距</w:t>
      </w:r>
      <w:r>
        <w:rPr>
          <w:rFonts w:hint="default" w:ascii="Times New Roman" w:hAnsi="Times New Roman" w:eastAsia="宋体" w:cs="Times New Roman"/>
          <w:sz w:val="21"/>
          <w:szCs w:val="21"/>
          <w:highlight w:val="none"/>
        </w:rPr>
        <w:t>透镜直径</w:t>
      </w:r>
      <w:r>
        <w:rPr>
          <w:rFonts w:hint="eastAsia" w:ascii="Times New Roman" w:hAnsi="Times New Roman" w:eastAsia="宋体" w:cs="Times New Roman"/>
          <w:sz w:val="21"/>
          <w:szCs w:val="21"/>
          <w:highlight w:val="none"/>
          <w:lang w:val="en-US" w:eastAsia="zh-CN"/>
        </w:rPr>
        <w:t>尺寸</w:t>
      </w:r>
      <w:r>
        <w:rPr>
          <w:rFonts w:hint="default" w:ascii="Times New Roman" w:hAnsi="Times New Roman" w:eastAsia="宋体" w:cs="Times New Roman"/>
          <w:sz w:val="21"/>
          <w:szCs w:val="21"/>
          <w:highlight w:val="none"/>
        </w:rPr>
        <w:t>检验</w:t>
      </w:r>
      <w:r>
        <w:rPr>
          <w:color w:val="000000"/>
          <w:szCs w:val="21"/>
          <w:highlight w:val="none"/>
        </w:rPr>
        <w:t>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，编制了控制规范，对测量人员、测量设备、测量环境进行控制，满足要求。</w:t>
      </w:r>
    </w:p>
    <w:p>
      <w:pPr>
        <w:keepNext w:val="0"/>
        <w:keepLines w:val="0"/>
        <w:pageBreakBefore w:val="0"/>
        <w:kinsoku/>
        <w:wordWrap/>
        <w:overflowPunct/>
        <w:topLinePunct w:val="0"/>
        <w:autoSpaceDE/>
        <w:autoSpaceDN/>
        <w:bidi w:val="0"/>
        <w:adjustRightInd/>
        <w:snapToGrid/>
        <w:spacing w:line="288" w:lineRule="auto"/>
        <w:ind w:firstLine="210" w:firstLineChars="100"/>
        <w:jc w:val="both"/>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highlight w:val="none"/>
        </w:rPr>
        <w:t>e)测量过程的监视：查</w:t>
      </w:r>
      <w:r>
        <w:rPr>
          <w:rFonts w:hint="default" w:ascii="Times New Roman" w:hAnsi="Times New Roman" w:eastAsia="宋体" w:cs="Times New Roman"/>
          <w:b w:val="0"/>
          <w:bCs w:val="0"/>
          <w:color w:val="auto"/>
          <w:kern w:val="0"/>
          <w:sz w:val="21"/>
          <w:szCs w:val="21"/>
          <w:highlight w:val="none"/>
          <w:lang w:eastAsia="zh-CN"/>
        </w:rPr>
        <w:t>“</w:t>
      </w:r>
      <w:r>
        <w:rPr>
          <w:rFonts w:hint="eastAsia" w:ascii="Times New Roman" w:hAnsi="Times New Roman" w:eastAsia="宋体" w:cs="Times New Roman"/>
          <w:sz w:val="21"/>
          <w:szCs w:val="21"/>
          <w:highlight w:val="none"/>
          <w:lang w:val="en-US" w:eastAsia="zh-CN"/>
        </w:rPr>
        <w:t>机动车尾气遥测仪</w:t>
      </w:r>
      <w:r>
        <w:rPr>
          <w:rFonts w:hint="default" w:ascii="Times New Roman" w:hAnsi="Times New Roman" w:eastAsia="宋体" w:cs="Times New Roman"/>
          <w:sz w:val="21"/>
          <w:szCs w:val="21"/>
          <w:highlight w:val="none"/>
        </w:rPr>
        <w:t>长</w:t>
      </w:r>
      <w:r>
        <w:rPr>
          <w:rFonts w:hint="eastAsia" w:ascii="Times New Roman" w:hAnsi="Times New Roman" w:eastAsia="宋体" w:cs="Times New Roman"/>
          <w:sz w:val="21"/>
          <w:szCs w:val="21"/>
          <w:highlight w:val="none"/>
          <w:lang w:val="en-US" w:eastAsia="zh-CN"/>
        </w:rPr>
        <w:t>焦距</w:t>
      </w:r>
      <w:r>
        <w:rPr>
          <w:rFonts w:hint="default" w:ascii="Times New Roman" w:hAnsi="Times New Roman" w:eastAsia="宋体" w:cs="Times New Roman"/>
          <w:sz w:val="21"/>
          <w:szCs w:val="21"/>
          <w:highlight w:val="none"/>
        </w:rPr>
        <w:t>透镜直径</w:t>
      </w:r>
      <w:r>
        <w:rPr>
          <w:rFonts w:hint="eastAsia" w:ascii="Times New Roman" w:hAnsi="Times New Roman" w:eastAsia="宋体" w:cs="Times New Roman"/>
          <w:sz w:val="21"/>
          <w:szCs w:val="21"/>
          <w:highlight w:val="none"/>
          <w:lang w:val="en-US" w:eastAsia="zh-CN"/>
        </w:rPr>
        <w:t>尺寸</w:t>
      </w:r>
      <w:r>
        <w:rPr>
          <w:rFonts w:hint="default" w:ascii="Times New Roman" w:hAnsi="Times New Roman" w:eastAsia="宋体" w:cs="Times New Roman"/>
          <w:sz w:val="21"/>
          <w:szCs w:val="21"/>
          <w:highlight w:val="none"/>
        </w:rPr>
        <w:t>检验</w:t>
      </w:r>
      <w:r>
        <w:rPr>
          <w:color w:val="000000"/>
          <w:szCs w:val="21"/>
          <w:highlight w:val="none"/>
        </w:rPr>
        <w:t>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kern w:val="0"/>
          <w:sz w:val="21"/>
          <w:szCs w:val="21"/>
        </w:rPr>
        <w:t>采用统计技术进行控制和监视测量过程。</w:t>
      </w:r>
      <w:r>
        <w:rPr>
          <w:rFonts w:hint="default" w:ascii="Times New Roman" w:hAnsi="Times New Roman" w:eastAsia="宋体" w:cs="Times New Roman"/>
          <w:b w:val="0"/>
          <w:bCs w:val="0"/>
          <w:color w:val="auto"/>
          <w:kern w:val="0"/>
          <w:sz w:val="21"/>
          <w:szCs w:val="21"/>
          <w:lang w:eastAsia="zh-CN"/>
        </w:rPr>
        <w:t>详</w:t>
      </w:r>
      <w:r>
        <w:rPr>
          <w:rFonts w:hint="default" w:ascii="Times New Roman" w:hAnsi="Times New Roman" w:eastAsia="宋体" w:cs="Times New Roman"/>
          <w:b w:val="0"/>
          <w:bCs w:val="0"/>
          <w:color w:val="auto"/>
          <w:kern w:val="0"/>
          <w:sz w:val="21"/>
          <w:szCs w:val="21"/>
        </w:rPr>
        <w:t>见《测量过程监视记录</w:t>
      </w:r>
      <w:r>
        <w:rPr>
          <w:rFonts w:hint="eastAsia" w:ascii="Times New Roman" w:hAnsi="Times New Roman" w:eastAsia="宋体" w:cs="Times New Roman"/>
          <w:b w:val="0"/>
          <w:bCs w:val="0"/>
          <w:color w:val="auto"/>
          <w:kern w:val="0"/>
          <w:sz w:val="21"/>
          <w:szCs w:val="21"/>
          <w:lang w:val="en-US" w:eastAsia="zh-CN"/>
        </w:rPr>
        <w:t>及控制图</w:t>
      </w:r>
      <w:r>
        <w:rPr>
          <w:rFonts w:hint="default" w:ascii="Times New Roman" w:hAnsi="Times New Roman" w:eastAsia="宋体" w:cs="Times New Roman"/>
          <w:b w:val="0"/>
          <w:bCs w:val="0"/>
          <w:color w:val="auto"/>
          <w:kern w:val="0"/>
          <w:sz w:val="21"/>
          <w:szCs w:val="21"/>
        </w:rPr>
        <w:t>》</w:t>
      </w:r>
      <w:r>
        <w:rPr>
          <w:rFonts w:hint="default" w:ascii="Times New Roman" w:hAnsi="Times New Roman" w:eastAsia="宋体" w:cs="Times New Roman"/>
          <w:b w:val="0"/>
          <w:bCs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ind w:firstLine="210" w:firstLineChars="100"/>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0"/>
          <w:sz w:val="21"/>
          <w:szCs w:val="21"/>
        </w:rPr>
        <w:t>f)测量设备的溯源：公司未建</w:t>
      </w:r>
      <w:r>
        <w:rPr>
          <w:rFonts w:hint="eastAsia" w:ascii="Times New Roman" w:hAnsi="Times New Roman" w:eastAsia="宋体" w:cs="Times New Roman"/>
          <w:b w:val="0"/>
          <w:bCs w:val="0"/>
          <w:color w:val="auto"/>
          <w:kern w:val="0"/>
          <w:sz w:val="21"/>
          <w:szCs w:val="21"/>
          <w:lang w:val="en-US" w:eastAsia="zh-CN"/>
        </w:rPr>
        <w:t>立</w:t>
      </w:r>
      <w:r>
        <w:rPr>
          <w:rFonts w:hint="default" w:ascii="Times New Roman" w:hAnsi="Times New Roman" w:eastAsia="宋体" w:cs="Times New Roman"/>
          <w:b w:val="0"/>
          <w:bCs w:val="0"/>
          <w:color w:val="auto"/>
          <w:kern w:val="0"/>
          <w:sz w:val="21"/>
          <w:szCs w:val="21"/>
        </w:rPr>
        <w:t>最高计量标准，测量设备由</w:t>
      </w:r>
      <w:r>
        <w:rPr>
          <w:rFonts w:hint="eastAsia" w:ascii="Times New Roman" w:hAnsi="Times New Roman" w:eastAsia="宋体" w:cs="Times New Roman"/>
          <w:b w:val="0"/>
          <w:bCs w:val="0"/>
          <w:color w:val="auto"/>
          <w:kern w:val="0"/>
          <w:sz w:val="21"/>
          <w:szCs w:val="21"/>
          <w:lang w:val="en-US" w:eastAsia="zh-CN"/>
        </w:rPr>
        <w:t>质量管理部</w:t>
      </w:r>
      <w:r>
        <w:rPr>
          <w:rFonts w:hint="default" w:ascii="Times New Roman" w:hAnsi="Times New Roman" w:eastAsia="宋体" w:cs="Times New Roman"/>
          <w:b w:val="0"/>
          <w:bCs w:val="0"/>
          <w:color w:val="auto"/>
          <w:kern w:val="0"/>
          <w:sz w:val="21"/>
          <w:szCs w:val="21"/>
        </w:rPr>
        <w:t>负责溯源。公司测量设备</w:t>
      </w:r>
      <w:r>
        <w:rPr>
          <w:rFonts w:hint="eastAsia" w:ascii="Times New Roman" w:hAnsi="Times New Roman" w:eastAsia="宋体" w:cs="Times New Roman"/>
          <w:b w:val="0"/>
          <w:bCs w:val="0"/>
          <w:color w:val="auto"/>
          <w:kern w:val="0"/>
          <w:sz w:val="21"/>
          <w:szCs w:val="21"/>
          <w:lang w:val="en-US" w:eastAsia="zh-CN"/>
        </w:rPr>
        <w:t>全部由</w:t>
      </w:r>
      <w:r>
        <w:rPr>
          <w:rFonts w:hint="default" w:ascii="Times New Roman" w:hAnsi="Times New Roman" w:eastAsia="宋体" w:cs="Times New Roman"/>
          <w:color w:val="auto"/>
          <w:sz w:val="21"/>
          <w:szCs w:val="21"/>
          <w:lang w:val="en-US" w:eastAsia="zh-CN"/>
        </w:rPr>
        <w:t>方溯认证检测研究院（深圳）有限公司</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北京市计量检测科学研究院</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上海市计量测试技术研究院</w:t>
      </w:r>
      <w:r>
        <w:rPr>
          <w:rFonts w:hint="default" w:ascii="Times New Roman" w:hAnsi="Times New Roman" w:eastAsia="宋体" w:cs="Times New Roman"/>
          <w:b w:val="0"/>
          <w:bCs w:val="0"/>
          <w:color w:val="auto"/>
          <w:kern w:val="0"/>
          <w:sz w:val="21"/>
          <w:szCs w:val="21"/>
        </w:rPr>
        <w:t>等机构校准，校准证书由</w:t>
      </w:r>
      <w:r>
        <w:rPr>
          <w:rFonts w:hint="eastAsia" w:ascii="Times New Roman" w:hAnsi="Times New Roman" w:eastAsia="宋体" w:cs="Times New Roman"/>
          <w:b w:val="0"/>
          <w:bCs w:val="0"/>
          <w:color w:val="auto"/>
          <w:kern w:val="0"/>
          <w:sz w:val="21"/>
          <w:szCs w:val="21"/>
          <w:lang w:val="en-US" w:eastAsia="zh-CN"/>
        </w:rPr>
        <w:t>质量管理部</w:t>
      </w:r>
      <w:r>
        <w:rPr>
          <w:rFonts w:hint="default" w:ascii="Times New Roman" w:hAnsi="Times New Roman" w:eastAsia="宋体" w:cs="Times New Roman"/>
          <w:b w:val="0"/>
          <w:bCs w:val="0"/>
          <w:color w:val="auto"/>
          <w:kern w:val="0"/>
          <w:sz w:val="21"/>
          <w:szCs w:val="21"/>
        </w:rPr>
        <w:t>保存。根据抽查情况，该公司的校准情况符合溯源性要求</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4.能源管理情况：</w:t>
      </w:r>
    </w:p>
    <w:p>
      <w:pPr>
        <w:keepNext w:val="0"/>
        <w:keepLines w:val="0"/>
        <w:pageBreakBefore w:val="0"/>
        <w:widowControl/>
        <w:kinsoku/>
        <w:wordWrap/>
        <w:overflowPunct/>
        <w:topLinePunct w:val="0"/>
        <w:autoSpaceDE/>
        <w:autoSpaceDN/>
        <w:bidi w:val="0"/>
        <w:adjustRightInd/>
        <w:spacing w:line="288"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企业主要耗能</w:t>
      </w:r>
      <w:r>
        <w:rPr>
          <w:rFonts w:hint="default" w:ascii="Times New Roman" w:hAnsi="Times New Roman" w:eastAsia="宋体" w:cs="Times New Roman"/>
          <w:color w:val="auto"/>
          <w:sz w:val="21"/>
          <w:szCs w:val="21"/>
          <w:highlight w:val="none"/>
          <w:lang w:val="en-US" w:eastAsia="zh-CN"/>
        </w:rPr>
        <w:t>品种是</w:t>
      </w:r>
      <w:r>
        <w:rPr>
          <w:rFonts w:hint="eastAsia" w:ascii="Times New Roman" w:hAnsi="Times New Roman" w:eastAsia="宋体" w:cs="Times New Roman"/>
          <w:color w:val="auto"/>
          <w:sz w:val="21"/>
          <w:szCs w:val="21"/>
          <w:highlight w:val="none"/>
          <w:lang w:val="en-US" w:eastAsia="zh-CN"/>
        </w:rPr>
        <w:t>水、</w:t>
      </w:r>
      <w:r>
        <w:rPr>
          <w:rFonts w:hint="default" w:ascii="Times New Roman" w:hAnsi="Times New Roman" w:eastAsia="宋体" w:cs="Times New Roman"/>
          <w:color w:val="auto"/>
          <w:sz w:val="21"/>
          <w:szCs w:val="21"/>
          <w:highlight w:val="none"/>
        </w:rPr>
        <w:t>电；202</w:t>
      </w:r>
      <w:r>
        <w:rPr>
          <w:rFonts w:hint="default" w:ascii="Times New Roman" w:hAnsi="Times New Roman" w:eastAsia="宋体" w:cs="Times New Roman"/>
          <w:color w:val="auto"/>
          <w:sz w:val="21"/>
          <w:szCs w:val="21"/>
          <w:highlight w:val="none"/>
          <w:lang w:val="en-US" w:eastAsia="zh-CN"/>
        </w:rPr>
        <w:t>2年共计用</w:t>
      </w:r>
      <w:r>
        <w:rPr>
          <w:rFonts w:hint="eastAsia" w:ascii="Times New Roman" w:hAnsi="Times New Roman" w:eastAsia="宋体" w:cs="Times New Roman"/>
          <w:color w:val="auto"/>
          <w:sz w:val="21"/>
          <w:szCs w:val="21"/>
          <w:highlight w:val="none"/>
          <w:lang w:val="en-US" w:eastAsia="zh-CN"/>
        </w:rPr>
        <w:t>水4900吨，用</w:t>
      </w:r>
      <w:r>
        <w:rPr>
          <w:rFonts w:hint="default" w:ascii="Times New Roman" w:hAnsi="Times New Roman" w:eastAsia="宋体" w:cs="Times New Roman"/>
          <w:color w:val="auto"/>
          <w:sz w:val="21"/>
          <w:szCs w:val="21"/>
          <w:highlight w:val="none"/>
          <w:lang w:val="en-US" w:eastAsia="zh-CN"/>
        </w:rPr>
        <w:t>电</w:t>
      </w:r>
      <w:r>
        <w:rPr>
          <w:rFonts w:hint="eastAsia" w:ascii="Times New Roman" w:hAnsi="Times New Roman" w:eastAsia="宋体" w:cs="Times New Roman"/>
          <w:color w:val="auto"/>
          <w:sz w:val="21"/>
          <w:szCs w:val="21"/>
          <w:highlight w:val="none"/>
          <w:lang w:val="en-US" w:eastAsia="zh-CN"/>
        </w:rPr>
        <w:t>304078</w:t>
      </w:r>
      <w:r>
        <w:rPr>
          <w:rFonts w:hint="default" w:ascii="Times New Roman" w:hAnsi="Times New Roman" w:eastAsia="宋体" w:cs="Times New Roman"/>
          <w:color w:val="auto"/>
          <w:sz w:val="21"/>
          <w:szCs w:val="21"/>
          <w:highlight w:val="none"/>
          <w:lang w:val="en-US" w:eastAsia="zh-CN"/>
        </w:rPr>
        <w:t>kWh</w:t>
      </w:r>
      <w:r>
        <w:rPr>
          <w:rFonts w:hint="eastAsia"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lang w:val="en-US" w:eastAsia="zh-CN"/>
        </w:rPr>
        <w:t>折合</w:t>
      </w:r>
      <w:r>
        <w:rPr>
          <w:rFonts w:hint="eastAsia" w:ascii="Times New Roman" w:hAnsi="Times New Roman" w:eastAsia="宋体" w:cs="Times New Roman"/>
          <w:color w:val="auto"/>
          <w:sz w:val="21"/>
          <w:szCs w:val="21"/>
          <w:highlight w:val="none"/>
          <w:lang w:val="en-US" w:eastAsia="zh-CN"/>
        </w:rPr>
        <w:t>37.79</w:t>
      </w:r>
      <w:r>
        <w:rPr>
          <w:rFonts w:hint="default" w:ascii="Times New Roman" w:hAnsi="Times New Roman" w:eastAsia="宋体" w:cs="Times New Roman"/>
          <w:color w:val="auto"/>
          <w:sz w:val="21"/>
          <w:szCs w:val="21"/>
          <w:highlight w:val="none"/>
        </w:rPr>
        <w:t>吨标煤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企业</w:t>
      </w:r>
      <w:r>
        <w:rPr>
          <w:rFonts w:hint="default" w:ascii="Times New Roman" w:hAnsi="Times New Roman" w:eastAsia="宋体" w:cs="Times New Roman"/>
          <w:color w:val="auto"/>
          <w:sz w:val="21"/>
          <w:szCs w:val="21"/>
          <w:highlight w:val="none"/>
        </w:rPr>
        <w:t>不是重点</w:t>
      </w:r>
      <w:r>
        <w:rPr>
          <w:rFonts w:hint="default" w:ascii="Times New Roman" w:hAnsi="Times New Roman" w:eastAsia="宋体" w:cs="Times New Roman"/>
          <w:color w:val="auto"/>
          <w:sz w:val="21"/>
          <w:szCs w:val="21"/>
          <w:highlight w:val="none"/>
          <w:lang w:val="en-US" w:eastAsia="zh-CN"/>
        </w:rPr>
        <w:t>用</w:t>
      </w:r>
      <w:r>
        <w:rPr>
          <w:rFonts w:hint="default" w:ascii="Times New Roman" w:hAnsi="Times New Roman" w:eastAsia="宋体" w:cs="Times New Roman"/>
          <w:color w:val="auto"/>
          <w:sz w:val="21"/>
          <w:szCs w:val="21"/>
          <w:highlight w:val="none"/>
        </w:rPr>
        <w:t>能</w:t>
      </w:r>
      <w:r>
        <w:rPr>
          <w:rFonts w:hint="default" w:ascii="Times New Roman" w:hAnsi="Times New Roman" w:eastAsia="宋体" w:cs="Times New Roman"/>
          <w:color w:val="auto"/>
          <w:sz w:val="21"/>
          <w:szCs w:val="21"/>
          <w:highlight w:val="none"/>
          <w:lang w:val="en-US" w:eastAsia="zh-CN"/>
        </w:rPr>
        <w:t>单位</w:t>
      </w:r>
      <w:r>
        <w:rPr>
          <w:rFonts w:hint="eastAsia" w:ascii="Times New Roman" w:hAnsi="Times New Roman" w:eastAsia="宋体" w:cs="Times New Roman"/>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szCs w:val="21"/>
        </w:rPr>
        <w:t>5.</w:t>
      </w:r>
      <w:r>
        <w:rPr>
          <w:rFonts w:hint="eastAsia" w:asciiTheme="minorEastAsia" w:hAnsiTheme="minorEastAsia"/>
          <w:b/>
          <w:bCs/>
          <w:color w:val="auto"/>
          <w:szCs w:val="21"/>
        </w:rPr>
        <w:t>对认证审核时提出的不符合项的纠正措施情况有表述</w:t>
      </w:r>
      <w:r>
        <w:rPr>
          <w:rFonts w:cs="宋体" w:asciiTheme="minorEastAsia" w:hAnsiTheme="minorEastAsia"/>
          <w:b/>
          <w:bCs/>
          <w:color w:val="auto"/>
          <w:kern w:val="0"/>
          <w:szCs w:val="21"/>
        </w:rPr>
        <w:t>：</w:t>
      </w:r>
      <w:r>
        <w:rPr>
          <w:rFonts w:hint="default" w:ascii="Times New Roman" w:hAnsi="Times New Roman" w:eastAsia="宋体" w:cs="Times New Roman"/>
          <w:b/>
          <w:bCs/>
          <w:color w:val="auto"/>
          <w:kern w:val="0"/>
          <w:szCs w:val="21"/>
        </w:rPr>
        <w:t> </w:t>
      </w:r>
    </w:p>
    <w:p>
      <w:pPr>
        <w:keepNext w:val="0"/>
        <w:keepLines w:val="0"/>
        <w:pageBreakBefore w:val="0"/>
        <w:widowControl w:val="0"/>
        <w:shd w:val="clear" w:color="auto" w:fill="FFFFFF"/>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eastAsia="宋体" w:cs="Times New Roman"/>
          <w:b w:val="0"/>
          <w:bCs w:val="0"/>
          <w:color w:val="auto"/>
          <w:kern w:val="0"/>
          <w:sz w:val="21"/>
          <w:szCs w:val="21"/>
          <w:highlight w:val="none"/>
          <w:lang w:eastAsia="zh-CN"/>
        </w:rPr>
      </w:pPr>
      <w:r>
        <w:rPr>
          <w:rFonts w:hint="eastAsia" w:ascii="Times New Roman" w:hAnsi="Times New Roman" w:eastAsia="宋体" w:cs="Times New Roman"/>
          <w:b w:val="0"/>
          <w:bCs w:val="0"/>
          <w:color w:val="auto"/>
          <w:kern w:val="0"/>
          <w:sz w:val="21"/>
          <w:szCs w:val="21"/>
          <w:highlight w:val="none"/>
          <w:lang w:val="en-US" w:eastAsia="zh-CN"/>
        </w:rPr>
        <w:t>经确认</w:t>
      </w:r>
      <w:r>
        <w:rPr>
          <w:rFonts w:hint="default" w:ascii="Times New Roman" w:hAnsi="Times New Roman" w:eastAsia="宋体" w:cs="Times New Roman"/>
          <w:b w:val="0"/>
          <w:bCs w:val="0"/>
          <w:color w:val="auto"/>
          <w:kern w:val="0"/>
          <w:sz w:val="21"/>
          <w:szCs w:val="21"/>
          <w:highlight w:val="none"/>
          <w:lang w:val="en-US" w:eastAsia="zh-CN"/>
        </w:rPr>
        <w:t>上年度</w:t>
      </w:r>
      <w:r>
        <w:rPr>
          <w:rFonts w:hint="eastAsia" w:ascii="Times New Roman" w:hAnsi="Times New Roman" w:eastAsia="宋体" w:cs="Times New Roman"/>
          <w:b w:val="0"/>
          <w:bCs w:val="0"/>
          <w:color w:val="auto"/>
          <w:kern w:val="0"/>
          <w:sz w:val="21"/>
          <w:szCs w:val="21"/>
          <w:highlight w:val="none"/>
          <w:lang w:val="en-US" w:eastAsia="zh-CN"/>
        </w:rPr>
        <w:t>监督</w:t>
      </w:r>
      <w:r>
        <w:rPr>
          <w:rFonts w:hint="default" w:ascii="Times New Roman" w:hAnsi="Times New Roman" w:eastAsia="宋体" w:cs="Times New Roman"/>
          <w:b w:val="0"/>
          <w:bCs w:val="0"/>
          <w:color w:val="auto"/>
          <w:kern w:val="0"/>
          <w:sz w:val="21"/>
          <w:szCs w:val="21"/>
          <w:highlight w:val="none"/>
          <w:lang w:val="en-US" w:eastAsia="zh-CN"/>
        </w:rPr>
        <w:t>审核</w:t>
      </w:r>
      <w:r>
        <w:rPr>
          <w:rFonts w:hint="eastAsia" w:ascii="Times New Roman" w:hAnsi="Times New Roman" w:eastAsia="宋体" w:cs="Times New Roman"/>
          <w:b w:val="0"/>
          <w:bCs w:val="0"/>
          <w:color w:val="auto"/>
          <w:kern w:val="0"/>
          <w:sz w:val="21"/>
          <w:szCs w:val="21"/>
          <w:highlight w:val="none"/>
          <w:lang w:val="en-US" w:eastAsia="zh-CN"/>
        </w:rPr>
        <w:t>未出具</w:t>
      </w:r>
      <w:r>
        <w:rPr>
          <w:rFonts w:hint="default" w:ascii="Times New Roman" w:hAnsi="Times New Roman" w:eastAsia="宋体" w:cs="Times New Roman"/>
          <w:b w:val="0"/>
          <w:bCs w:val="0"/>
          <w:color w:val="auto"/>
          <w:kern w:val="0"/>
          <w:sz w:val="21"/>
          <w:szCs w:val="21"/>
          <w:highlight w:val="none"/>
        </w:rPr>
        <w:t>不符合</w:t>
      </w:r>
      <w:r>
        <w:rPr>
          <w:rFonts w:hint="eastAsia" w:ascii="Times New Roman" w:hAnsi="Times New Roman" w:eastAsia="宋体" w:cs="Times New Roman"/>
          <w:b w:val="0"/>
          <w:bCs w:val="0"/>
          <w:color w:val="auto"/>
          <w:kern w:val="0"/>
          <w:sz w:val="21"/>
          <w:szCs w:val="21"/>
          <w:highlight w:val="none"/>
          <w:lang w:val="en-US" w:eastAsia="zh-CN"/>
        </w:rPr>
        <w:t>项。</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lang w:val="en-US" w:eastAsia="zh-CN"/>
        </w:rPr>
        <w:t>6.</w:t>
      </w:r>
      <w:r>
        <w:rPr>
          <w:rFonts w:hint="default" w:ascii="Times New Roman" w:hAnsi="Times New Roman" w:eastAsia="宋体" w:cs="Times New Roman"/>
          <w:b/>
          <w:bCs/>
          <w:color w:val="auto"/>
          <w:kern w:val="0"/>
          <w:szCs w:val="21"/>
        </w:rPr>
        <w:t>对</w:t>
      </w:r>
      <w:r>
        <w:rPr>
          <w:rFonts w:hint="default" w:ascii="Times New Roman" w:hAnsi="Times New Roman" w:eastAsia="宋体" w:cs="Times New Roman"/>
          <w:b/>
          <w:bCs/>
          <w:color w:val="auto"/>
          <w:szCs w:val="21"/>
        </w:rPr>
        <w:t>投诉的处理</w:t>
      </w:r>
      <w:r>
        <w:rPr>
          <w:rFonts w:hint="default" w:ascii="Times New Roman" w:hAnsi="Times New Roman" w:eastAsia="宋体" w:cs="Times New Roman"/>
          <w:b/>
          <w:bCs/>
          <w:color w:val="auto"/>
          <w:kern w:val="0"/>
          <w:szCs w:val="21"/>
        </w:rPr>
        <w:t>情况：</w:t>
      </w:r>
    </w:p>
    <w:p>
      <w:pPr>
        <w:keepNext w:val="0"/>
        <w:keepLines w:val="0"/>
        <w:pageBreakBefore w:val="0"/>
        <w:widowControl/>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0"/>
          <w:szCs w:val="21"/>
        </w:rPr>
      </w:pPr>
      <w:r>
        <w:rPr>
          <w:rFonts w:hint="default" w:ascii="Times New Roman" w:hAnsi="Times New Roman" w:eastAsia="宋体" w:cs="Times New Roman"/>
          <w:b w:val="0"/>
          <w:bCs w:val="0"/>
          <w:color w:val="auto"/>
          <w:kern w:val="0"/>
          <w:szCs w:val="21"/>
        </w:rPr>
        <w:t>企业</w:t>
      </w:r>
      <w:r>
        <w:rPr>
          <w:rFonts w:hint="default" w:ascii="Times New Roman" w:hAnsi="Times New Roman" w:eastAsia="宋体" w:cs="Times New Roman"/>
          <w:b w:val="0"/>
          <w:bCs w:val="0"/>
          <w:color w:val="auto"/>
          <w:kern w:val="0"/>
          <w:szCs w:val="21"/>
          <w:lang w:val="en-US" w:eastAsia="zh-CN"/>
        </w:rPr>
        <w:t>一年来</w:t>
      </w:r>
      <w:r>
        <w:rPr>
          <w:rFonts w:hint="default" w:ascii="Times New Roman" w:hAnsi="Times New Roman" w:eastAsia="宋体" w:cs="Times New Roman"/>
          <w:b w:val="0"/>
          <w:bCs w:val="0"/>
          <w:color w:val="auto"/>
          <w:kern w:val="0"/>
          <w:szCs w:val="21"/>
        </w:rPr>
        <w:t>未有顾客的投诉。</w:t>
      </w:r>
      <w:r>
        <w:rPr>
          <w:rFonts w:hint="default" w:ascii="Times New Roman" w:hAnsi="Times New Roman" w:eastAsia="宋体" w:cs="Times New Roman"/>
          <w:b w:val="0"/>
          <w:bCs w:val="0"/>
          <w:color w:val="auto"/>
          <w:szCs w:val="21"/>
        </w:rPr>
        <w:t>企业未有</w:t>
      </w:r>
      <w:r>
        <w:rPr>
          <w:rFonts w:hint="default" w:ascii="Times New Roman" w:hAnsi="Times New Roman" w:eastAsia="宋体" w:cs="Times New Roman"/>
          <w:b w:val="0"/>
          <w:bCs w:val="0"/>
          <w:color w:val="auto"/>
          <w:kern w:val="0"/>
          <w:szCs w:val="21"/>
        </w:rPr>
        <w:t>违反法律、法规问题和产品质量问题的投诉或重大质量事故发生。</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szCs w:val="21"/>
          <w:lang w:val="en-US" w:eastAsia="zh-CN"/>
        </w:rPr>
        <w:t>7.</w:t>
      </w:r>
      <w:r>
        <w:rPr>
          <w:rFonts w:hint="default" w:ascii="Times New Roman" w:hAnsi="Times New Roman" w:eastAsia="宋体" w:cs="Times New Roman"/>
          <w:b/>
          <w:bCs/>
          <w:color w:val="auto"/>
          <w:szCs w:val="21"/>
        </w:rPr>
        <w:t>测量管理体系在实现获证客户目标方面的有效性及持续的运作控制</w:t>
      </w:r>
      <w:r>
        <w:rPr>
          <w:rFonts w:hint="default" w:ascii="Times New Roman" w:hAnsi="Times New Roman" w:eastAsia="宋体" w:cs="Times New Roman"/>
          <w:b/>
          <w:bCs/>
          <w:color w:val="auto"/>
          <w:kern w:val="0"/>
          <w:szCs w:val="21"/>
        </w:rPr>
        <w:t>情况：</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bCs/>
          <w:color w:val="auto"/>
          <w:kern w:val="0"/>
          <w:sz w:val="21"/>
          <w:szCs w:val="21"/>
        </w:rPr>
        <w:t>7.1.</w:t>
      </w:r>
      <w:r>
        <w:rPr>
          <w:rFonts w:hint="default" w:ascii="Times New Roman" w:hAnsi="Times New Roman" w:eastAsia="宋体" w:cs="Times New Roman"/>
          <w:b w:val="0"/>
          <w:bCs w:val="0"/>
          <w:color w:val="auto"/>
          <w:kern w:val="0"/>
          <w:sz w:val="21"/>
          <w:szCs w:val="21"/>
        </w:rPr>
        <w:t>企业</w:t>
      </w:r>
      <w:r>
        <w:rPr>
          <w:rFonts w:hint="default" w:ascii="Times New Roman" w:hAnsi="Times New Roman" w:eastAsia="宋体" w:cs="Times New Roman"/>
          <w:b w:val="0"/>
          <w:bCs w:val="0"/>
          <w:color w:val="auto"/>
          <w:sz w:val="21"/>
          <w:szCs w:val="21"/>
        </w:rPr>
        <w:t>领导层重视测量管理体系各项工作，职能部门</w:t>
      </w:r>
      <w:r>
        <w:rPr>
          <w:rFonts w:hint="default" w:ascii="Times New Roman" w:hAnsi="Times New Roman" w:eastAsia="宋体" w:cs="Times New Roman"/>
          <w:b w:val="0"/>
          <w:bCs w:val="0"/>
          <w:color w:val="auto"/>
          <w:sz w:val="21"/>
          <w:szCs w:val="21"/>
          <w:lang w:val="en-US" w:eastAsia="zh-CN"/>
        </w:rPr>
        <w:t>的</w:t>
      </w:r>
      <w:r>
        <w:rPr>
          <w:rFonts w:hint="default" w:ascii="Times New Roman" w:hAnsi="Times New Roman" w:eastAsia="宋体" w:cs="Times New Roman"/>
          <w:b w:val="0"/>
          <w:bCs w:val="0"/>
          <w:color w:val="auto"/>
          <w:sz w:val="21"/>
          <w:szCs w:val="21"/>
        </w:rPr>
        <w:t>职能作用发挥较好，测量管理体系运行正常，并持续符合相关法律、法规的要求。</w:t>
      </w:r>
      <w:r>
        <w:rPr>
          <w:rFonts w:hint="default" w:ascii="Times New Roman" w:hAnsi="Times New Roman" w:eastAsia="宋体" w:cs="Times New Roman"/>
          <w:b w:val="0"/>
          <w:bCs w:val="0"/>
          <w:color w:val="auto"/>
          <w:sz w:val="21"/>
          <w:szCs w:val="21"/>
          <w:lang w:val="en-US" w:eastAsia="zh-CN"/>
        </w:rPr>
        <w:t>符合要求。</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Cs w:val="21"/>
          <w:highlight w:val="none"/>
        </w:rPr>
      </w:pPr>
      <w:r>
        <w:rPr>
          <w:rFonts w:hint="default" w:ascii="Times New Roman" w:hAnsi="Times New Roman" w:eastAsia="宋体" w:cs="Times New Roman"/>
          <w:b/>
          <w:bCs/>
          <w:color w:val="auto"/>
          <w:sz w:val="21"/>
          <w:szCs w:val="21"/>
          <w:lang w:val="en-US" w:eastAsia="zh-CN"/>
        </w:rPr>
        <w:t>7.2.</w:t>
      </w:r>
      <w:r>
        <w:rPr>
          <w:rFonts w:hint="default" w:ascii="Times New Roman" w:hAnsi="Times New Roman" w:eastAsia="宋体" w:cs="Times New Roman"/>
          <w:b w:val="0"/>
          <w:bCs w:val="0"/>
          <w:color w:val="auto"/>
          <w:sz w:val="21"/>
          <w:szCs w:val="21"/>
        </w:rPr>
        <w:t>企业制定</w:t>
      </w:r>
      <w:r>
        <w:rPr>
          <w:rFonts w:hint="default" w:ascii="Times New Roman" w:hAnsi="Times New Roman" w:eastAsia="宋体" w:cs="Times New Roman"/>
          <w:b w:val="0"/>
          <w:bCs w:val="0"/>
          <w:color w:val="auto"/>
          <w:sz w:val="21"/>
          <w:szCs w:val="21"/>
          <w:lang w:val="en-US" w:eastAsia="zh-CN"/>
        </w:rPr>
        <w:t>了</w:t>
      </w:r>
      <w:r>
        <w:rPr>
          <w:rFonts w:hint="eastAsia" w:ascii="Times New Roman" w:hAnsi="Times New Roman" w:eastAsia="宋体" w:cs="Times New Roman"/>
          <w:b w:val="0"/>
          <w:bCs w:val="0"/>
          <w:color w:val="auto"/>
          <w:sz w:val="21"/>
          <w:szCs w:val="21"/>
          <w:lang w:val="en-US" w:eastAsia="zh-CN"/>
        </w:rPr>
        <w:t>4</w:t>
      </w:r>
      <w:r>
        <w:rPr>
          <w:rFonts w:hint="default" w:ascii="Times New Roman" w:hAnsi="Times New Roman" w:eastAsia="宋体" w:cs="Times New Roman"/>
          <w:b w:val="0"/>
          <w:bCs w:val="0"/>
          <w:color w:val="auto"/>
          <w:sz w:val="21"/>
          <w:szCs w:val="21"/>
          <w:lang w:val="en-US" w:eastAsia="zh-CN"/>
        </w:rPr>
        <w:t>项</w:t>
      </w:r>
      <w:r>
        <w:rPr>
          <w:rFonts w:hint="default" w:ascii="Times New Roman" w:hAnsi="Times New Roman" w:eastAsia="宋体" w:cs="Times New Roman"/>
          <w:b w:val="0"/>
          <w:bCs w:val="0"/>
          <w:color w:val="auto"/>
          <w:kern w:val="1"/>
          <w:sz w:val="21"/>
          <w:szCs w:val="21"/>
          <w:lang w:val="en-US" w:eastAsia="zh-CN"/>
        </w:rPr>
        <w:t>有具体指标、可测量</w:t>
      </w:r>
      <w:r>
        <w:rPr>
          <w:rFonts w:hint="default" w:ascii="Times New Roman" w:hAnsi="Times New Roman" w:eastAsia="宋体" w:cs="Times New Roman"/>
          <w:b w:val="0"/>
          <w:bCs w:val="0"/>
          <w:color w:val="auto"/>
          <w:kern w:val="1"/>
          <w:sz w:val="21"/>
          <w:szCs w:val="21"/>
          <w:highlight w:val="none"/>
          <w:lang w:val="en-US" w:eastAsia="zh-CN"/>
        </w:rPr>
        <w:t>的</w:t>
      </w:r>
      <w:r>
        <w:rPr>
          <w:rFonts w:hint="default" w:ascii="Times New Roman" w:hAnsi="Times New Roman" w:eastAsia="宋体" w:cs="Times New Roman"/>
          <w:b w:val="0"/>
          <w:bCs w:val="0"/>
          <w:color w:val="auto"/>
          <w:sz w:val="21"/>
          <w:szCs w:val="21"/>
          <w:highlight w:val="none"/>
          <w:lang w:val="en-US" w:eastAsia="zh-CN"/>
        </w:rPr>
        <w:t>质量目标，</w:t>
      </w:r>
      <w:r>
        <w:rPr>
          <w:rFonts w:hint="default" w:ascii="Times New Roman" w:hAnsi="Times New Roman" w:eastAsia="宋体" w:cs="Times New Roman"/>
          <w:b w:val="0"/>
          <w:bCs w:val="0"/>
          <w:color w:val="auto"/>
          <w:kern w:val="1"/>
          <w:sz w:val="21"/>
          <w:szCs w:val="21"/>
          <w:highlight w:val="none"/>
          <w:lang w:val="en-US" w:eastAsia="zh-CN"/>
        </w:rPr>
        <w:t>并分解到了</w:t>
      </w:r>
      <w:r>
        <w:rPr>
          <w:rFonts w:hint="eastAsia" w:ascii="Times New Roman" w:hAnsi="Times New Roman" w:eastAsia="宋体" w:cs="Times New Roman"/>
          <w:b w:val="0"/>
          <w:bCs w:val="0"/>
          <w:color w:val="auto"/>
          <w:kern w:val="1"/>
          <w:sz w:val="21"/>
          <w:szCs w:val="21"/>
          <w:highlight w:val="none"/>
          <w:lang w:val="en-US" w:eastAsia="zh-CN"/>
        </w:rPr>
        <w:t>各个</w:t>
      </w:r>
      <w:r>
        <w:rPr>
          <w:rFonts w:hint="default" w:ascii="Times New Roman" w:hAnsi="Times New Roman" w:eastAsia="宋体" w:cs="Times New Roman"/>
          <w:b w:val="0"/>
          <w:bCs w:val="0"/>
          <w:color w:val="auto"/>
          <w:kern w:val="1"/>
          <w:sz w:val="21"/>
          <w:szCs w:val="21"/>
          <w:highlight w:val="none"/>
          <w:lang w:val="en-US" w:eastAsia="zh-CN"/>
        </w:rPr>
        <w:t>部门，</w:t>
      </w:r>
      <w:r>
        <w:rPr>
          <w:rFonts w:hint="eastAsia" w:ascii="Times New Roman" w:hAnsi="Times New Roman" w:eastAsia="宋体" w:cs="Times New Roman"/>
          <w:b w:val="0"/>
          <w:bCs w:val="0"/>
          <w:color w:val="auto"/>
          <w:kern w:val="1"/>
          <w:sz w:val="21"/>
          <w:szCs w:val="21"/>
          <w:highlight w:val="none"/>
          <w:lang w:val="en-US" w:eastAsia="zh-CN"/>
        </w:rPr>
        <w:t>抽查主管部门质量管理部分解了3项目标。</w:t>
      </w:r>
      <w:r>
        <w:rPr>
          <w:rFonts w:hint="eastAsia" w:ascii="Times New Roman" w:hAnsi="Times New Roman" w:eastAsia="宋体" w:cs="Times New Roman"/>
          <w:color w:val="auto"/>
          <w:sz w:val="21"/>
          <w:szCs w:val="21"/>
          <w:lang w:val="en-US" w:eastAsia="zh-CN"/>
        </w:rPr>
        <w:t>质量管理部</w:t>
      </w:r>
      <w:r>
        <w:rPr>
          <w:rFonts w:hint="default" w:ascii="Times New Roman" w:hAnsi="Times New Roman" w:eastAsia="宋体" w:cs="Times New Roman"/>
          <w:b w:val="0"/>
          <w:bCs w:val="0"/>
          <w:color w:val="auto"/>
          <w:kern w:val="1"/>
          <w:sz w:val="21"/>
          <w:szCs w:val="21"/>
          <w:highlight w:val="none"/>
          <w:lang w:val="en-US" w:eastAsia="zh-CN"/>
        </w:rPr>
        <w:t>负责按季度对质量目标的完成</w:t>
      </w:r>
      <w:r>
        <w:rPr>
          <w:rFonts w:hint="default" w:ascii="Times New Roman" w:hAnsi="Times New Roman" w:eastAsia="宋体" w:cs="Times New Roman"/>
          <w:sz w:val="21"/>
          <w:szCs w:val="21"/>
          <w:lang w:val="zh-CN"/>
        </w:rPr>
        <w:t>情况进行监督检查</w:t>
      </w:r>
      <w:r>
        <w:rPr>
          <w:rFonts w:hint="default" w:ascii="Times New Roman" w:hAnsi="Times New Roman" w:eastAsia="宋体" w:cs="Times New Roman"/>
          <w:b w:val="0"/>
          <w:bCs w:val="0"/>
          <w:color w:val="auto"/>
          <w:kern w:val="1"/>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查</w:t>
      </w:r>
      <w:r>
        <w:rPr>
          <w:rFonts w:hint="eastAsia" w:ascii="Times New Roman" w:hAnsi="Times New Roman" w:eastAsia="宋体" w:cs="Times New Roman"/>
          <w:b w:val="0"/>
          <w:bCs/>
          <w:color w:val="auto"/>
          <w:sz w:val="21"/>
          <w:szCs w:val="21"/>
          <w:highlight w:val="none"/>
          <w:lang w:val="en-US" w:eastAsia="zh-CN"/>
        </w:rPr>
        <w:t>2022年度</w:t>
      </w:r>
      <w:r>
        <w:rPr>
          <w:rFonts w:hint="default"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eastAsia="zh-CN"/>
        </w:rPr>
        <w:t>测量</w:t>
      </w:r>
      <w:r>
        <w:rPr>
          <w:rFonts w:hint="default" w:ascii="Times New Roman" w:hAnsi="Times New Roman" w:eastAsia="宋体" w:cs="Times New Roman"/>
          <w:b w:val="0"/>
          <w:bCs/>
          <w:color w:val="auto"/>
          <w:sz w:val="21"/>
          <w:szCs w:val="21"/>
          <w:highlight w:val="none"/>
          <w:lang w:val="en-US" w:eastAsia="zh-CN"/>
        </w:rPr>
        <w:t>管理</w:t>
      </w:r>
      <w:r>
        <w:rPr>
          <w:rFonts w:hint="default" w:ascii="Times New Roman" w:hAnsi="Times New Roman" w:eastAsia="宋体" w:cs="Times New Roman"/>
          <w:b w:val="0"/>
          <w:bCs/>
          <w:color w:val="auto"/>
          <w:sz w:val="21"/>
          <w:szCs w:val="21"/>
          <w:highlight w:val="none"/>
          <w:lang w:eastAsia="zh-CN"/>
        </w:rPr>
        <w:t>体系</w:t>
      </w:r>
      <w:r>
        <w:rPr>
          <w:rFonts w:hint="default" w:ascii="Times New Roman" w:hAnsi="Times New Roman" w:eastAsia="宋体" w:cs="Times New Roman"/>
          <w:b w:val="0"/>
          <w:bCs/>
          <w:color w:val="auto"/>
          <w:sz w:val="21"/>
          <w:szCs w:val="21"/>
          <w:highlight w:val="none"/>
        </w:rPr>
        <w:t>质量目标</w:t>
      </w:r>
      <w:r>
        <w:rPr>
          <w:rFonts w:hint="eastAsia" w:ascii="Times New Roman" w:hAnsi="Times New Roman" w:eastAsia="宋体" w:cs="Times New Roman"/>
          <w:b w:val="0"/>
          <w:bCs/>
          <w:color w:val="auto"/>
          <w:sz w:val="21"/>
          <w:szCs w:val="21"/>
          <w:highlight w:val="none"/>
          <w:lang w:val="en-US" w:eastAsia="zh-CN"/>
        </w:rPr>
        <w:t>完成</w:t>
      </w:r>
      <w:r>
        <w:rPr>
          <w:rFonts w:hint="default" w:ascii="Times New Roman" w:hAnsi="Times New Roman" w:eastAsia="宋体" w:cs="Times New Roman"/>
          <w:b w:val="0"/>
          <w:bCs/>
          <w:color w:val="auto"/>
          <w:sz w:val="21"/>
          <w:szCs w:val="21"/>
          <w:highlight w:val="none"/>
          <w:lang w:val="en-US" w:eastAsia="zh-CN"/>
        </w:rPr>
        <w:t>情况统计表》表明</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各个部门的质量目标</w:t>
      </w:r>
      <w:r>
        <w:rPr>
          <w:rFonts w:hint="default" w:ascii="Times New Roman" w:hAnsi="Times New Roman" w:eastAsia="宋体" w:cs="Times New Roman"/>
          <w:bCs/>
          <w:color w:val="auto"/>
          <w:sz w:val="21"/>
          <w:szCs w:val="21"/>
          <w:highlight w:val="none"/>
          <w:lang w:val="en-US" w:eastAsia="zh-CN"/>
        </w:rPr>
        <w:t>均已按时完成。符合要求</w:t>
      </w:r>
      <w:r>
        <w:rPr>
          <w:rFonts w:hint="eastAsia" w:ascii="Times New Roman" w:hAnsi="Times New Roman" w:eastAsia="宋体" w:cs="Times New Roman"/>
          <w:bCs/>
          <w:color w:val="auto"/>
          <w:sz w:val="21"/>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8.</w:t>
      </w:r>
      <w:r>
        <w:rPr>
          <w:rFonts w:hint="default" w:ascii="Times New Roman" w:hAnsi="Times New Roman" w:eastAsia="宋体" w:cs="Times New Roman"/>
          <w:b/>
          <w:bCs/>
          <w:color w:val="auto"/>
          <w:szCs w:val="21"/>
        </w:rPr>
        <w:t>对企业组织任何变更的审核</w:t>
      </w:r>
      <w:r>
        <w:rPr>
          <w:rFonts w:hint="eastAsia" w:ascii="Times New Roman" w:hAnsi="Times New Roman" w:eastAsia="宋体" w:cs="Times New Roman"/>
          <w:b/>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企业的营业执照</w:t>
      </w:r>
      <w:r>
        <w:rPr>
          <w:rFonts w:hint="eastAsia" w:ascii="Times New Roman" w:hAnsi="Times New Roman" w:eastAsia="宋体" w:cs="Times New Roman"/>
          <w:bCs/>
          <w:color w:val="auto"/>
          <w:sz w:val="21"/>
          <w:szCs w:val="21"/>
          <w:highlight w:val="none"/>
          <w:lang w:val="en-US" w:eastAsia="zh-CN"/>
        </w:rPr>
        <w:t>变更情况：类型变更为：其他有限责任公司，法人代表变更为：张英志，注册资本变更为：壹仟贰佰柒拾柒万柒仟捌佰圆整，登记时间变更为：2022年07月20日，详见附件“营业执照”。企业的质量安全部更名为：质量管理部，部门的职能未变。</w:t>
      </w:r>
      <w:r>
        <w:rPr>
          <w:rFonts w:hint="default" w:ascii="Times New Roman" w:hAnsi="Times New Roman" w:eastAsia="宋体" w:cs="Times New Roman"/>
          <w:bCs/>
          <w:color w:val="auto"/>
          <w:sz w:val="21"/>
          <w:szCs w:val="21"/>
          <w:highlight w:val="none"/>
          <w:lang w:val="en-US" w:eastAsia="zh-CN"/>
        </w:rPr>
        <w:t>企业的产品未有增加。</w:t>
      </w:r>
    </w:p>
    <w:p>
      <w:pPr>
        <w:keepNext w:val="0"/>
        <w:keepLines w:val="0"/>
        <w:pageBreakBefore w:val="0"/>
        <w:widowControl/>
        <w:numPr>
          <w:ilvl w:val="0"/>
          <w:numId w:val="0"/>
        </w:numPr>
        <w:kinsoku/>
        <w:wordWrap/>
        <w:overflowPunct/>
        <w:topLinePunct w:val="0"/>
        <w:autoSpaceDE/>
        <w:autoSpaceDN/>
        <w:bidi w:val="0"/>
        <w:adjustRightInd/>
        <w:spacing w:line="288" w:lineRule="auto"/>
        <w:ind w:leftChars="0"/>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szCs w:val="21"/>
          <w:highlight w:val="none"/>
          <w:lang w:val="en-US" w:eastAsia="zh-CN"/>
        </w:rPr>
        <w:t>9.</w:t>
      </w:r>
      <w:r>
        <w:rPr>
          <w:rFonts w:hint="default" w:ascii="Times New Roman" w:hAnsi="Times New Roman" w:eastAsia="宋体" w:cs="Times New Roman"/>
          <w:b/>
          <w:bCs/>
          <w:color w:val="auto"/>
          <w:szCs w:val="21"/>
          <w:highlight w:val="none"/>
        </w:rPr>
        <w:t>标志的使用和（或）任何其他对认证资</w:t>
      </w:r>
      <w:r>
        <w:rPr>
          <w:rFonts w:hint="default" w:ascii="Times New Roman" w:hAnsi="Times New Roman" w:eastAsia="宋体" w:cs="Times New Roman"/>
          <w:b/>
          <w:bCs/>
          <w:color w:val="auto"/>
          <w:highlight w:val="none"/>
        </w:rPr>
        <w:t>格引</w:t>
      </w:r>
      <w:r>
        <w:rPr>
          <w:rFonts w:hint="default" w:ascii="Times New Roman" w:hAnsi="Times New Roman" w:eastAsia="宋体" w:cs="Times New Roman"/>
          <w:b/>
          <w:bCs/>
          <w:color w:val="auto"/>
        </w:rPr>
        <w:t>用</w:t>
      </w:r>
      <w:r>
        <w:rPr>
          <w:rFonts w:hint="default" w:ascii="Times New Roman" w:hAnsi="Times New Roman" w:eastAsia="宋体" w:cs="Times New Roman"/>
          <w:b/>
          <w:bCs/>
          <w:color w:val="auto"/>
          <w:kern w:val="0"/>
          <w:szCs w:val="21"/>
        </w:rPr>
        <w:t>的情况：</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b/>
          <w:bCs/>
          <w:color w:val="auto"/>
          <w:kern w:val="0"/>
          <w:sz w:val="21"/>
          <w:szCs w:val="21"/>
        </w:rPr>
        <w:t>9.1.</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对标志的使用，符合相关标准和规定</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bCs/>
          <w:color w:val="auto"/>
          <w:kern w:val="0"/>
          <w:sz w:val="21"/>
          <w:szCs w:val="21"/>
        </w:rPr>
        <w:t>9.2.</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测量管理体系</w:t>
      </w:r>
      <w:r>
        <w:rPr>
          <w:rFonts w:hint="default" w:ascii="Times New Roman" w:hAnsi="Times New Roman" w:eastAsia="宋体" w:cs="Times New Roman"/>
          <w:color w:val="auto"/>
          <w:kern w:val="0"/>
          <w:sz w:val="21"/>
          <w:szCs w:val="21"/>
          <w:lang w:val="en-US" w:eastAsia="zh-CN"/>
        </w:rPr>
        <w:t>的</w:t>
      </w:r>
      <w:r>
        <w:rPr>
          <w:rFonts w:hint="default" w:ascii="Times New Roman" w:hAnsi="Times New Roman" w:eastAsia="宋体" w:cs="Times New Roman"/>
          <w:color w:val="auto"/>
          <w:kern w:val="0"/>
          <w:sz w:val="21"/>
          <w:szCs w:val="21"/>
        </w:rPr>
        <w:t>认证证书用于</w:t>
      </w:r>
      <w:r>
        <w:rPr>
          <w:rFonts w:hint="default" w:ascii="Times New Roman" w:hAnsi="Times New Roman" w:eastAsia="宋体" w:cs="Times New Roman"/>
          <w:bCs/>
          <w:color w:val="auto"/>
          <w:sz w:val="21"/>
          <w:szCs w:val="21"/>
        </w:rPr>
        <w:t>开发国内市场及企业形象广告宣传。</w:t>
      </w:r>
    </w:p>
    <w:p>
      <w:pPr>
        <w:keepNext w:val="0"/>
        <w:keepLines w:val="0"/>
        <w:pageBreakBefore w:val="0"/>
        <w:kinsoku/>
        <w:wordWrap/>
        <w:overflowPunct/>
        <w:topLinePunct w:val="0"/>
        <w:autoSpaceDE/>
        <w:autoSpaceDN/>
        <w:bidi w:val="0"/>
        <w:adjustRightInd/>
        <w:snapToGrid w:val="0"/>
        <w:spacing w:line="288" w:lineRule="auto"/>
        <w:ind w:right="-512" w:rightChars="-244"/>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9.3</w:t>
      </w:r>
      <w:r>
        <w:rPr>
          <w:rFonts w:hint="default" w:ascii="Times New Roman" w:hAnsi="Times New Roman" w:eastAsia="宋体" w:cs="Times New Roman"/>
          <w:color w:val="auto"/>
          <w:kern w:val="0"/>
          <w:sz w:val="21"/>
          <w:szCs w:val="21"/>
        </w:rPr>
        <w:t>企业</w:t>
      </w:r>
      <w:r>
        <w:rPr>
          <w:rFonts w:hint="default" w:ascii="Times New Roman" w:hAnsi="Times New Roman" w:eastAsia="宋体" w:cs="Times New Roman"/>
          <w:color w:val="auto"/>
          <w:kern w:val="0"/>
          <w:sz w:val="21"/>
          <w:szCs w:val="21"/>
          <w:lang w:val="en-US" w:eastAsia="zh-CN"/>
        </w:rPr>
        <w:t>用于</w:t>
      </w:r>
      <w:r>
        <w:rPr>
          <w:rFonts w:hint="default" w:ascii="Times New Roman" w:hAnsi="Times New Roman" w:eastAsia="宋体" w:cs="Times New Roman"/>
          <w:color w:val="auto"/>
          <w:kern w:val="0"/>
          <w:sz w:val="21"/>
          <w:szCs w:val="21"/>
        </w:rPr>
        <w:t>进行招投标。</w:t>
      </w:r>
    </w:p>
    <w:p>
      <w:pPr>
        <w:keepNext w:val="0"/>
        <w:keepLines w:val="0"/>
        <w:pageBreakBefore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val="en-US" w:eastAsia="zh-CN"/>
        </w:rPr>
        <w:t>10</w:t>
      </w:r>
      <w:r>
        <w:rPr>
          <w:rFonts w:hint="eastAsia" w:ascii="Times New Roman" w:hAnsi="Times New Roman" w:eastAsia="宋体" w:cs="Times New Roman"/>
          <w:b/>
          <w:bCs/>
          <w:color w:val="auto"/>
          <w:kern w:val="0"/>
          <w:sz w:val="21"/>
          <w:szCs w:val="21"/>
          <w:lang w:val="en-US" w:eastAsia="zh-CN"/>
        </w:rPr>
        <w:t>.</w:t>
      </w:r>
      <w:r>
        <w:rPr>
          <w:rFonts w:hint="default" w:ascii="Times New Roman" w:hAnsi="Times New Roman" w:eastAsia="宋体" w:cs="Times New Roman"/>
          <w:b/>
          <w:bCs/>
          <w:color w:val="auto"/>
          <w:kern w:val="0"/>
          <w:sz w:val="21"/>
          <w:szCs w:val="21"/>
        </w:rPr>
        <w:t>本次监督审核发现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color w:val="auto"/>
          <w:kern w:val="0"/>
          <w:sz w:val="21"/>
          <w:szCs w:val="21"/>
          <w:lang w:eastAsia="zh-CN"/>
        </w:rPr>
        <w:t>：</w:t>
      </w:r>
    </w:p>
    <w:p>
      <w:pPr>
        <w:keepNext w:val="0"/>
        <w:keepLines w:val="0"/>
        <w:pageBreakBefore w:val="0"/>
        <w:widowControl/>
        <w:kinsoku/>
        <w:wordWrap/>
        <w:overflowPunct/>
        <w:topLinePunct w:val="0"/>
        <w:bidi w:val="0"/>
        <w:spacing w:line="288" w:lineRule="auto"/>
        <w:jc w:val="left"/>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宋体" w:hAnsi="宋体" w:cs="宋体"/>
          <w:b w:val="0"/>
          <w:bCs w:val="0"/>
          <w:kern w:val="0"/>
          <w:szCs w:val="21"/>
          <w:highlight w:val="none"/>
          <w:lang w:val="en-US" w:eastAsia="zh-CN"/>
        </w:rPr>
        <w:t>01</w:t>
      </w:r>
      <w:r>
        <w:rPr>
          <w:rFonts w:hint="eastAsia" w:ascii="宋体" w:hAnsi="宋体" w:cs="宋体"/>
          <w:b/>
          <w:bCs/>
          <w:kern w:val="0"/>
          <w:szCs w:val="21"/>
          <w:highlight w:val="none"/>
          <w:lang w:val="en-US" w:eastAsia="zh-CN"/>
        </w:rPr>
        <w:t>:</w:t>
      </w:r>
      <w:r>
        <w:rPr>
          <w:rFonts w:hint="eastAsia" w:ascii="宋体" w:hAnsi="宋体" w:cs="宋体"/>
          <w:b w:val="0"/>
          <w:bCs w:val="0"/>
          <w:kern w:val="0"/>
          <w:szCs w:val="21"/>
          <w:lang w:val="en-US" w:eastAsia="zh-CN"/>
        </w:rPr>
        <w:t>查质量管理部提供的《元器件检查记录表》，无检测使用的测量设备信息及审核人员信息。不符合认证审核准则条款“7.2.4a)”的要求。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11、产品的销售</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查</w:t>
      </w:r>
      <w:r>
        <w:rPr>
          <w:rFonts w:hint="eastAsia" w:ascii="Times New Roman" w:hAnsi="Times New Roman" w:eastAsia="宋体" w:cs="Times New Roman"/>
          <w:color w:val="auto"/>
          <w:sz w:val="21"/>
          <w:szCs w:val="21"/>
          <w:lang w:val="en-US" w:eastAsia="zh-CN"/>
        </w:rPr>
        <w:t>市场管理部</w:t>
      </w:r>
      <w:r>
        <w:rPr>
          <w:rFonts w:hint="default" w:ascii="Times New Roman" w:hAnsi="Times New Roman" w:eastAsia="宋体" w:cs="Times New Roman"/>
          <w:color w:val="auto"/>
          <w:sz w:val="21"/>
          <w:szCs w:val="21"/>
          <w:highlight w:val="none"/>
          <w:lang w:val="en-US" w:eastAsia="zh-CN"/>
        </w:rPr>
        <w:t>提供</w:t>
      </w:r>
      <w:r>
        <w:rPr>
          <w:rFonts w:hint="default" w:ascii="Times New Roman" w:hAnsi="Times New Roman" w:eastAsia="宋体" w:cs="Times New Roman"/>
          <w:color w:val="auto"/>
          <w:sz w:val="21"/>
          <w:szCs w:val="21"/>
          <w:highlight w:val="none"/>
        </w:rPr>
        <w:t>的销售合同1份，</w:t>
      </w:r>
      <w:r>
        <w:rPr>
          <w:rFonts w:hint="default" w:ascii="Times New Roman" w:hAnsi="Times New Roman" w:eastAsia="宋体" w:cs="Times New Roman"/>
          <w:color w:val="auto"/>
          <w:sz w:val="21"/>
          <w:szCs w:val="21"/>
          <w:highlight w:val="none"/>
          <w:lang w:val="en-US" w:eastAsia="zh-CN"/>
        </w:rPr>
        <w:t>合同编号为：</w:t>
      </w:r>
      <w:r>
        <w:rPr>
          <w:rFonts w:hint="eastAsia" w:ascii="Times New Roman" w:hAnsi="Times New Roman" w:eastAsia="宋体" w:cs="Times New Roman"/>
          <w:color w:val="auto"/>
          <w:sz w:val="21"/>
          <w:szCs w:val="21"/>
          <w:highlight w:val="none"/>
          <w:lang w:val="en-US" w:eastAsia="zh-CN"/>
        </w:rPr>
        <w:t>B2022-01S0008</w:t>
      </w:r>
      <w:r>
        <w:rPr>
          <w:rFonts w:hint="default" w:ascii="Times New Roman" w:hAnsi="Times New Roman" w:eastAsia="宋体" w:cs="Times New Roman"/>
          <w:color w:val="auto"/>
          <w:sz w:val="21"/>
          <w:szCs w:val="21"/>
          <w:highlight w:val="none"/>
          <w:lang w:val="en-US" w:eastAsia="zh-CN"/>
        </w:rPr>
        <w:t>，签订日期：20</w:t>
      </w:r>
      <w:r>
        <w:rPr>
          <w:rFonts w:hint="eastAsia" w:cs="Times New Roman"/>
          <w:color w:val="auto"/>
          <w:sz w:val="21"/>
          <w:szCs w:val="21"/>
          <w:highlight w:val="none"/>
          <w:lang w:val="en-US" w:eastAsia="zh-CN"/>
        </w:rPr>
        <w:t>22</w:t>
      </w:r>
      <w:r>
        <w:rPr>
          <w:rFonts w:hint="default" w:ascii="Times New Roman" w:hAnsi="Times New Roman" w:eastAsia="宋体" w:cs="Times New Roman"/>
          <w:color w:val="auto"/>
          <w:sz w:val="21"/>
          <w:szCs w:val="21"/>
          <w:highlight w:val="none"/>
          <w:lang w:val="en-US" w:eastAsia="zh-CN"/>
        </w:rPr>
        <w:t>年</w:t>
      </w:r>
      <w:r>
        <w:rPr>
          <w:rFonts w:hint="eastAsia"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月</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日，需方为“</w:t>
      </w:r>
      <w:r>
        <w:rPr>
          <w:rFonts w:hint="eastAsia" w:cs="Times New Roman"/>
          <w:color w:val="auto"/>
          <w:sz w:val="21"/>
          <w:szCs w:val="21"/>
          <w:highlight w:val="none"/>
          <w:lang w:val="en-US" w:eastAsia="zh-CN"/>
        </w:rPr>
        <w:t>陕西网安技术中心有限公司</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产品为“</w:t>
      </w:r>
      <w:r>
        <w:rPr>
          <w:rFonts w:hint="eastAsia" w:cs="Times New Roman"/>
          <w:color w:val="auto"/>
          <w:sz w:val="21"/>
          <w:szCs w:val="21"/>
          <w:highlight w:val="none"/>
          <w:lang w:val="en-US" w:eastAsia="zh-CN"/>
        </w:rPr>
        <w:t>机动车尾气遥感检测系统</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共计8套，</w:t>
      </w:r>
      <w:r>
        <w:rPr>
          <w:rFonts w:hint="eastAsia" w:ascii="Times New Roman" w:hAnsi="Times New Roman" w:eastAsia="宋体" w:cs="Times New Roman"/>
          <w:color w:val="auto"/>
          <w:sz w:val="21"/>
          <w:szCs w:val="21"/>
          <w:highlight w:val="none"/>
          <w:lang w:val="en-US" w:eastAsia="zh-CN"/>
        </w:rPr>
        <w:t>有安装服务条款。</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查与本合同相应的</w:t>
      </w:r>
      <w:r>
        <w:rPr>
          <w:rFonts w:hint="eastAsia" w:ascii="Times New Roman" w:hAnsi="Times New Roman" w:eastAsia="宋体" w:cs="Times New Roman"/>
          <w:color w:val="auto"/>
          <w:sz w:val="21"/>
          <w:szCs w:val="21"/>
          <w:highlight w:val="none"/>
          <w:lang w:val="en-US" w:eastAsia="zh-CN"/>
        </w:rPr>
        <w:t>《出厂检验报告》，产品名称：</w:t>
      </w:r>
      <w:r>
        <w:rPr>
          <w:rFonts w:hint="eastAsia" w:cs="Times New Roman"/>
          <w:color w:val="auto"/>
          <w:sz w:val="21"/>
          <w:szCs w:val="21"/>
          <w:highlight w:val="none"/>
          <w:lang w:val="en-US" w:eastAsia="zh-CN"/>
        </w:rPr>
        <w:t>机动车尾气遥测仪</w:t>
      </w:r>
      <w:r>
        <w:rPr>
          <w:rFonts w:hint="eastAsia" w:ascii="Times New Roman" w:hAnsi="Times New Roman" w:eastAsia="宋体" w:cs="Times New Roman"/>
          <w:color w:val="auto"/>
          <w:sz w:val="21"/>
          <w:szCs w:val="21"/>
          <w:highlight w:val="none"/>
          <w:lang w:val="en-US" w:eastAsia="zh-CN"/>
        </w:rPr>
        <w:t>，出厂编号</w:t>
      </w:r>
      <w:r>
        <w:rPr>
          <w:rFonts w:hint="eastAsia" w:cs="Times New Roman"/>
          <w:color w:val="auto"/>
          <w:sz w:val="21"/>
          <w:szCs w:val="21"/>
          <w:highlight w:val="none"/>
          <w:lang w:val="en-US" w:eastAsia="zh-CN"/>
        </w:rPr>
        <w:t>分别20006、20029、20034、20035、20037</w:t>
      </w:r>
      <w:r>
        <w:rPr>
          <w:rFonts w:hint="eastAsia" w:ascii="Times New Roman" w:hAnsi="Times New Roman" w:eastAsia="宋体" w:cs="Times New Roman"/>
          <w:color w:val="auto"/>
          <w:sz w:val="21"/>
          <w:szCs w:val="21"/>
          <w:highlight w:val="none"/>
          <w:lang w:val="en-US" w:eastAsia="zh-CN"/>
        </w:rPr>
        <w:t>，型号/规格</w:t>
      </w:r>
      <w:r>
        <w:rPr>
          <w:rFonts w:hint="eastAsia" w:cs="Times New Roman"/>
          <w:color w:val="auto"/>
          <w:sz w:val="21"/>
          <w:szCs w:val="21"/>
          <w:highlight w:val="none"/>
          <w:lang w:val="en-US" w:eastAsia="zh-CN"/>
        </w:rPr>
        <w:t>BDH-1ZG，</w:t>
      </w:r>
      <w:r>
        <w:rPr>
          <w:rFonts w:hint="eastAsia" w:ascii="Times New Roman" w:hAnsi="Times New Roman" w:eastAsia="宋体" w:cs="Times New Roman"/>
          <w:color w:val="auto"/>
          <w:sz w:val="21"/>
          <w:szCs w:val="21"/>
          <w:highlight w:val="none"/>
          <w:lang w:val="en-US" w:eastAsia="zh-CN"/>
        </w:rPr>
        <w:t>检验项目包括</w:t>
      </w:r>
      <w:r>
        <w:rPr>
          <w:rFonts w:hint="eastAsia" w:cs="Times New Roman"/>
          <w:color w:val="auto"/>
          <w:sz w:val="21"/>
          <w:szCs w:val="21"/>
          <w:highlight w:val="none"/>
          <w:lang w:val="en-US" w:eastAsia="zh-CN"/>
        </w:rPr>
        <w:t>：产品外观、标准气体示值允许误差、标准气体稳定性误差、不透光度零位及满量程示值误差、牌照识别率等</w:t>
      </w:r>
      <w:bookmarkStart w:id="11" w:name="_GoBack"/>
      <w:bookmarkEnd w:id="11"/>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检验结论：合格</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符合要求。</w:t>
      </w:r>
      <w:r>
        <w:rPr>
          <w:rFonts w:hint="default" w:ascii="Times New Roman" w:hAnsi="Times New Roman" w:eastAsia="宋体" w:cs="Times New Roman"/>
          <w:color w:val="auto"/>
          <w:sz w:val="21"/>
          <w:szCs w:val="21"/>
          <w:highlight w:val="none"/>
          <w:lang w:val="en-US" w:eastAsia="zh-CN"/>
        </w:rPr>
        <w:t>检验所使用的测量设备均在有效期内</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查《</w:t>
      </w:r>
      <w:r>
        <w:rPr>
          <w:rFonts w:hint="default" w:ascii="Times New Roman" w:hAnsi="Times New Roman" w:eastAsia="宋体" w:cs="Times New Roman"/>
          <w:color w:val="auto"/>
          <w:sz w:val="21"/>
          <w:szCs w:val="21"/>
          <w:highlight w:val="none"/>
          <w:lang w:val="en-US" w:eastAsia="zh-CN"/>
        </w:rPr>
        <w:t>2022年售后维修</w:t>
      </w:r>
      <w:r>
        <w:rPr>
          <w:rFonts w:hint="eastAsia" w:ascii="Times New Roman" w:hAnsi="Times New Roman" w:eastAsia="宋体" w:cs="Times New Roman"/>
          <w:color w:val="auto"/>
          <w:sz w:val="21"/>
          <w:szCs w:val="21"/>
          <w:highlight w:val="none"/>
          <w:lang w:val="en-US" w:eastAsia="zh-CN"/>
        </w:rPr>
        <w:t>服务</w:t>
      </w:r>
      <w:r>
        <w:rPr>
          <w:rFonts w:hint="default" w:ascii="Times New Roman" w:hAnsi="Times New Roman" w:eastAsia="宋体" w:cs="Times New Roman"/>
          <w:color w:val="auto"/>
          <w:sz w:val="21"/>
          <w:szCs w:val="21"/>
          <w:highlight w:val="none"/>
          <w:lang w:val="en-US" w:eastAsia="zh-CN"/>
        </w:rPr>
        <w:t>记录</w:t>
      </w:r>
      <w:r>
        <w:rPr>
          <w:rFonts w:hint="eastAsia" w:ascii="Times New Roman" w:hAnsi="Times New Roman" w:eastAsia="宋体" w:cs="Times New Roman"/>
          <w:color w:val="auto"/>
          <w:sz w:val="21"/>
          <w:szCs w:val="21"/>
          <w:highlight w:val="none"/>
          <w:lang w:val="en-US" w:eastAsia="zh-CN"/>
        </w:rPr>
        <w:t>》，共完成了</w:t>
      </w:r>
      <w:r>
        <w:rPr>
          <w:rFonts w:hint="eastAsia" w:cs="Times New Roman"/>
          <w:color w:val="auto"/>
          <w:sz w:val="21"/>
          <w:szCs w:val="21"/>
          <w:highlight w:val="none"/>
          <w:lang w:val="en-US" w:eastAsia="zh-CN"/>
        </w:rPr>
        <w:t>14895</w:t>
      </w:r>
      <w:r>
        <w:rPr>
          <w:rFonts w:hint="eastAsia" w:ascii="Times New Roman" w:hAnsi="Times New Roman" w:eastAsia="宋体" w:cs="Times New Roman"/>
          <w:color w:val="auto"/>
          <w:sz w:val="21"/>
          <w:szCs w:val="21"/>
          <w:highlight w:val="none"/>
          <w:lang w:val="en-US" w:eastAsia="zh-CN"/>
        </w:rPr>
        <w:t>项维修服务工作，满足了客户的要求。符合要求。</w:t>
      </w:r>
    </w:p>
    <w:p>
      <w:pPr>
        <w:keepNext w:val="0"/>
        <w:keepLines w:val="0"/>
        <w:pageBreakBefore w:val="0"/>
        <w:kinsoku/>
        <w:wordWrap/>
        <w:overflowPunct/>
        <w:topLinePunct w:val="0"/>
        <w:autoSpaceDE/>
        <w:autoSpaceDN/>
        <w:bidi w:val="0"/>
        <w:adjustRightInd/>
        <w:snapToGrid w:val="0"/>
        <w:spacing w:line="288" w:lineRule="auto"/>
        <w:ind w:right="-512" w:rightChars="-244"/>
        <w:textAlignment w:val="auto"/>
        <w:rPr>
          <w:rFonts w:hint="default" w:ascii="Times New Roman" w:hAnsi="Times New Roman" w:eastAsia="宋体" w:cs="Times New Roman"/>
          <w:b/>
          <w:bCs/>
          <w:color w:val="auto"/>
          <w:kern w:val="0"/>
          <w:szCs w:val="28"/>
        </w:rPr>
      </w:pPr>
      <w:r>
        <w:rPr>
          <w:rFonts w:hint="default" w:ascii="Times New Roman" w:hAnsi="Times New Roman" w:eastAsia="宋体" w:cs="Times New Roman"/>
          <w:b/>
          <w:bCs/>
          <w:color w:val="auto"/>
          <w:kern w:val="0"/>
          <w:szCs w:val="21"/>
        </w:rPr>
        <w:t>三、监督审核结论意见</w:t>
      </w:r>
      <w:r>
        <w:rPr>
          <w:rFonts w:hint="default" w:ascii="Times New Roman" w:hAnsi="Times New Roman" w:eastAsia="宋体" w:cs="Times New Roman"/>
          <w:b/>
          <w:bCs/>
          <w:color w:val="auto"/>
          <w:kern w:val="0"/>
          <w:szCs w:val="28"/>
        </w:rPr>
        <w:t>:</w:t>
      </w:r>
    </w:p>
    <w:p>
      <w:pPr>
        <w:keepNext w:val="0"/>
        <w:keepLines w:val="0"/>
        <w:pageBreakBefore w:val="0"/>
        <w:tabs>
          <w:tab w:val="left" w:pos="880"/>
        </w:tabs>
        <w:kinsoku/>
        <w:wordWrap/>
        <w:overflowPunct/>
        <w:topLinePunct w:val="0"/>
        <w:autoSpaceDE w:val="0"/>
        <w:autoSpaceDN w:val="0"/>
        <w:bidi w:val="0"/>
        <w:adjustRightInd w:val="0"/>
        <w:spacing w:before="35" w:line="288" w:lineRule="auto"/>
        <w:ind w:right="161" w:firstLine="420" w:firstLineChars="200"/>
        <w:jc w:val="both"/>
        <w:textAlignment w:val="auto"/>
        <w:rPr>
          <w:rFonts w:hint="eastAsia" w:ascii="宋体" w:hAnsi="宋体" w:eastAsia="宋体" w:cs="宋体"/>
          <w:color w:val="auto"/>
          <w:szCs w:val="21"/>
        </w:rPr>
      </w:pPr>
      <w:r>
        <w:rPr>
          <w:rStyle w:val="11"/>
          <w:rFonts w:hint="eastAsia" w:ascii="宋体" w:hAnsi="宋体" w:eastAsia="宋体" w:cs="宋体"/>
          <w:color w:val="auto"/>
          <w:sz w:val="21"/>
          <w:szCs w:val="21"/>
        </w:rPr>
        <w:t>通过20</w:t>
      </w:r>
      <w:r>
        <w:rPr>
          <w:rStyle w:val="11"/>
          <w:rFonts w:hint="eastAsia" w:ascii="宋体" w:hAnsi="宋体" w:eastAsia="宋体" w:cs="宋体"/>
          <w:color w:val="auto"/>
          <w:sz w:val="21"/>
          <w:szCs w:val="21"/>
          <w:lang w:val="en-US" w:eastAsia="zh-CN"/>
        </w:rPr>
        <w:t>23</w:t>
      </w:r>
      <w:r>
        <w:rPr>
          <w:rStyle w:val="11"/>
          <w:rFonts w:hint="eastAsia" w:ascii="宋体" w:hAnsi="宋体" w:eastAsia="宋体" w:cs="宋体"/>
          <w:color w:val="auto"/>
          <w:sz w:val="21"/>
          <w:szCs w:val="21"/>
        </w:rPr>
        <w:t>年</w:t>
      </w:r>
      <w:r>
        <w:rPr>
          <w:rStyle w:val="11"/>
          <w:rFonts w:hint="eastAsia" w:ascii="宋体" w:hAnsi="宋体" w:eastAsia="宋体" w:cs="宋体"/>
          <w:color w:val="auto"/>
          <w:sz w:val="21"/>
          <w:szCs w:val="21"/>
          <w:lang w:val="en-US" w:eastAsia="zh-CN"/>
        </w:rPr>
        <w:t>03</w:t>
      </w:r>
      <w:r>
        <w:rPr>
          <w:rStyle w:val="11"/>
          <w:rFonts w:hint="eastAsia" w:ascii="宋体" w:hAnsi="宋体" w:eastAsia="宋体" w:cs="宋体"/>
          <w:color w:val="auto"/>
          <w:sz w:val="21"/>
          <w:szCs w:val="21"/>
        </w:rPr>
        <w:t>月</w:t>
      </w:r>
      <w:r>
        <w:rPr>
          <w:rStyle w:val="11"/>
          <w:rFonts w:hint="eastAsia" w:ascii="宋体" w:hAnsi="宋体" w:eastAsia="宋体" w:cs="宋体"/>
          <w:color w:val="auto"/>
          <w:sz w:val="21"/>
          <w:szCs w:val="21"/>
          <w:lang w:val="en-US" w:eastAsia="zh-CN"/>
        </w:rPr>
        <w:t>16</w:t>
      </w:r>
      <w:r>
        <w:rPr>
          <w:rStyle w:val="11"/>
          <w:rFonts w:hint="eastAsia" w:ascii="宋体" w:hAnsi="宋体" w:eastAsia="宋体" w:cs="宋体"/>
          <w:color w:val="auto"/>
          <w:sz w:val="21"/>
          <w:szCs w:val="21"/>
        </w:rPr>
        <w:t>日</w:t>
      </w:r>
      <w:r>
        <w:rPr>
          <w:rStyle w:val="11"/>
          <w:rFonts w:hint="eastAsia" w:ascii="宋体" w:hAnsi="宋体" w:eastAsia="宋体" w:cs="宋体"/>
          <w:color w:val="auto"/>
          <w:sz w:val="21"/>
          <w:szCs w:val="21"/>
          <w:lang w:val="en-US" w:eastAsia="zh-CN"/>
        </w:rPr>
        <w:t>上午-</w:t>
      </w:r>
      <w:r>
        <w:rPr>
          <w:rStyle w:val="11"/>
          <w:rFonts w:hint="eastAsia" w:ascii="宋体" w:hAnsi="宋体" w:eastAsia="宋体" w:cs="宋体"/>
          <w:color w:val="auto"/>
          <w:sz w:val="21"/>
          <w:szCs w:val="21"/>
        </w:rPr>
        <w:t>20</w:t>
      </w:r>
      <w:r>
        <w:rPr>
          <w:rStyle w:val="11"/>
          <w:rFonts w:hint="eastAsia" w:ascii="宋体" w:hAnsi="宋体" w:eastAsia="宋体" w:cs="宋体"/>
          <w:color w:val="auto"/>
          <w:sz w:val="21"/>
          <w:szCs w:val="21"/>
          <w:lang w:val="en-US" w:eastAsia="zh-CN"/>
        </w:rPr>
        <w:t>23</w:t>
      </w:r>
      <w:r>
        <w:rPr>
          <w:rStyle w:val="11"/>
          <w:rFonts w:hint="eastAsia" w:ascii="宋体" w:hAnsi="宋体" w:eastAsia="宋体" w:cs="宋体"/>
          <w:color w:val="auto"/>
          <w:sz w:val="21"/>
          <w:szCs w:val="21"/>
        </w:rPr>
        <w:t>年</w:t>
      </w:r>
      <w:r>
        <w:rPr>
          <w:rStyle w:val="11"/>
          <w:rFonts w:hint="eastAsia" w:ascii="宋体" w:hAnsi="宋体" w:eastAsia="宋体" w:cs="宋体"/>
          <w:color w:val="auto"/>
          <w:sz w:val="21"/>
          <w:szCs w:val="21"/>
          <w:lang w:val="en-US" w:eastAsia="zh-CN"/>
        </w:rPr>
        <w:t>03</w:t>
      </w:r>
      <w:r>
        <w:rPr>
          <w:rStyle w:val="11"/>
          <w:rFonts w:hint="eastAsia" w:ascii="宋体" w:hAnsi="宋体" w:eastAsia="宋体" w:cs="宋体"/>
          <w:color w:val="auto"/>
          <w:sz w:val="21"/>
          <w:szCs w:val="21"/>
        </w:rPr>
        <w:t>月</w:t>
      </w:r>
      <w:r>
        <w:rPr>
          <w:rStyle w:val="11"/>
          <w:rFonts w:hint="eastAsia" w:ascii="宋体" w:hAnsi="宋体" w:eastAsia="宋体" w:cs="宋体"/>
          <w:color w:val="auto"/>
          <w:sz w:val="21"/>
          <w:szCs w:val="21"/>
          <w:lang w:val="en-US" w:eastAsia="zh-CN"/>
        </w:rPr>
        <w:t>16</w:t>
      </w:r>
      <w:r>
        <w:rPr>
          <w:rStyle w:val="11"/>
          <w:rFonts w:hint="eastAsia" w:ascii="宋体" w:hAnsi="宋体" w:eastAsia="宋体" w:cs="宋体"/>
          <w:color w:val="auto"/>
          <w:sz w:val="21"/>
          <w:szCs w:val="21"/>
        </w:rPr>
        <w:t>日</w:t>
      </w:r>
      <w:r>
        <w:rPr>
          <w:rStyle w:val="11"/>
          <w:rFonts w:hint="eastAsia" w:ascii="宋体" w:hAnsi="宋体" w:eastAsia="宋体" w:cs="宋体"/>
          <w:color w:val="auto"/>
          <w:sz w:val="21"/>
          <w:szCs w:val="21"/>
          <w:lang w:val="en-US" w:eastAsia="zh-CN"/>
        </w:rPr>
        <w:t>下午</w:t>
      </w:r>
      <w:r>
        <w:rPr>
          <w:rStyle w:val="11"/>
          <w:rFonts w:hint="eastAsia" w:ascii="宋体" w:hAnsi="宋体" w:eastAsia="宋体" w:cs="宋体"/>
          <w:color w:val="auto"/>
          <w:sz w:val="21"/>
          <w:szCs w:val="21"/>
        </w:rPr>
        <w:t>对</w:t>
      </w:r>
      <w:r>
        <w:rPr>
          <w:rFonts w:ascii="宋体" w:hAnsi="宋体"/>
          <w:sz w:val="21"/>
          <w:szCs w:val="21"/>
          <w:u w:val="none"/>
        </w:rPr>
        <w:t>安徽宝龙环保科技有限公司</w:t>
      </w:r>
      <w:r>
        <w:rPr>
          <w:rFonts w:hint="eastAsia" w:ascii="宋体" w:hAnsi="宋体" w:eastAsia="宋体" w:cs="宋体"/>
          <w:color w:val="auto"/>
          <w:sz w:val="21"/>
          <w:szCs w:val="21"/>
          <w:u w:val="none"/>
          <w:lang w:val="en-US" w:eastAsia="zh-CN"/>
        </w:rPr>
        <w:t>的</w:t>
      </w:r>
      <w:r>
        <w:rPr>
          <w:rStyle w:val="11"/>
          <w:rFonts w:hint="eastAsia" w:ascii="宋体" w:hAnsi="宋体" w:eastAsia="宋体" w:cs="宋体"/>
          <w:color w:val="auto"/>
          <w:sz w:val="21"/>
          <w:szCs w:val="21"/>
          <w:u w:val="none"/>
        </w:rPr>
        <w:t>监督审核</w:t>
      </w:r>
      <w:r>
        <w:rPr>
          <w:rStyle w:val="11"/>
          <w:rFonts w:hint="eastAsia" w:ascii="宋体" w:hAnsi="宋体" w:eastAsia="宋体" w:cs="宋体"/>
          <w:color w:val="auto"/>
          <w:sz w:val="21"/>
          <w:szCs w:val="21"/>
          <w:u w:val="none"/>
          <w:lang w:eastAsia="zh-CN"/>
        </w:rPr>
        <w:t>，</w:t>
      </w:r>
      <w:r>
        <w:rPr>
          <w:rFonts w:hint="eastAsia" w:ascii="宋体" w:hAnsi="宋体" w:eastAsia="宋体" w:cs="宋体"/>
          <w:bCs/>
          <w:color w:val="auto"/>
          <w:sz w:val="21"/>
          <w:szCs w:val="21"/>
        </w:rPr>
        <w:t>验证了</w:t>
      </w:r>
      <w:r>
        <w:rPr>
          <w:rFonts w:hint="eastAsia" w:ascii="宋体" w:hAnsi="宋体" w:eastAsia="宋体" w:cs="宋体"/>
          <w:bCs/>
          <w:kern w:val="0"/>
          <w:sz w:val="21"/>
          <w:szCs w:val="21"/>
        </w:rPr>
        <w:t>公司测量管理体系在</w:t>
      </w:r>
      <w:r>
        <w:rPr>
          <w:rFonts w:hint="eastAsia" w:ascii="宋体" w:hAnsi="宋体" w:eastAsia="宋体" w:cs="宋体"/>
          <w:bCs/>
          <w:kern w:val="0"/>
          <w:sz w:val="21"/>
          <w:szCs w:val="21"/>
          <w:lang w:val="en-US" w:eastAsia="zh-CN"/>
        </w:rPr>
        <w:t>上年度监督审核至今</w:t>
      </w:r>
      <w:r>
        <w:rPr>
          <w:rFonts w:hint="eastAsia" w:ascii="宋体" w:hAnsi="宋体" w:eastAsia="宋体" w:cs="宋体"/>
          <w:bCs/>
          <w:kern w:val="0"/>
          <w:sz w:val="21"/>
          <w:szCs w:val="21"/>
        </w:rPr>
        <w:t>一年内</w:t>
      </w:r>
      <w:r>
        <w:rPr>
          <w:rFonts w:hint="eastAsia" w:ascii="宋体" w:hAnsi="宋体" w:eastAsia="宋体" w:cs="宋体"/>
          <w:bCs/>
          <w:color w:val="auto"/>
          <w:sz w:val="21"/>
          <w:szCs w:val="21"/>
        </w:rPr>
        <w:t>测量管理体系</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运</w:t>
      </w:r>
      <w:r>
        <w:rPr>
          <w:rFonts w:hint="eastAsia" w:ascii="宋体" w:hAnsi="宋体" w:eastAsia="宋体" w:cs="宋体"/>
          <w:bCs/>
          <w:color w:val="auto"/>
          <w:sz w:val="21"/>
          <w:szCs w:val="21"/>
          <w:lang w:val="en-US" w:eastAsia="zh-CN"/>
        </w:rPr>
        <w:t>行</w:t>
      </w:r>
      <w:r>
        <w:rPr>
          <w:rFonts w:hint="eastAsia" w:ascii="宋体" w:hAnsi="宋体" w:eastAsia="宋体" w:cs="宋体"/>
          <w:bCs/>
          <w:color w:val="auto"/>
          <w:sz w:val="21"/>
          <w:szCs w:val="21"/>
        </w:rPr>
        <w:t>情况，</w:t>
      </w:r>
      <w:r>
        <w:rPr>
          <w:rFonts w:hint="eastAsia" w:ascii="宋体" w:hAnsi="宋体" w:eastAsia="宋体" w:cs="宋体"/>
          <w:color w:val="auto"/>
          <w:szCs w:val="21"/>
        </w:rPr>
        <w:t>公司领导重视体系</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运行和管理，体系文件得到有效实施，</w:t>
      </w:r>
      <w:r>
        <w:rPr>
          <w:rFonts w:hint="eastAsia" w:ascii="宋体" w:hAnsi="宋体" w:eastAsia="宋体" w:cs="宋体"/>
          <w:bCs/>
          <w:kern w:val="0"/>
          <w:sz w:val="21"/>
          <w:szCs w:val="21"/>
        </w:rPr>
        <w:t>关键测量过程</w:t>
      </w:r>
      <w:r>
        <w:rPr>
          <w:rFonts w:hint="eastAsia" w:ascii="宋体" w:hAnsi="宋体" w:eastAsia="宋体" w:cs="宋体"/>
          <w:bCs/>
          <w:kern w:val="0"/>
          <w:sz w:val="21"/>
          <w:szCs w:val="21"/>
          <w:lang w:val="en-US" w:eastAsia="zh-CN"/>
        </w:rPr>
        <w:t>得到</w:t>
      </w:r>
      <w:r>
        <w:rPr>
          <w:rFonts w:hint="eastAsia" w:ascii="宋体" w:hAnsi="宋体" w:eastAsia="宋体" w:cs="宋体"/>
          <w:bCs/>
          <w:kern w:val="0"/>
          <w:sz w:val="21"/>
          <w:szCs w:val="21"/>
        </w:rPr>
        <w:t>持续监控、监视方法正确有效</w:t>
      </w:r>
      <w:r>
        <w:rPr>
          <w:rFonts w:hint="eastAsia" w:ascii="宋体" w:hAnsi="宋体" w:eastAsia="宋体" w:cs="宋体"/>
          <w:color w:val="auto"/>
          <w:szCs w:val="21"/>
        </w:rPr>
        <w:t>，重要测量人员能力受控，测量设备、测量环境、测量软件、</w:t>
      </w:r>
      <w:r>
        <w:rPr>
          <w:rFonts w:hint="eastAsia" w:ascii="宋体" w:hAnsi="宋体" w:eastAsia="宋体" w:cs="宋体"/>
          <w:color w:val="auto"/>
          <w:szCs w:val="21"/>
          <w:lang w:val="en-US" w:eastAsia="zh-CN"/>
        </w:rPr>
        <w:t>外部供方管理</w:t>
      </w:r>
      <w:r>
        <w:rPr>
          <w:rFonts w:hint="eastAsia" w:ascii="宋体" w:hAnsi="宋体" w:eastAsia="宋体" w:cs="宋体"/>
          <w:color w:val="auto"/>
          <w:szCs w:val="21"/>
        </w:rPr>
        <w:t>等各项工作</w:t>
      </w:r>
      <w:r>
        <w:rPr>
          <w:rFonts w:hint="eastAsia" w:ascii="宋体" w:hAnsi="宋体" w:eastAsia="宋体" w:cs="宋体"/>
          <w:bCs/>
          <w:kern w:val="0"/>
          <w:sz w:val="21"/>
          <w:szCs w:val="21"/>
        </w:rPr>
        <w:t>比上一年度更加完善和规范</w:t>
      </w:r>
      <w:r>
        <w:rPr>
          <w:rFonts w:hint="eastAsia" w:ascii="宋体" w:hAnsi="宋体" w:eastAsia="宋体" w:cs="宋体"/>
          <w:color w:val="auto"/>
          <w:szCs w:val="21"/>
        </w:rPr>
        <w:t>。综上所述，审核组</w:t>
      </w:r>
      <w:r>
        <w:rPr>
          <w:rFonts w:hint="eastAsia" w:ascii="宋体" w:hAnsi="宋体" w:eastAsia="宋体" w:cs="宋体"/>
          <w:color w:val="auto"/>
          <w:sz w:val="21"/>
          <w:szCs w:val="21"/>
        </w:rPr>
        <w:t>认</w:t>
      </w:r>
      <w:r>
        <w:rPr>
          <w:rFonts w:hint="eastAsia" w:ascii="宋体" w:hAnsi="宋体" w:eastAsia="宋体" w:cs="宋体"/>
          <w:color w:val="auto"/>
          <w:sz w:val="21"/>
          <w:szCs w:val="21"/>
          <w:u w:val="none"/>
        </w:rPr>
        <w:t>为</w:t>
      </w:r>
      <w:r>
        <w:rPr>
          <w:rFonts w:ascii="宋体" w:hAnsi="宋体"/>
          <w:sz w:val="21"/>
          <w:szCs w:val="21"/>
          <w:u w:val="none"/>
        </w:rPr>
        <w:t>安徽宝龙环保科技有限公司</w:t>
      </w:r>
      <w:r>
        <w:rPr>
          <w:rFonts w:hint="eastAsia" w:ascii="宋体" w:hAnsi="宋体" w:eastAsia="宋体" w:cs="宋体"/>
          <w:color w:val="auto"/>
          <w:sz w:val="21"/>
          <w:szCs w:val="21"/>
        </w:rPr>
        <w:t>测量管理体系</w:t>
      </w:r>
      <w:r>
        <w:rPr>
          <w:rFonts w:hint="eastAsia" w:ascii="宋体" w:hAnsi="宋体" w:eastAsia="宋体" w:cs="宋体"/>
          <w:color w:val="auto"/>
          <w:sz w:val="21"/>
          <w:szCs w:val="21"/>
          <w:lang w:val="en-US" w:eastAsia="zh-CN"/>
        </w:rPr>
        <w:t>的运行</w:t>
      </w:r>
      <w:r>
        <w:rPr>
          <w:rFonts w:hint="eastAsia" w:ascii="宋体" w:hAnsi="宋体" w:eastAsia="宋体" w:cs="宋体"/>
          <w:color w:val="auto"/>
          <w:sz w:val="21"/>
          <w:szCs w:val="21"/>
        </w:rPr>
        <w:t>符合GB/</w:t>
      </w:r>
      <w:r>
        <w:rPr>
          <w:rFonts w:hint="eastAsia" w:ascii="宋体" w:hAnsi="宋体" w:eastAsia="宋体" w:cs="宋体"/>
          <w:color w:val="auto"/>
          <w:szCs w:val="21"/>
        </w:rPr>
        <w:t>T</w:t>
      </w:r>
      <w:r>
        <w:rPr>
          <w:rFonts w:hint="eastAsia" w:ascii="宋体" w:hAnsi="宋体" w:eastAsia="宋体" w:cs="宋体"/>
          <w:color w:val="auto"/>
          <w:szCs w:val="21"/>
          <w:lang w:val="en-US" w:eastAsia="zh-CN"/>
        </w:rPr>
        <w:t>19022-2003</w:t>
      </w:r>
      <w:r>
        <w:rPr>
          <w:rFonts w:hint="eastAsia" w:ascii="宋体" w:hAnsi="宋体" w:eastAsia="宋体" w:cs="宋体"/>
          <w:color w:val="auto"/>
          <w:szCs w:val="21"/>
        </w:rPr>
        <w:t>标准要求，对体系运行具有持续的有效性、符合性予以肯定。建议报请北京国标联合认证有限公司批准通过</w:t>
      </w:r>
      <w:r>
        <w:rPr>
          <w:rFonts w:hint="eastAsia" w:ascii="宋体" w:hAnsi="宋体" w:eastAsia="宋体" w:cs="宋体"/>
          <w:color w:val="auto"/>
          <w:szCs w:val="21"/>
          <w:lang w:val="en-US" w:eastAsia="zh-CN"/>
        </w:rPr>
        <w:t>本年度的</w:t>
      </w:r>
      <w:r>
        <w:rPr>
          <w:rFonts w:hint="eastAsia" w:ascii="宋体" w:hAnsi="宋体" w:eastAsia="宋体" w:cs="宋体"/>
          <w:color w:val="auto"/>
          <w:szCs w:val="21"/>
        </w:rPr>
        <w:t>监督审核。</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为促进</w:t>
      </w:r>
      <w:r>
        <w:rPr>
          <w:rFonts w:hint="default" w:ascii="Times New Roman" w:hAnsi="Times New Roman" w:eastAsia="宋体" w:cs="Times New Roman"/>
          <w:bCs/>
          <w:kern w:val="0"/>
          <w:sz w:val="21"/>
          <w:szCs w:val="21"/>
          <w:lang w:val="en-US" w:eastAsia="zh-CN"/>
        </w:rPr>
        <w:t>和</w:t>
      </w:r>
      <w:r>
        <w:rPr>
          <w:rFonts w:hint="default" w:ascii="Times New Roman" w:hAnsi="Times New Roman" w:eastAsia="宋体" w:cs="Times New Roman"/>
          <w:bCs/>
          <w:kern w:val="0"/>
          <w:sz w:val="21"/>
          <w:szCs w:val="21"/>
        </w:rPr>
        <w:t>支持企业测量管理体系</w:t>
      </w:r>
      <w:r>
        <w:rPr>
          <w:rFonts w:hint="default" w:ascii="Times New Roman" w:hAnsi="Times New Roman" w:eastAsia="宋体" w:cs="Times New Roman"/>
          <w:bCs/>
          <w:kern w:val="0"/>
          <w:sz w:val="21"/>
          <w:szCs w:val="21"/>
          <w:lang w:val="en-US" w:eastAsia="zh-CN"/>
        </w:rPr>
        <w:t>进一步有效运行和</w:t>
      </w:r>
      <w:r>
        <w:rPr>
          <w:rFonts w:hint="default" w:ascii="Times New Roman" w:hAnsi="Times New Roman" w:eastAsia="宋体" w:cs="Times New Roman"/>
          <w:bCs/>
          <w:kern w:val="0"/>
          <w:sz w:val="21"/>
          <w:szCs w:val="21"/>
        </w:rPr>
        <w:t>持续</w:t>
      </w:r>
      <w:r>
        <w:rPr>
          <w:rFonts w:hint="default" w:ascii="Times New Roman" w:hAnsi="Times New Roman" w:eastAsia="宋体" w:cs="Times New Roman"/>
          <w:bCs/>
          <w:kern w:val="0"/>
          <w:sz w:val="21"/>
          <w:szCs w:val="21"/>
          <w:lang w:val="en-US" w:eastAsia="zh-CN"/>
        </w:rPr>
        <w:t>完善</w:t>
      </w:r>
      <w:r>
        <w:rPr>
          <w:rFonts w:hint="default" w:ascii="Times New Roman" w:hAnsi="Times New Roman" w:eastAsia="宋体" w:cs="Times New Roman"/>
          <w:bCs/>
          <w:kern w:val="0"/>
          <w:sz w:val="21"/>
          <w:szCs w:val="21"/>
        </w:rPr>
        <w:t>，提出以下几</w:t>
      </w:r>
      <w:r>
        <w:rPr>
          <w:rFonts w:hint="default" w:ascii="Times New Roman" w:hAnsi="Times New Roman" w:eastAsia="宋体" w:cs="Times New Roman"/>
          <w:bCs/>
          <w:kern w:val="0"/>
          <w:sz w:val="21"/>
          <w:szCs w:val="21"/>
          <w:lang w:val="en-US" w:eastAsia="zh-CN"/>
        </w:rPr>
        <w:t>点</w:t>
      </w:r>
      <w:r>
        <w:rPr>
          <w:rFonts w:hint="default" w:ascii="Times New Roman" w:hAnsi="Times New Roman" w:eastAsia="宋体" w:cs="Times New Roman"/>
          <w:bCs/>
          <w:kern w:val="0"/>
          <w:sz w:val="21"/>
          <w:szCs w:val="21"/>
        </w:rPr>
        <w:t>建议：</w:t>
      </w:r>
    </w:p>
    <w:p>
      <w:pPr>
        <w:keepNext w:val="0"/>
        <w:keepLines w:val="0"/>
        <w:pageBreakBefore w:val="0"/>
        <w:widowControl/>
        <w:numPr>
          <w:ilvl w:val="0"/>
          <w:numId w:val="1"/>
        </w:numPr>
        <w:kinsoku/>
        <w:wordWrap/>
        <w:overflowPunct/>
        <w:topLinePunct w:val="0"/>
        <w:autoSpaceDE/>
        <w:autoSpaceDN/>
        <w:bidi w:val="0"/>
        <w:adjustRightInd/>
        <w:snapToGrid/>
        <w:spacing w:line="288" w:lineRule="auto"/>
        <w:ind w:leftChars="200"/>
        <w:textAlignment w:val="auto"/>
        <w:rPr>
          <w:rFonts w:hint="eastAsia" w:asciiTheme="minorEastAsia" w:hAnsiTheme="minorEastAsia"/>
          <w:bCs/>
          <w:szCs w:val="21"/>
          <w:lang w:val="en-US" w:eastAsia="zh-CN"/>
        </w:rPr>
      </w:pPr>
      <w:r>
        <w:rPr>
          <w:rFonts w:hint="eastAsia" w:asciiTheme="minorEastAsia" w:hAnsiTheme="minorEastAsia"/>
          <w:bCs/>
          <w:szCs w:val="21"/>
          <w:lang w:val="en-US" w:eastAsia="zh-CN"/>
        </w:rPr>
        <w:t>进一步加强体系标准的培训、检验人员的技术培训、内审员的培训；</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bCs/>
          <w:szCs w:val="21"/>
          <w:lang w:val="en-US" w:eastAsia="zh-CN"/>
        </w:rPr>
      </w:pPr>
      <w:r>
        <w:rPr>
          <w:rFonts w:hint="eastAsia" w:asciiTheme="minorEastAsia" w:hAnsiTheme="minorEastAsia"/>
          <w:bCs/>
          <w:szCs w:val="21"/>
          <w:lang w:val="en-US" w:eastAsia="zh-CN"/>
        </w:rPr>
        <w:t>2、加强测量设备的管理和计量确认工作；</w:t>
      </w:r>
    </w:p>
    <w:p>
      <w:pPr>
        <w:keepNext w:val="0"/>
        <w:keepLines w:val="0"/>
        <w:pageBreakBefore w:val="0"/>
        <w:widowControl/>
        <w:kinsoku/>
        <w:wordWrap/>
        <w:overflowPunct/>
        <w:topLinePunct w:val="0"/>
        <w:bidi w:val="0"/>
        <w:spacing w:line="288" w:lineRule="auto"/>
        <w:jc w:val="left"/>
        <w:textAlignment w:val="auto"/>
        <w:rPr>
          <w:rFonts w:ascii="宋体" w:hAnsi="宋体" w:eastAsia="宋体" w:cs="宋体"/>
          <w:kern w:val="0"/>
          <w:szCs w:val="21"/>
        </w:rPr>
      </w:pPr>
    </w:p>
    <w:p>
      <w:pPr>
        <w:keepNext w:val="0"/>
        <w:keepLines w:val="0"/>
        <w:pageBreakBefore w:val="0"/>
        <w:widowControl/>
        <w:kinsoku/>
        <w:wordWrap/>
        <w:overflowPunct/>
        <w:topLinePunct w:val="0"/>
        <w:bidi w:val="0"/>
        <w:spacing w:line="288" w:lineRule="auto"/>
        <w:jc w:val="left"/>
        <w:textAlignment w:val="auto"/>
        <w:rPr>
          <w:rFonts w:ascii="宋体" w:hAnsi="宋体" w:eastAsia="宋体" w:cs="宋体"/>
          <w:kern w:val="0"/>
          <w:szCs w:val="21"/>
        </w:rPr>
      </w:pPr>
    </w:p>
    <w:p>
      <w:pPr>
        <w:keepNext w:val="0"/>
        <w:keepLines w:val="0"/>
        <w:pageBreakBefore w:val="0"/>
        <w:widowControl/>
        <w:kinsoku/>
        <w:wordWrap/>
        <w:overflowPunct/>
        <w:topLinePunct w:val="0"/>
        <w:bidi w:val="0"/>
        <w:spacing w:line="288" w:lineRule="auto"/>
        <w:jc w:val="left"/>
        <w:textAlignment w:val="auto"/>
        <w:rPr>
          <w:rFonts w:ascii="宋体" w:hAnsi="宋体" w:eastAsia="宋体" w:cs="宋体"/>
          <w:color w:val="000000"/>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刘复荣</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2023年03月16日</w:t>
      </w:r>
    </w:p>
    <w:p>
      <w:pPr>
        <w:keepNext w:val="0"/>
        <w:keepLines w:val="0"/>
        <w:pageBreakBefore w:val="0"/>
        <w:widowControl/>
        <w:kinsoku/>
        <w:wordWrap/>
        <w:overflowPunct/>
        <w:topLinePunct w:val="0"/>
        <w:bidi w:val="0"/>
        <w:spacing w:line="288" w:lineRule="auto"/>
        <w:jc w:val="left"/>
        <w:textAlignment w:val="auto"/>
        <w:rPr>
          <w:rFonts w:ascii="宋体" w:hAnsi="宋体" w:eastAsia="宋体" w:cs="宋体"/>
          <w:color w:val="000000"/>
          <w:kern w:val="0"/>
          <w:szCs w:val="21"/>
        </w:rPr>
      </w:pPr>
    </w:p>
    <w:p>
      <w:pPr>
        <w:keepNext w:val="0"/>
        <w:keepLines w:val="0"/>
        <w:pageBreakBefore w:val="0"/>
        <w:widowControl/>
        <w:kinsoku/>
        <w:wordWrap/>
        <w:overflowPunct/>
        <w:topLinePunct w:val="0"/>
        <w:bidi w:val="0"/>
        <w:spacing w:line="288" w:lineRule="auto"/>
        <w:jc w:val="left"/>
        <w:textAlignment w:val="auto"/>
        <w:rPr>
          <w:rFonts w:hint="eastAsia" w:ascii="宋体" w:hAnsi="宋体" w:cs="宋体"/>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 xml:space="preserve">       /</w:t>
      </w:r>
    </w:p>
    <w:p>
      <w:pPr>
        <w:keepNext w:val="0"/>
        <w:keepLines w:val="0"/>
        <w:pageBreakBefore w:val="0"/>
        <w:widowControl/>
        <w:kinsoku/>
        <w:wordWrap/>
        <w:overflowPunct/>
        <w:topLinePunct w:val="0"/>
        <w:bidi w:val="0"/>
        <w:spacing w:line="288" w:lineRule="auto"/>
        <w:jc w:val="left"/>
        <w:textAlignment w:val="auto"/>
        <w:rPr>
          <w:rFonts w:hint="eastAsia" w:ascii="宋体" w:hAnsi="宋体" w:cs="宋体"/>
          <w:kern w:val="0"/>
          <w:szCs w:val="21"/>
        </w:rPr>
      </w:pPr>
    </w:p>
    <w:p>
      <w:pPr>
        <w:keepNext w:val="0"/>
        <w:keepLines w:val="0"/>
        <w:pageBreakBefore w:val="0"/>
        <w:widowControl/>
        <w:kinsoku/>
        <w:wordWrap/>
        <w:overflowPunct/>
        <w:topLinePunct w:val="0"/>
        <w:bidi w:val="0"/>
        <w:spacing w:line="288" w:lineRule="auto"/>
        <w:ind w:right="1050"/>
        <w:textAlignment w:val="auto"/>
        <w:rPr>
          <w:rFonts w:ascii="宋体" w:hAnsi="宋体" w:eastAsia="宋体" w:cs="宋体"/>
          <w:kern w:val="0"/>
          <w:szCs w:val="28"/>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 xml:space="preserve">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2"/>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2"/>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4A94F"/>
    <w:multiLevelType w:val="singleLevel"/>
    <w:tmpl w:val="6F74A9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5B9677F"/>
    <w:rsid w:val="0A6C0264"/>
    <w:rsid w:val="0BCB0FBA"/>
    <w:rsid w:val="0C833643"/>
    <w:rsid w:val="13FF7A53"/>
    <w:rsid w:val="2D03217C"/>
    <w:rsid w:val="424E557E"/>
    <w:rsid w:val="43993170"/>
    <w:rsid w:val="4BEA4569"/>
    <w:rsid w:val="4DDF3E76"/>
    <w:rsid w:val="4FEC63D6"/>
    <w:rsid w:val="720E376D"/>
    <w:rsid w:val="741E6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240" w:lineRule="exact"/>
      <w:outlineLvl w:val="0"/>
    </w:pPr>
    <w:rPr>
      <w:b/>
      <w:sz w:val="28"/>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sz w:val="18"/>
      <w:szCs w:val="18"/>
    </w:rPr>
  </w:style>
  <w:style w:type="character" w:customStyle="1" w:styleId="8">
    <w:name w:val="页脚 Char"/>
    <w:basedOn w:val="6"/>
    <w:link w:val="4"/>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2</TotalTime>
  <ScaleCrop>false</ScaleCrop>
  <LinksUpToDate>false</LinksUpToDate>
  <CharactersWithSpaces>2165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2023-03-17T07:01:51Z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75839D75E8354A60A69D2A8F9A1D4939</vt:lpwstr>
  </property>
</Properties>
</file>