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江西中建建材有限公司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江西省南昌市南昌县莲塔公路888号武阳创业园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江西省南昌市南昌县莲塔公路888号武阳创业园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万林芳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13177788925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0181-2023-QEO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Q：预拌混凝土的生产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E：预拌混凝土的生产所涉及场所的相关环境管理活动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O：预拌混凝土的生产所涉及场所的相关职业健康安全管理活动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2023年03月14日 下午至2023年03月17日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rFonts w:hint="eastAsia"/>
                <w:sz w:val="20"/>
                <w:lang w:val="en-US" w:eastAsia="zh-CN"/>
              </w:rPr>
              <w:t xml:space="preserve"> 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2023.3.13</w:t>
            </w:r>
          </w:p>
        </w:tc>
      </w:tr>
    </w:tbl>
    <w:p>
      <w:pPr>
        <w:pStyle w:val="2"/>
      </w:pPr>
    </w:p>
    <w:tbl>
      <w:tblPr>
        <w:tblStyle w:val="6"/>
        <w:tblW w:w="10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536"/>
        <w:gridCol w:w="2976"/>
        <w:gridCol w:w="832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586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6" w:hRule="atLeast"/>
        </w:trPr>
        <w:tc>
          <w:tcPr>
            <w:tcW w:w="13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586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2023.3.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第一天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0" w:hRule="atLeast"/>
        </w:trPr>
        <w:tc>
          <w:tcPr>
            <w:tcW w:w="1384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</w:pPr>
            <w:r>
              <w:rPr>
                <w:rFonts w:hint="eastAsia"/>
                <w:sz w:val="21"/>
                <w:szCs w:val="21"/>
              </w:rPr>
              <w:t>内外部环境；相关方的需求和期望；体系范围；体系策划过程；领导作用和承诺；方针；应对风险和机遇的措施；管理目标；资源；组织知识；内外部沟通；内部审核；管理评审；改进；不符合和纠正措施；持续改进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标准/规范/法规的执行情况、一阶段审核不符合项的验证、投诉或事故、监督抽查情况；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97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sz w:val="21"/>
                <w:szCs w:val="21"/>
              </w:rPr>
              <w:t>/5.1/5.2/5.3/6.1/6.2/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6.3/</w:t>
            </w:r>
            <w:bookmarkStart w:id="36" w:name="_GoBack"/>
            <w:bookmarkEnd w:id="36"/>
            <w:r>
              <w:rPr>
                <w:sz w:val="21"/>
                <w:szCs w:val="21"/>
              </w:rPr>
              <w:t>7.1.1//7.4/9.3/10.1/10.3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sz w:val="21"/>
                <w:szCs w:val="21"/>
              </w:rPr>
              <w:t xml:space="preserve">/5.1/5.2/5.3/6.1/6.2/7.1/7.4/9.3/10.1/10.3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OHS：4.1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sz w:val="21"/>
                <w:szCs w:val="21"/>
              </w:rPr>
              <w:t>/5.1/5.2/5.3/6.1.1/6.2/7.1/7.4/9.3/10.1/10.3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pStyle w:val="2"/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组织的岗位、职责和权限；质量/环境/职业健康安全目标；采购；环境因素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危险源辨识与评价；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消除危险源和降低职业健康安全风险；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sz w:val="21"/>
                <w:szCs w:val="21"/>
              </w:rPr>
              <w:t>5.3/6.2/8.4</w:t>
            </w:r>
          </w:p>
          <w:p>
            <w:pPr>
              <w:pStyle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EMS:5.3/6.2/6.1.2/6.1.4/8.1/8.2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cs="Arial"/>
                <w:sz w:val="20"/>
              </w:rPr>
              <w:t>OMS:5.3/6.2/6.1.2/6.1.4/8.1.2/8.1.4/8.2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0579" w:type="dxa"/>
            <w:gridSpan w:val="5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4006" w:firstLineChars="19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2023.3.15第二天    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280" w:lineRule="exac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、职责和权限；管理目标；变更的策划；基础设施；工作环境；运行的策划与控制；设计开发；生产和服务提供；环境因素识别；危险源识别；措施的策划；消除危险源和降低职业健康安全风险；变更管理；应急响应；监视、测量、分析和绩效评价；改进；不符合和纠正措施。</w:t>
            </w:r>
          </w:p>
        </w:tc>
        <w:tc>
          <w:tcPr>
            <w:tcW w:w="2976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sz w:val="21"/>
                <w:szCs w:val="21"/>
              </w:rPr>
              <w:t>5.3/6.2/6.3/7.1.3/7.1.4/7.1.5/8.1/8.3/8.5/8.6/8.7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9.1.3/10.1/10.2</w:t>
            </w:r>
          </w:p>
          <w:p>
            <w:pPr>
              <w:spacing w:line="300" w:lineRule="exact"/>
            </w:pPr>
            <w:r>
              <w:rPr>
                <w:rFonts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sz w:val="21"/>
                <w:szCs w:val="21"/>
              </w:rPr>
              <w:t>5.3/6.2/6.1.2/6.1.4/8.1/8.2/10.1/10.2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sz w:val="21"/>
                <w:szCs w:val="21"/>
              </w:rPr>
              <w:t>5.3/6.2/6.1.2/6.1.4/8.1.1/8.1.2/8.1.3/8.2/10.1/10.2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组织的岗位、职责和权限；质量/环境/职业健康安全目标；产品和服务要求；顾客满意；环境因素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危险源辨识与评价；</w:t>
            </w:r>
            <w:r>
              <w:rPr>
                <w:rFonts w:hint="eastAsia"/>
                <w:sz w:val="21"/>
                <w:szCs w:val="21"/>
              </w:rPr>
              <w:t>措施的策划；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运行策划和控制；</w:t>
            </w:r>
            <w:r>
              <w:rPr>
                <w:rFonts w:hint="eastAsia"/>
                <w:sz w:val="21"/>
                <w:szCs w:val="21"/>
              </w:rPr>
              <w:t>消除危险源和降低职业健康安全风险；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sz w:val="21"/>
                <w:szCs w:val="21"/>
              </w:rPr>
              <w:t>5.3/6.2/8.2/9.1.2</w:t>
            </w:r>
          </w:p>
          <w:p>
            <w:pPr>
              <w:pStyle w:val="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EMS:5.3/6.2/6.1.2/6.1.4/8.1/8.2</w:t>
            </w:r>
          </w:p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0"/>
              </w:rPr>
              <w:t>OMS:5.3/6.2/6.1.2/6.1.4/8.1</w:t>
            </w:r>
            <w:r>
              <w:rPr>
                <w:rFonts w:hint="eastAsia" w:cs="Arial"/>
                <w:sz w:val="20"/>
                <w:lang w:val="en-US" w:eastAsia="zh-CN"/>
              </w:rPr>
              <w:t>.2/</w:t>
            </w:r>
            <w:r>
              <w:rPr>
                <w:rFonts w:cs="Arial"/>
                <w:sz w:val="20"/>
              </w:rPr>
              <w:t>8.2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86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2023.3.1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天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0-17:00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4536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目标、指标管理方案；环境因素/危险源识别评价；合规义务；法律法规要求；绩效的监视和测量；合规性评价；事件、不合格及纠正和预防措施控制；内部审核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</w:tcPr>
          <w:p>
            <w:pPr>
              <w:spacing w:line="300" w:lineRule="exact"/>
              <w:rPr>
                <w:rFonts w:cs="Arial"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/6.1.4/9.1.2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453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</w:t>
            </w:r>
          </w:p>
        </w:tc>
        <w:tc>
          <w:tcPr>
            <w:tcW w:w="297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0579" w:type="dxa"/>
            <w:gridSpan w:val="5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2530" w:firstLineChars="12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2023.3.1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天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</w:t>
            </w:r>
          </w:p>
        </w:tc>
        <w:tc>
          <w:tcPr>
            <w:tcW w:w="7512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人事行政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继续审核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人事行政</w:t>
            </w:r>
            <w:r>
              <w:rPr>
                <w:rFonts w:hint="eastAsia" w:cs="Arial"/>
                <w:sz w:val="21"/>
                <w:szCs w:val="21"/>
              </w:rPr>
              <w:t>部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2" w:hRule="atLeast"/>
        </w:trPr>
        <w:tc>
          <w:tcPr>
            <w:tcW w:w="13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83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E5E29CD"/>
    <w:rsid w:val="2D432517"/>
    <w:rsid w:val="534064A1"/>
    <w:rsid w:val="68D066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1937</Words>
  <Characters>3267</Characters>
  <Lines>37</Lines>
  <Paragraphs>10</Paragraphs>
  <TotalTime>48</TotalTime>
  <ScaleCrop>false</ScaleCrop>
  <LinksUpToDate>false</LinksUpToDate>
  <CharactersWithSpaces>3367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2023-03-14T07:53:17Z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