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0210-2019-2023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苏州伟创电气科技股份有限公司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质量保证部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压力表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210384194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0-1.6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1.6级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数字压力效验仪0.05级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苏州市吴江区检验检测中心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2022.9.26</w:t>
            </w:r>
          </w:p>
        </w:tc>
        <w:tc>
          <w:tcPr>
            <w:tcW w:w="1310" w:type="dxa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质量保证部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数显千分表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1634023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0-25.4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U=0.001mm</w:t>
            </w:r>
          </w:p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量块4等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深圳华信计量检测科技有限公司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2022.6.29</w:t>
            </w:r>
          </w:p>
        </w:tc>
        <w:tc>
          <w:tcPr>
            <w:tcW w:w="1310" w:type="dxa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制造部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带表卡尺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HV102471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（0-300）mm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±0.04mm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量块4等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深圳华信计量检测科技有限公司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2022.6.29</w:t>
            </w:r>
          </w:p>
        </w:tc>
        <w:tc>
          <w:tcPr>
            <w:tcW w:w="1310" w:type="dxa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制造部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</w:p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  <w:t>网版张力计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HX-WC-M01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7-50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N/cm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default" w:ascii="Calibri" w:hAnsi="Calibri" w:cs="Calibri"/>
                <w:color w:val="auto"/>
                <w:sz w:val="18"/>
                <w:szCs w:val="18"/>
                <w:lang w:val="en-US" w:eastAsia="zh-CN"/>
              </w:rPr>
              <w:t>re</w:t>
            </w:r>
            <w:r>
              <w:rPr>
                <w:rFonts w:hint="eastAsia" w:ascii="Calibri" w:hAnsi="Calibri" w:cs="Calibri"/>
                <w:color w:val="auto"/>
                <w:sz w:val="18"/>
                <w:szCs w:val="18"/>
                <w:lang w:val="en-US" w:eastAsia="zh-CN"/>
              </w:rPr>
              <w:t>l=1.7%K=2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张力计校验装置U=0.07mg-0.3gK=2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深圳华信计量检测科技有限公司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2022.7.4</w:t>
            </w:r>
          </w:p>
        </w:tc>
        <w:tc>
          <w:tcPr>
            <w:tcW w:w="1310" w:type="dxa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制造部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磁通计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KW3000150895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WT30A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default" w:ascii="Calibri" w:hAnsi="Calibri" w:cs="Calibri"/>
                <w:color w:val="auto"/>
                <w:sz w:val="18"/>
                <w:szCs w:val="18"/>
                <w:lang w:val="en-US" w:eastAsia="zh-CN"/>
              </w:rPr>
              <w:t>re</w:t>
            </w:r>
            <w:r>
              <w:rPr>
                <w:rFonts w:hint="eastAsia" w:ascii="Calibri" w:hAnsi="Calibri" w:cs="Calibri"/>
                <w:color w:val="auto"/>
                <w:sz w:val="18"/>
                <w:szCs w:val="18"/>
                <w:lang w:val="en-US" w:eastAsia="zh-CN"/>
              </w:rPr>
              <w:t>l=0.4%K=2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动态测试直流源MPE:±0.5%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深圳华信计量检测科技有限公司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2022.6.29</w:t>
            </w:r>
          </w:p>
        </w:tc>
        <w:tc>
          <w:tcPr>
            <w:tcW w:w="1310" w:type="dxa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质量保证部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万能角度尺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7008913769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0-320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°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2′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角度量块2级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深圳华信计量检测科技有限公司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2022.7.4</w:t>
            </w:r>
          </w:p>
        </w:tc>
        <w:tc>
          <w:tcPr>
            <w:tcW w:w="1310" w:type="dxa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color w:val="auto"/>
                <w:szCs w:val="21"/>
              </w:rPr>
            </w:pPr>
          </w:p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建最高计量标准，测量设备由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质量 保证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负责溯源。公司测量设备除自检外全部委托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深圳华信计量检测科技有限公司、苏州市吴江区检验检测中心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等机构检定/校准，校准</w:t>
            </w: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检定证书由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质量保证部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rFonts w:ascii="宋体" w:hAnsi="宋体"/>
                <w:color w:val="auto"/>
                <w:szCs w:val="21"/>
              </w:rPr>
            </w:pPr>
          </w:p>
          <w:p>
            <w:pPr>
              <w:rPr>
                <w:color w:val="auto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月 </w:t>
            </w:r>
            <w:bookmarkStart w:id="2" w:name="_GoBack"/>
            <w:bookmarkEnd w:id="2"/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</w:t>
            </w:r>
            <w:r>
              <w:rPr>
                <w:rFonts w:hint="eastAsia"/>
              </w:rPr>
              <w:drawing>
                <wp:inline distT="0" distB="0" distL="114300" distR="114300">
                  <wp:extent cx="471170" cy="222250"/>
                  <wp:effectExtent l="0" t="0" r="11430" b="6350"/>
                  <wp:docPr id="3" name="图片 3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17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  部门代表签字：</w:t>
            </w:r>
            <w:r>
              <w:rPr>
                <w:rFonts w:hint="default" w:eastAsia="宋体"/>
                <w:lang w:val="en-US" w:eastAsia="zh-CN"/>
              </w:rPr>
              <w:drawing>
                <wp:inline distT="0" distB="0" distL="114300" distR="114300">
                  <wp:extent cx="893445" cy="301625"/>
                  <wp:effectExtent l="0" t="0" r="8255" b="3175"/>
                  <wp:docPr id="2" name="图片 3" descr="张永谊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张永谊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3445" cy="30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309.75pt;margin-top:6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0" o:spt="32" type="#_x0000_t32" style="position:absolute;left:0pt;margin-left:-0.45pt;margin-top:3pt;height:0pt;width:526.05pt;z-index:251660288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54921D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348</Words>
  <Characters>370</Characters>
  <Lines>3</Lines>
  <Paragraphs>1</Paragraphs>
  <TotalTime>0</TotalTime>
  <ScaleCrop>false</ScaleCrop>
  <LinksUpToDate>false</LinksUpToDate>
  <CharactersWithSpaces>421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yingjie</cp:lastModifiedBy>
  <dcterms:modified xsi:type="dcterms:W3CDTF">2023-03-06T03:04:56Z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8157B04B17434F6C8EF1907E33696788</vt:lpwstr>
  </property>
</Properties>
</file>