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-804545</wp:posOffset>
            </wp:positionH>
            <wp:positionV relativeFrom="paragraph">
              <wp:posOffset>-940435</wp:posOffset>
            </wp:positionV>
            <wp:extent cx="7433945" cy="10340340"/>
            <wp:effectExtent l="0" t="0" r="8255" b="10160"/>
            <wp:wrapNone/>
            <wp:docPr id="1" name="图片 1" descr="a5b1e33446520f3b09c89acc6114d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b1e33446520f3b09c89acc6114d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3945" cy="1034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0037-2020-2023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45"/>
        <w:gridCol w:w="415"/>
        <w:gridCol w:w="1095"/>
        <w:gridCol w:w="1031"/>
        <w:gridCol w:w="149"/>
        <w:gridCol w:w="141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EP-Q 高压物性取样器</w:t>
            </w:r>
            <w:r>
              <w:rPr>
                <w:rFonts w:hint="eastAsia"/>
                <w:szCs w:val="21"/>
              </w:rPr>
              <w:t>耐压测试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60MPa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1.67MPa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5MPa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(0-100)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1.0级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LK/EP-Q-1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EP-Q 高压物性取样器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/>
                <w:lang w:val="en-US" w:eastAsia="zh-CN"/>
              </w:rPr>
              <w:t>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邱增卫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耐压测试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过程的有效性确认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比对</w:t>
            </w:r>
            <w:r>
              <w:rPr>
                <w:rFonts w:hint="eastAsia" w:ascii="宋体" w:hAnsi="宋体"/>
                <w:szCs w:val="21"/>
              </w:rPr>
              <w:t>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和法律法规要求；测量方法已受控、环境条件满足要求、操作人员已进行培训合格后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持证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上岗；测量不确定度评定方法采用A、B类合成然后扩展，符合要求；</w:t>
            </w:r>
            <w:r>
              <w:rPr>
                <w:rFonts w:hint="eastAsia" w:ascii="宋体" w:hAnsi="宋体"/>
                <w:szCs w:val="21"/>
              </w:rPr>
              <w:t>测量过程监视</w:t>
            </w:r>
            <w:r>
              <w:rPr>
                <w:rFonts w:hint="eastAsia" w:ascii="宋体" w:hAnsi="宋体" w:eastAsia="宋体"/>
                <w:szCs w:val="21"/>
              </w:rPr>
              <w:t>每月</w:t>
            </w:r>
            <w:r>
              <w:rPr>
                <w:rFonts w:hint="eastAsia" w:ascii="宋体" w:hAnsi="宋体"/>
                <w:szCs w:val="21"/>
              </w:rPr>
              <w:t>采用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比对法</w:t>
            </w:r>
            <w:r>
              <w:rPr>
                <w:rFonts w:hint="eastAsia" w:ascii="宋体" w:hAnsi="宋体" w:eastAsia="宋体"/>
                <w:szCs w:val="21"/>
              </w:rPr>
              <w:t>进行核查，</w:t>
            </w:r>
            <w:r>
              <w:rPr>
                <w:rFonts w:hint="eastAsia" w:ascii="宋体" w:hAnsi="宋体"/>
                <w:szCs w:val="21"/>
              </w:rPr>
              <w:t>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A9D7687"/>
    <w:rsid w:val="7DD168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2023-03-06T06:47:45Z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E5BA809E3166454B85C5B69FABDA8BC4</vt:lpwstr>
  </property>
</Properties>
</file>