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正弦科技有限公司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0066-2018-2023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0066-2018-2023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49"/>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正弦科技有限公司</w:t>
            </w:r>
            <w:bookmarkEnd w:id="4"/>
          </w:p>
        </w:tc>
        <w:tc>
          <w:tcPr>
            <w:tcW w:w="17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0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杨冬梅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bookmarkStart w:id="6" w:name="证书编号"/>
            <w:bookmarkEnd w:id="6"/>
            <w:r>
              <w:rPr>
                <w:rFonts w:cs="宋体" w:asciiTheme="minorEastAsia" w:hAnsiTheme="minorEastAsia"/>
                <w:kern w:val="0"/>
                <w:szCs w:val="21"/>
              </w:rPr>
              <w:t>ISC-2018-0261</w:t>
            </w:r>
          </w:p>
        </w:tc>
        <w:tc>
          <w:tcPr>
            <w:tcW w:w="17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证书有效期</w:t>
            </w:r>
          </w:p>
        </w:tc>
        <w:tc>
          <w:tcPr>
            <w:tcW w:w="2503"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bookmarkStart w:id="7" w:name="证书有效期"/>
            <w:bookmarkEnd w:id="7"/>
            <w:r>
              <w:rPr>
                <w:rFonts w:cs="宋体" w:asciiTheme="minorEastAsia" w:hAnsiTheme="minorEastAsia"/>
                <w:kern w:val="0"/>
                <w:szCs w:val="21"/>
              </w:rPr>
              <w:t>2023-06-05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center"/>
          </w:tcPr>
          <w:p>
            <w:pPr>
              <w:spacing w:line="360" w:lineRule="exact"/>
              <w:jc w:val="both"/>
              <w:rPr>
                <w:rFonts w:cs="宋体" w:asciiTheme="minorEastAsia" w:hAnsiTheme="minorEastAsia"/>
                <w:kern w:val="0"/>
                <w:szCs w:val="21"/>
              </w:rPr>
            </w:pPr>
            <w:r>
              <w:rPr>
                <w:rFonts w:hint="eastAsia"/>
              </w:rPr>
              <w:t>第</w:t>
            </w:r>
            <w:r>
              <w:rPr>
                <w:rFonts w:hint="eastAsia"/>
                <w:lang w:val="en-US" w:eastAsia="zh-CN"/>
              </w:rPr>
              <w:t>4</w:t>
            </w:r>
            <w:r>
              <w:rPr>
                <w:rFonts w:hint="eastAsia"/>
              </w:rPr>
              <w:t>次监督审核</w:t>
            </w:r>
          </w:p>
        </w:tc>
        <w:tc>
          <w:tcPr>
            <w:tcW w:w="17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03"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8" w:name="审核开始日"/>
            <w:r>
              <w:rPr>
                <w:rFonts w:cs="宋体" w:asciiTheme="minorEastAsia" w:hAnsiTheme="minorEastAsia"/>
                <w:kern w:val="0"/>
                <w:szCs w:val="21"/>
              </w:rPr>
              <w:t>2023年03月02日 下午</w:t>
            </w:r>
            <w:bookmarkEnd w:id="8"/>
            <w:r>
              <w:rPr>
                <w:rFonts w:hint="eastAsia" w:cs="宋体" w:asciiTheme="minorEastAsia" w:hAnsiTheme="minorEastAsia"/>
                <w:kern w:val="0"/>
                <w:szCs w:val="21"/>
                <w:lang w:eastAsia="zh-CN"/>
              </w:rPr>
              <w:t>至</w:t>
            </w:r>
            <w:r>
              <w:rPr>
                <w:rFonts w:cs="宋体" w:asciiTheme="minorEastAsia" w:hAnsiTheme="minorEastAsia"/>
                <w:kern w:val="0"/>
                <w:szCs w:val="21"/>
              </w:rPr>
              <w:t>03月0</w:t>
            </w:r>
            <w:r>
              <w:rPr>
                <w:rFonts w:hint="eastAsia" w:cs="宋体" w:asciiTheme="minorEastAsia" w:hAnsiTheme="minorEastAsia"/>
                <w:kern w:val="0"/>
                <w:szCs w:val="21"/>
                <w:lang w:val="en-US" w:eastAsia="zh-CN"/>
              </w:rPr>
              <w:t>3</w:t>
            </w:r>
            <w:r>
              <w:rPr>
                <w:rFonts w:cs="宋体" w:asciiTheme="minorEastAsia" w:hAnsiTheme="minorEastAsia"/>
                <w:kern w:val="0"/>
                <w:szCs w:val="21"/>
              </w:rPr>
              <w:t>日</w:t>
            </w:r>
            <w:r>
              <w:rPr>
                <w:rFonts w:hint="eastAsia" w:cs="宋体" w:asciiTheme="minorEastAsia" w:hAnsiTheme="minorEastAsia"/>
                <w:kern w:val="0"/>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320" w:lineRule="exact"/>
              <w:ind w:right="161" w:rightChars="0"/>
              <w:jc w:val="left"/>
              <w:rPr>
                <w:rFonts w:cs="宋体" w:asciiTheme="minorEastAsia" w:hAnsiTheme="minorEastAsia"/>
                <w:kern w:val="0"/>
                <w:szCs w:val="21"/>
              </w:rPr>
            </w:pPr>
          </w:p>
        </w:tc>
        <w:tc>
          <w:tcPr>
            <w:tcW w:w="17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0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kern w:val="0"/>
                <w:sz w:val="21"/>
                <w:szCs w:val="21"/>
                <w:lang w:val="en-US" w:eastAsia="zh-CN"/>
              </w:rPr>
              <w:t>管理层、质管部，综合办公室， 营销部，技术生产部（生产车间）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07</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r>
        <w:rPr>
          <w:rFonts w:hint="eastAsia" w:ascii="宋体" w:hAnsi="宋体"/>
          <w:color w:val="auto"/>
          <w:kern w:val="24"/>
          <w:szCs w:val="21"/>
        </w:rPr>
        <w:t>：</w:t>
      </w:r>
    </w:p>
    <w:p>
      <w:pPr>
        <w:spacing w:line="360" w:lineRule="auto"/>
        <w:ind w:firstLine="420" w:firstLineChars="200"/>
        <w:rPr>
          <w:rFonts w:ascii="宋体" w:cs="宋体"/>
          <w:bCs/>
          <w:kern w:val="0"/>
          <w:szCs w:val="21"/>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cs="宋体" w:asciiTheme="minorEastAsia" w:hAnsiTheme="minorEastAsia"/>
          <w:kern w:val="0"/>
          <w:szCs w:val="21"/>
        </w:rPr>
        <w:t>正弦科技有限公司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 xml:space="preserve"> 现场审核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23</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02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06</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质管部部长王伟任审核组长组织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一个</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3</w:t>
      </w:r>
      <w:r>
        <w:rPr>
          <w:rFonts w:hint="eastAsia" w:ascii="宋体" w:hAnsi="宋体"/>
          <w:bCs/>
          <w:szCs w:val="21"/>
        </w:rPr>
        <w:t>年</w:t>
      </w:r>
      <w:r>
        <w:rPr>
          <w:rFonts w:hint="eastAsia" w:ascii="宋体" w:hAnsi="宋体"/>
          <w:bCs/>
          <w:szCs w:val="21"/>
          <w:lang w:val="en-US" w:eastAsia="zh-CN"/>
        </w:rPr>
        <w:t>02</w:t>
      </w:r>
      <w:r>
        <w:rPr>
          <w:rFonts w:hint="eastAsia" w:ascii="宋体" w:hAnsi="宋体"/>
          <w:bCs/>
          <w:szCs w:val="21"/>
        </w:rPr>
        <w:t>月</w:t>
      </w:r>
      <w:r>
        <w:rPr>
          <w:rFonts w:hint="eastAsia" w:ascii="宋体" w:hAnsi="宋体"/>
          <w:bCs/>
          <w:szCs w:val="21"/>
          <w:lang w:val="en-US" w:eastAsia="zh-CN"/>
        </w:rPr>
        <w:t>08</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460" w:lineRule="exact"/>
        <w:rPr>
          <w:rStyle w:val="9"/>
          <w:rFonts w:hint="eastAsia" w:ascii="宋体" w:hAnsi="宋体" w:eastAsia="宋体" w:cs="宋体"/>
          <w:color w:val="auto"/>
          <w:sz w:val="21"/>
          <w:szCs w:val="21"/>
          <w:lang w:val="en-US" w:eastAsia="zh-CN"/>
        </w:rPr>
      </w:pP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23</w:t>
      </w:r>
      <w:r>
        <w:rPr>
          <w:rFonts w:hint="eastAsia" w:ascii="宋体" w:hAnsi="宋体" w:cs="宋体"/>
          <w:bCs/>
          <w:kern w:val="0"/>
          <w:szCs w:val="21"/>
        </w:rPr>
        <w:t>年</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13</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委托管代李王莉</w:t>
      </w:r>
      <w:r>
        <w:rPr>
          <w:rFonts w:hint="eastAsia" w:ascii="宋体" w:hAnsi="宋体" w:eastAsia="宋体" w:cs="宋体"/>
          <w:sz w:val="21"/>
          <w:szCs w:val="21"/>
        </w:rPr>
        <w:t>主持</w:t>
      </w:r>
      <w:r>
        <w:rPr>
          <w:rFonts w:hint="eastAsia" w:ascii="宋体" w:hAnsi="宋体" w:eastAsia="宋体" w:cs="宋体"/>
          <w:sz w:val="21"/>
          <w:szCs w:val="21"/>
          <w:lang w:eastAsia="zh-CN"/>
        </w:rPr>
        <w:t>并汇报</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玻璃钢管外径尺寸测量过程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玻璃钢管外径尺寸测量过程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玻璃钢管外径尺寸测量过程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玻璃钢管外径尺寸测量过程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玻璃钢管外径尺寸测量过程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Cs w:val="21"/>
          <w:highlight w:val="none"/>
        </w:rPr>
        <w:t>企业未建立最高计量标准，企业所有的测量设备均委</w:t>
      </w:r>
      <w:r>
        <w:rPr>
          <w:rFonts w:hint="eastAsia" w:ascii="宋体" w:hAnsi="宋体" w:eastAsia="宋体" w:cs="宋体"/>
          <w:kern w:val="0"/>
          <w:sz w:val="21"/>
          <w:szCs w:val="21"/>
          <w:highlight w:val="none"/>
        </w:rPr>
        <w:t>外送检到</w:t>
      </w:r>
      <w:r>
        <w:rPr>
          <w:rFonts w:hint="eastAsia" w:ascii="宋体" w:hAnsi="宋体" w:eastAsia="宋体" w:cs="宋体"/>
          <w:kern w:val="0"/>
          <w:sz w:val="21"/>
          <w:szCs w:val="21"/>
          <w:highlight w:val="none"/>
          <w:lang w:eastAsia="zh-CN"/>
        </w:rPr>
        <w:t>：“</w:t>
      </w:r>
      <w:r>
        <w:rPr>
          <w:rFonts w:hint="eastAsia"/>
          <w:sz w:val="21"/>
          <w:szCs w:val="21"/>
          <w:highlight w:val="none"/>
          <w:lang w:val="en-US" w:eastAsia="zh-CN"/>
        </w:rPr>
        <w:t>深圳中电计量测试技术有限公司</w:t>
      </w:r>
      <w:r>
        <w:rPr>
          <w:rFonts w:hint="eastAsia" w:ascii="宋体" w:hAnsi="宋体" w:eastAsia="宋体" w:cs="Times New Roman"/>
          <w:sz w:val="21"/>
          <w:szCs w:val="21"/>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中国合格评定国家认可委员会实验室认可证书注册号为</w:t>
      </w:r>
      <w:r>
        <w:rPr>
          <w:rFonts w:hint="eastAsia" w:ascii="宋体" w:hAnsi="宋体" w:eastAsia="宋体" w:cs="Times New Roman"/>
          <w:sz w:val="21"/>
          <w:szCs w:val="21"/>
          <w:lang w:val="en-US" w:eastAsia="zh-CN"/>
        </w:rPr>
        <w:t>CNAS L</w:t>
      </w:r>
      <w:r>
        <w:rPr>
          <w:rStyle w:val="12"/>
          <w:rFonts w:ascii="宋体" w:hAnsi="宋体" w:eastAsia="宋体" w:cs="宋体"/>
          <w:color w:val="auto"/>
          <w:sz w:val="21"/>
          <w:szCs w:val="21"/>
        </w:rPr>
        <w:t>10466</w:t>
      </w:r>
      <w:r>
        <w:rPr>
          <w:rFonts w:hint="eastAsia" w:ascii="宋体" w:hAnsi="宋体" w:eastAsia="宋体" w:cs="Times New Roman"/>
          <w:sz w:val="21"/>
          <w:szCs w:val="21"/>
          <w:lang w:val="en-US" w:eastAsia="zh-CN"/>
        </w:rPr>
        <w:t>；</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随机抽查</w:t>
      </w:r>
      <w:r>
        <w:rPr>
          <w:rFonts w:hint="eastAsia" w:ascii="宋体" w:hAnsi="宋体" w:eastAsia="宋体" w:cs="宋体"/>
          <w:sz w:val="21"/>
          <w:szCs w:val="21"/>
          <w:highlight w:val="none"/>
          <w:lang w:val="en-US" w:eastAsia="zh-CN"/>
        </w:rPr>
        <w:t>6份校准证书</w:t>
      </w:r>
      <w:r>
        <w:rPr>
          <w:rFonts w:hint="eastAsia" w:ascii="宋体" w:hAnsi="宋体" w:eastAsia="宋体" w:cs="宋体"/>
          <w:sz w:val="21"/>
          <w:szCs w:val="21"/>
          <w:highlight w:val="none"/>
        </w:rPr>
        <w:t>，证书中使用的计量标准符合要求，</w:t>
      </w:r>
      <w:r>
        <w:rPr>
          <w:rFonts w:hint="eastAsia" w:ascii="宋体" w:hAnsi="宋体" w:eastAsia="宋体" w:cs="宋体"/>
          <w:sz w:val="21"/>
          <w:szCs w:val="21"/>
          <w:highlight w:val="none"/>
        </w:rPr>
        <w:t>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ind w:firstLine="420" w:firstLineChars="200"/>
        <w:rPr>
          <w:rFonts w:hint="eastAsia" w:ascii="宋体" w:hAnsi="宋体"/>
          <w:color w:val="auto"/>
          <w:szCs w:val="21"/>
          <w:highlight w:val="none"/>
        </w:rPr>
      </w:pPr>
      <w:r>
        <w:rPr>
          <w:rFonts w:hint="eastAsia" w:ascii="宋体" w:hAnsi="宋体"/>
          <w:szCs w:val="21"/>
          <w:highlight w:val="none"/>
          <w:lang w:eastAsia="zh-CN"/>
        </w:rPr>
        <w:t>企业</w:t>
      </w:r>
      <w:r>
        <w:rPr>
          <w:rFonts w:ascii="Times New Roman" w:hAnsi="Times New Roman" w:cs="Times New Roman"/>
          <w:bCs/>
          <w:kern w:val="0"/>
          <w:szCs w:val="21"/>
          <w:highlight w:val="none"/>
        </w:rPr>
        <w:t>能耗主要是生产用</w:t>
      </w:r>
      <w:r>
        <w:rPr>
          <w:rFonts w:hint="eastAsia" w:ascii="Times New Roman" w:hAnsi="Times New Roman" w:cs="Times New Roman"/>
          <w:bCs/>
          <w:kern w:val="0"/>
          <w:szCs w:val="21"/>
          <w:highlight w:val="none"/>
          <w:lang w:eastAsia="zh-CN"/>
        </w:rPr>
        <w:t>水、</w:t>
      </w:r>
      <w:r>
        <w:rPr>
          <w:rFonts w:ascii="Times New Roman" w:hAnsi="Times New Roman" w:cs="Times New Roman"/>
          <w:bCs/>
          <w:kern w:val="0"/>
          <w:szCs w:val="21"/>
          <w:highlight w:val="none"/>
        </w:rPr>
        <w:t>电。企业能源测量设备共计</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块，电表</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块</w:t>
      </w:r>
      <w:r>
        <w:rPr>
          <w:rFonts w:hint="eastAsia" w:ascii="Times New Roman" w:hAnsi="Times New Roman" w:cs="Times New Roman"/>
          <w:bCs/>
          <w:kern w:val="0"/>
          <w:szCs w:val="21"/>
          <w:highlight w:val="none"/>
          <w:lang w:eastAsia="zh-CN"/>
        </w:rPr>
        <w:t>，水表</w:t>
      </w:r>
      <w:r>
        <w:rPr>
          <w:rFonts w:hint="eastAsia" w:ascii="Times New Roman" w:hAnsi="Times New Roman" w:cs="Times New Roman"/>
          <w:bCs/>
          <w:kern w:val="0"/>
          <w:szCs w:val="21"/>
          <w:highlight w:val="none"/>
          <w:lang w:val="en-US" w:eastAsia="zh-CN"/>
        </w:rPr>
        <w:t>1</w:t>
      </w:r>
      <w:r>
        <w:rPr>
          <w:rFonts w:hint="eastAsia" w:ascii="Times New Roman" w:hAnsi="Times New Roman" w:cs="Times New Roman"/>
          <w:bCs/>
          <w:kern w:val="0"/>
          <w:szCs w:val="21"/>
          <w:highlight w:val="none"/>
          <w:lang w:eastAsia="zh-CN"/>
        </w:rPr>
        <w:t>块，</w:t>
      </w:r>
      <w:r>
        <w:rPr>
          <w:rFonts w:ascii="Times New Roman" w:hAnsi="Times New Roman" w:cs="Times New Roman"/>
          <w:bCs/>
          <w:kern w:val="0"/>
          <w:szCs w:val="21"/>
          <w:highlight w:val="none"/>
        </w:rPr>
        <w:t>主要耗能为20</w:t>
      </w:r>
      <w:r>
        <w:rPr>
          <w:rFonts w:hint="eastAsia" w:ascii="Times New Roman" w:hAnsi="Times New Roman" w:cs="Times New Roman"/>
          <w:bCs/>
          <w:kern w:val="0"/>
          <w:szCs w:val="21"/>
          <w:highlight w:val="none"/>
          <w:lang w:val="en-US" w:eastAsia="zh-CN"/>
        </w:rPr>
        <w:t>22</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1-12月</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18.2</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ascii="Times New Roman" w:hAnsi="Times New Roman"/>
          <w:bCs/>
          <w:szCs w:val="21"/>
        </w:rPr>
        <w:t>1：</w:t>
      </w:r>
      <w:r>
        <w:rPr>
          <w:rFonts w:hint="eastAsia"/>
          <w:bCs/>
          <w:szCs w:val="21"/>
          <w:lang w:val="en-US" w:eastAsia="zh-CN"/>
        </w:rPr>
        <w:t>企业</w:t>
      </w:r>
      <w:r>
        <w:rPr>
          <w:rFonts w:hint="eastAsia" w:ascii="宋体" w:hAnsi="宋体" w:cs="宋体"/>
          <w:kern w:val="0"/>
          <w:szCs w:val="21"/>
          <w:lang w:val="en-US" w:eastAsia="zh-CN"/>
        </w:rPr>
        <w:t>没有对测量设备检定校准服务供方《深圳华科计量检测技术有限公司》进行合格供方评价，</w:t>
      </w: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9"/>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cs="宋体"/>
          <w:kern w:val="0"/>
          <w:szCs w:val="21"/>
          <w:lang w:val="en-US" w:eastAsia="zh-CN"/>
        </w:rPr>
        <w:t>GB/T19022-2003  6.4 外部供方。</w:t>
      </w:r>
      <w:r>
        <w:rPr>
          <w:rFonts w:hint="eastAsia" w:ascii="宋体" w:hAnsi="宋体" w:eastAsia="宋体" w:cs="宋体"/>
          <w:b w:val="0"/>
          <w:bCs/>
          <w:color w:val="auto"/>
          <w:kern w:val="0"/>
          <w:sz w:val="21"/>
          <w:szCs w:val="21"/>
          <w:u w:val="none"/>
        </w:rPr>
        <w:t>通过对整改完成情况及纠正措施有效性进行查验，确认公司上次审核中确定</w:t>
      </w:r>
      <w:r>
        <w:rPr>
          <w:rFonts w:hint="eastAsia" w:ascii="宋体" w:hAnsi="宋体" w:eastAsia="宋体" w:cs="宋体"/>
          <w:b w:val="0"/>
          <w:bCs/>
          <w:color w:val="auto"/>
          <w:kern w:val="0"/>
          <w:sz w:val="21"/>
          <w:szCs w:val="21"/>
        </w:rPr>
        <w:t>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所采取的纠正措施按时整改完成，纠正措施有效。同意关闭不符合项</w:t>
      </w:r>
      <w:r>
        <w:rPr>
          <w:rFonts w:hint="eastAsia" w:ascii="宋体" w:hAnsi="宋体" w:eastAsia="宋体" w:cs="宋体"/>
          <w:color w:val="auto"/>
          <w:kern w:val="0"/>
          <w:sz w:val="21"/>
          <w:szCs w:val="21"/>
          <w:lang w:eastAsia="zh-CN"/>
        </w:rPr>
        <w:t>。（说明：由于企业体系主管人员更换和受疫情等因素，本次现场审核发现对新的</w:t>
      </w:r>
      <w:r>
        <w:rPr>
          <w:rFonts w:hint="eastAsia" w:ascii="宋体" w:hAnsi="宋体" w:cs="宋体"/>
          <w:kern w:val="0"/>
          <w:szCs w:val="21"/>
          <w:lang w:val="en-US" w:eastAsia="zh-CN"/>
        </w:rPr>
        <w:t>校准服务供方“</w:t>
      </w:r>
      <w:r>
        <w:rPr>
          <w:rFonts w:hint="eastAsia"/>
          <w:sz w:val="21"/>
          <w:szCs w:val="21"/>
          <w:highlight w:val="none"/>
          <w:lang w:val="en-US" w:eastAsia="zh-CN"/>
        </w:rPr>
        <w:t>深圳中电计量测试技术有限公司”没有</w:t>
      </w:r>
      <w:r>
        <w:rPr>
          <w:rFonts w:hint="eastAsia" w:ascii="宋体" w:hAnsi="宋体" w:cs="宋体"/>
          <w:kern w:val="0"/>
          <w:szCs w:val="21"/>
          <w:lang w:val="en-US" w:eastAsia="zh-CN"/>
        </w:rPr>
        <w:t>进行合格供方评价，企业未能做到对问题的举一反三及对8.3条款的理解)。</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生产</w:t>
      </w:r>
      <w:r>
        <w:rPr>
          <w:rFonts w:hint="eastAsia"/>
          <w:b/>
          <w:bCs/>
          <w:color w:val="000000"/>
          <w:szCs w:val="21"/>
          <w:lang w:eastAsia="zh-CN"/>
        </w:rPr>
        <w:t>、修复服务等</w:t>
      </w:r>
      <w:r>
        <w:rPr>
          <w:b/>
          <w:bCs/>
          <w:color w:val="000000"/>
          <w:szCs w:val="21"/>
        </w:rPr>
        <w:t>相关活动</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bookmarkStart w:id="9" w:name="审核范围"/>
      <w:r>
        <w:rPr>
          <w:rFonts w:hint="eastAsia"/>
          <w:szCs w:val="21"/>
          <w:lang w:eastAsia="zh-CN"/>
        </w:rPr>
        <w:t>认证范围：</w:t>
      </w:r>
      <w:bookmarkEnd w:id="9"/>
      <w:r>
        <w:rPr>
          <w:color w:val="000000"/>
          <w:szCs w:val="21"/>
        </w:rPr>
        <w:t>石油钻采专用设备及配件、玻璃钢管、连续油管、锅炉辅机、变频柜、变频器、泵配件、水处理设备及配件、电气设备配件、电力设备配件（含隔离开关配件、断路器配件、变压器配件）、石油专用仪器仪表、中低压开关柜、电动机、密封件、模块化加热装置、除垢装置、抽油杆综合保护器、抽油机传动系统智能调整装置、机床及配件、油管及接箍的生产和修复</w:t>
      </w:r>
      <w:r>
        <w:rPr>
          <w:rFonts w:hint="eastAsia"/>
          <w:color w:val="000000"/>
          <w:szCs w:val="21"/>
          <w:lang w:eastAsia="zh-CN"/>
        </w:rPr>
        <w:t>。</w:t>
      </w:r>
      <w:r>
        <w:rPr>
          <w:rFonts w:hint="eastAsia"/>
          <w:color w:val="auto"/>
          <w:szCs w:val="21"/>
          <w:highlight w:val="none"/>
          <w:lang w:eastAsia="zh-CN"/>
        </w:rPr>
        <w:t>抽查</w:t>
      </w:r>
      <w:r>
        <w:rPr>
          <w:rFonts w:hint="eastAsia"/>
          <w:color w:val="auto"/>
          <w:szCs w:val="21"/>
          <w:highlight w:val="none"/>
          <w:lang w:val="en-US" w:eastAsia="zh-CN"/>
        </w:rPr>
        <w:t>2</w:t>
      </w:r>
      <w:r>
        <w:rPr>
          <w:rFonts w:hint="eastAsia" w:ascii="Times New Roman" w:hAnsi="Times New Roman" w:eastAsia="宋体" w:cs="Times New Roman"/>
          <w:b w:val="0"/>
          <w:bCs w:val="0"/>
          <w:color w:val="auto"/>
          <w:sz w:val="21"/>
          <w:szCs w:val="21"/>
          <w:highlight w:val="none"/>
          <w:u w:val="none"/>
          <w:lang w:val="en-US" w:eastAsia="zh-CN"/>
        </w:rPr>
        <w:t>份修复服务合同：1</w:t>
      </w:r>
      <w:r>
        <w:rPr>
          <w:rFonts w:hint="eastAsia"/>
          <w:b w:val="0"/>
          <w:bCs w:val="0"/>
          <w:sz w:val="21"/>
          <w:szCs w:val="21"/>
          <w:lang w:val="en-US" w:eastAsia="zh-CN"/>
        </w:rPr>
        <w:t xml:space="preserve">龙沃科技开发有限公司 </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2023-01-18签订时间：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23</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01</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08</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签订地点：大庆市。确认安装及服务产品：压力表修复</w:t>
      </w:r>
      <w:r>
        <w:rPr>
          <w:rFonts w:hint="eastAsia" w:ascii="宋体" w:hAnsi="宋体"/>
          <w:szCs w:val="21"/>
        </w:rPr>
        <w:t>服务</w:t>
      </w:r>
      <w:r>
        <w:rPr>
          <w:rFonts w:hint="eastAsia"/>
          <w:color w:val="000000"/>
          <w:szCs w:val="21"/>
          <w:highlight w:val="none"/>
          <w:lang w:eastAsia="zh-CN"/>
        </w:rPr>
        <w:t>。</w:t>
      </w:r>
      <w:r>
        <w:rPr>
          <w:rFonts w:hint="eastAsia"/>
          <w:color w:val="000000"/>
          <w:szCs w:val="21"/>
          <w:highlight w:val="none"/>
          <w:lang w:val="en-US" w:eastAsia="zh-CN"/>
        </w:rPr>
        <w:t>2</w:t>
      </w:r>
      <w:r>
        <w:rPr>
          <w:rFonts w:hint="eastAsia" w:ascii="Times New Roman" w:hAnsi="Times New Roman" w:eastAsia="宋体" w:cs="Times New Roman"/>
          <w:b w:val="0"/>
          <w:bCs w:val="0"/>
          <w:color w:val="auto"/>
          <w:sz w:val="21"/>
          <w:szCs w:val="21"/>
          <w:highlight w:val="none"/>
          <w:u w:val="none"/>
          <w:lang w:eastAsia="zh-CN"/>
        </w:rPr>
        <w:t>企业与</w:t>
      </w:r>
      <w:r>
        <w:rPr>
          <w:rFonts w:hint="eastAsia" w:ascii="宋体" w:hAnsi="宋体"/>
          <w:sz w:val="21"/>
          <w:szCs w:val="21"/>
          <w:lang w:eastAsia="zh-CN"/>
        </w:rPr>
        <w:t>黑龙江港岛科技有限公司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2023-01-06签订时间：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23</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01</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16</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签订地点：大庆市。确认修复产品：</w:t>
      </w:r>
      <w:r>
        <w:rPr>
          <w:rFonts w:hint="eastAsia" w:ascii="宋体" w:hAnsi="宋体" w:eastAsia="宋体" w:cs="宋体"/>
          <w:i w:val="0"/>
          <w:color w:val="000000"/>
          <w:kern w:val="2"/>
          <w:sz w:val="22"/>
          <w:szCs w:val="22"/>
          <w:u w:val="none"/>
          <w:lang w:val="en-US" w:eastAsia="zh-CN" w:bidi="ar-SA"/>
        </w:rPr>
        <w:t>高效率隔爆型三相异步电动机</w:t>
      </w:r>
      <w:r>
        <w:rPr>
          <w:rFonts w:hint="eastAsia"/>
          <w:color w:val="000000"/>
          <w:szCs w:val="21"/>
          <w:lang w:eastAsia="zh-CN"/>
        </w:rPr>
        <w:t>。企业</w:t>
      </w:r>
      <w:r>
        <w:rPr>
          <w:rFonts w:hint="eastAsia" w:ascii="宋体" w:hAnsi="宋体" w:eastAsia="宋体" w:cs="宋体"/>
          <w:b w:val="0"/>
          <w:bCs w:val="0"/>
          <w:color w:val="auto"/>
          <w:sz w:val="21"/>
          <w:szCs w:val="21"/>
          <w:lang w:eastAsia="zh-CN"/>
        </w:rPr>
        <w:t>生产</w:t>
      </w:r>
      <w:r>
        <w:rPr>
          <w:rFonts w:hint="eastAsia" w:ascii="Times New Roman" w:hAnsi="Times New Roman" w:eastAsia="宋体" w:cs="Times New Roman"/>
          <w:b w:val="0"/>
          <w:bCs w:val="0"/>
          <w:color w:val="auto"/>
          <w:sz w:val="21"/>
          <w:szCs w:val="21"/>
          <w:highlight w:val="none"/>
          <w:u w:val="none"/>
          <w:lang w:val="en-US" w:eastAsia="zh-CN"/>
        </w:rPr>
        <w:t>及修复服务产品</w:t>
      </w:r>
      <w:r>
        <w:rPr>
          <w:rFonts w:hint="eastAsia"/>
          <w:b w:val="0"/>
          <w:bCs w:val="0"/>
          <w:color w:val="auto"/>
          <w:sz w:val="21"/>
          <w:szCs w:val="21"/>
          <w:highlight w:val="none"/>
          <w:lang w:eastAsia="zh-CN"/>
        </w:rPr>
        <w:t>过程中所依据的检验标准、检验方法、使用的测量设备均符合标准要求。企业</w:t>
      </w:r>
      <w:r>
        <w:rPr>
          <w:rFonts w:hint="eastAsia" w:ascii="宋体" w:hAnsi="宋体" w:cs="宋体"/>
          <w:b w:val="0"/>
          <w:bCs w:val="0"/>
          <w:color w:val="auto"/>
          <w:kern w:val="0"/>
          <w:sz w:val="21"/>
          <w:szCs w:val="21"/>
          <w:highlight w:val="none"/>
        </w:rPr>
        <w:t>目前</w:t>
      </w:r>
      <w:r>
        <w:rPr>
          <w:b w:val="0"/>
          <w:bCs w:val="0"/>
          <w:color w:val="auto"/>
          <w:sz w:val="21"/>
          <w:szCs w:val="21"/>
          <w:highlight w:val="none"/>
        </w:rPr>
        <w:t>产</w:t>
      </w:r>
      <w:r>
        <w:rPr>
          <w:color w:val="auto"/>
          <w:szCs w:val="21"/>
          <w:highlight w:val="none"/>
        </w:rPr>
        <w:t>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2-2023</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2022年1-12月，2023年1-2月，4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spacing w:line="312" w:lineRule="auto"/>
        <w:ind w:firstLine="420" w:firstLineChars="200"/>
        <w:rPr>
          <w:rFonts w:ascii="Times New Roman" w:hAnsi="Times New Roman" w:cs="Times New Roman"/>
          <w:b/>
          <w:bCs/>
          <w:kern w:val="0"/>
          <w:sz w:val="21"/>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营业执照变更（股权变更</w:t>
      </w:r>
      <w:r>
        <w:rPr>
          <w:rFonts w:hint="eastAsia" w:ascii="宋体" w:hAnsi="宋体" w:eastAsia="宋体" w:cs="宋体"/>
          <w:bCs/>
          <w:color w:val="auto"/>
          <w:kern w:val="0"/>
          <w:szCs w:val="21"/>
          <w:highlight w:val="none"/>
          <w:lang w:val="en-US" w:eastAsia="zh-CN"/>
        </w:rPr>
        <w:t>2021.08.13</w:t>
      </w:r>
      <w:r>
        <w:rPr>
          <w:rFonts w:hint="eastAsia" w:ascii="宋体" w:hAnsi="宋体" w:eastAsia="宋体" w:cs="宋体"/>
          <w:bCs/>
          <w:color w:val="auto"/>
          <w:kern w:val="0"/>
          <w:szCs w:val="21"/>
          <w:highlight w:val="none"/>
          <w:lang w:eastAsia="zh-CN"/>
        </w:rPr>
        <w:t>）见附件：变更证明。</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大庆油田等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bCs/>
          <w:color w:val="auto"/>
          <w:kern w:val="0"/>
          <w:szCs w:val="21"/>
        </w:rPr>
      </w:pPr>
      <w:r>
        <w:rPr>
          <w:rFonts w:hint="eastAsia" w:ascii="宋体" w:hAnsi="宋体" w:cs="宋体"/>
          <w:bCs/>
          <w:color w:val="auto"/>
          <w:kern w:val="0"/>
          <w:szCs w:val="21"/>
          <w:lang w:val="en-US" w:eastAsia="zh-CN"/>
        </w:rPr>
        <w:t>10.1</w:t>
      </w:r>
      <w:r>
        <w:rPr>
          <w:rFonts w:hint="eastAsia" w:ascii="宋体" w:hAnsi="宋体"/>
          <w:szCs w:val="21"/>
        </w:rPr>
        <w:t>检查</w:t>
      </w:r>
      <w:r>
        <w:rPr>
          <w:rFonts w:hint="eastAsia" w:ascii="宋体" w:hAnsi="宋体"/>
          <w:sz w:val="21"/>
          <w:szCs w:val="21"/>
        </w:rPr>
        <w:t>合格供方名录</w:t>
      </w:r>
      <w:r>
        <w:rPr>
          <w:rFonts w:hint="eastAsia" w:ascii="宋体" w:hAnsi="宋体" w:eastAsia="宋体" w:cs="宋体"/>
          <w:sz w:val="21"/>
          <w:szCs w:val="21"/>
        </w:rPr>
        <w:t>，发现</w:t>
      </w:r>
      <w:r>
        <w:rPr>
          <w:rFonts w:hint="eastAsia" w:ascii="宋体" w:hAnsi="宋体" w:eastAsia="宋体" w:cs="宋体"/>
          <w:sz w:val="21"/>
          <w:szCs w:val="21"/>
          <w:lang w:eastAsia="zh-CN"/>
        </w:rPr>
        <w:t>“</w:t>
      </w:r>
      <w:r>
        <w:rPr>
          <w:rFonts w:hint="eastAsia"/>
          <w:sz w:val="21"/>
          <w:szCs w:val="21"/>
          <w:highlight w:val="none"/>
          <w:lang w:val="en-US" w:eastAsia="zh-CN"/>
        </w:rPr>
        <w:t>深圳中电计量测试技术有限公司</w:t>
      </w:r>
      <w:r>
        <w:rPr>
          <w:rFonts w:hint="eastAsia" w:ascii="宋体" w:hAnsi="宋体" w:eastAsia="宋体" w:cs="宋体"/>
          <w:sz w:val="21"/>
          <w:szCs w:val="21"/>
          <w:lang w:eastAsia="zh-CN"/>
        </w:rPr>
        <w:t>”</w:t>
      </w:r>
      <w:r>
        <w:rPr>
          <w:rFonts w:hint="eastAsia" w:ascii="宋体" w:hAnsi="宋体" w:eastAsia="宋体" w:cs="宋体"/>
          <w:sz w:val="21"/>
          <w:szCs w:val="21"/>
        </w:rPr>
        <w:t>列入合格供方名录，</w:t>
      </w:r>
      <w:r>
        <w:rPr>
          <w:rFonts w:hint="eastAsia" w:ascii="宋体" w:hAnsi="宋体" w:eastAsia="宋体" w:cs="宋体"/>
          <w:sz w:val="21"/>
          <w:szCs w:val="21"/>
          <w:lang w:eastAsia="zh-CN"/>
        </w:rPr>
        <w:t>但</w:t>
      </w:r>
      <w:r>
        <w:rPr>
          <w:rFonts w:hint="eastAsia" w:ascii="宋体" w:hAnsi="宋体" w:eastAsia="宋体" w:cs="宋体"/>
          <w:color w:val="auto"/>
          <w:sz w:val="21"/>
          <w:szCs w:val="21"/>
          <w:lang w:eastAsia="zh-CN"/>
        </w:rPr>
        <w:t>未提供有效性的</w:t>
      </w:r>
      <w:r>
        <w:rPr>
          <w:rFonts w:hint="eastAsia" w:ascii="宋体" w:hAnsi="宋体" w:eastAsia="宋体" w:cs="宋体"/>
          <w:color w:val="auto"/>
          <w:sz w:val="21"/>
          <w:szCs w:val="21"/>
        </w:rPr>
        <w:t>评价</w:t>
      </w:r>
      <w:r>
        <w:rPr>
          <w:rFonts w:hint="eastAsia" w:ascii="宋体" w:hAnsi="宋体" w:eastAsia="宋体" w:cs="宋体"/>
          <w:color w:val="auto"/>
          <w:sz w:val="21"/>
          <w:szCs w:val="21"/>
          <w:lang w:eastAsia="zh-CN"/>
        </w:rPr>
        <w:t>记录</w:t>
      </w:r>
      <w:r>
        <w:rPr>
          <w:rFonts w:hint="eastAsia" w:ascii="宋体" w:hAnsi="宋体" w:eastAsia="宋体" w:cs="宋体"/>
          <w:sz w:val="21"/>
          <w:szCs w:val="21"/>
        </w:rPr>
        <w:t>。不符合GB/T19022-2003  6.4条款的规定要求</w:t>
      </w:r>
      <w:r>
        <w:rPr>
          <w:rFonts w:hint="eastAsia" w:ascii="宋体" w:hAnsi="宋体" w:cs="宋体"/>
          <w:bCs/>
          <w:color w:val="auto"/>
          <w:kern w:val="0"/>
          <w:szCs w:val="21"/>
        </w:rPr>
        <w:t>。属于次要不符合项。</w:t>
      </w:r>
    </w:p>
    <w:p>
      <w:pPr>
        <w:widowControl/>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lang w:val="en-US" w:eastAsia="zh-CN"/>
        </w:rPr>
        <w:t>针对上述1项次要不符合项，企业制定了整改措施并已落实，审核组验证有效。</w:t>
      </w:r>
    </w:p>
    <w:p>
      <w:pPr>
        <w:widowControl/>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三、监督审核结论意见(含需要说明的事项):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23</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03</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02上午-03日上午</w:t>
      </w:r>
      <w:r>
        <w:rPr>
          <w:rFonts w:hint="eastAsia" w:ascii="宋体" w:hAnsi="宋体" w:cs="宋体"/>
          <w:bCs/>
          <w:color w:val="auto"/>
          <w:kern w:val="0"/>
          <w:szCs w:val="21"/>
        </w:rPr>
        <w:t>，</w:t>
      </w:r>
      <w:r>
        <w:rPr>
          <w:rFonts w:hint="eastAsia" w:ascii="宋体" w:hAnsi="宋体" w:cs="宋体"/>
          <w:bCs/>
          <w:color w:val="auto"/>
          <w:kern w:val="0"/>
          <w:szCs w:val="21"/>
          <w:lang w:eastAsia="zh-CN"/>
        </w:rPr>
        <w:t>正弦科技有限公司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现场</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s="宋体"/>
          <w:bCs/>
          <w:color w:val="auto"/>
          <w:kern w:val="0"/>
          <w:szCs w:val="21"/>
          <w:lang w:eastAsia="zh-CN"/>
        </w:rPr>
        <w:t>正弦科技有限公司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bookmarkStart w:id="11" w:name="_GoBack"/>
      <w:r>
        <w:rPr>
          <w:rFonts w:hint="eastAsia" w:ascii="Times New Roman" w:hAnsi="Times New Roman"/>
          <w:bCs/>
          <w:szCs w:val="21"/>
          <w:lang w:eastAsia="zh-CN"/>
        </w:rPr>
        <w:t>建议选派</w:t>
      </w:r>
      <w:r>
        <w:rPr>
          <w:rFonts w:hint="eastAsia" w:ascii="Times New Roman" w:hAnsi="Times New Roman"/>
          <w:bCs/>
          <w:szCs w:val="21"/>
          <w:lang w:val="en-US" w:eastAsia="zh-CN"/>
        </w:rPr>
        <w:t>1-2名</w:t>
      </w:r>
      <w:r>
        <w:rPr>
          <w:rFonts w:ascii="Times New Roman" w:hAnsi="Times New Roman"/>
          <w:bCs/>
          <w:szCs w:val="21"/>
        </w:rPr>
        <w:t>内审员</w:t>
      </w:r>
      <w:r>
        <w:rPr>
          <w:rFonts w:hint="eastAsia" w:ascii="Times New Roman" w:hAnsi="Times New Roman"/>
          <w:bCs/>
          <w:szCs w:val="21"/>
          <w:lang w:eastAsia="zh-CN"/>
        </w:rPr>
        <w:t>参加专业</w:t>
      </w:r>
      <w:r>
        <w:rPr>
          <w:rFonts w:ascii="Times New Roman" w:hAnsi="Times New Roman"/>
          <w:bCs/>
          <w:szCs w:val="21"/>
        </w:rPr>
        <w:t>培训，</w:t>
      </w:r>
      <w:r>
        <w:rPr>
          <w:rFonts w:hint="eastAsia" w:ascii="Times New Roman" w:hAnsi="Times New Roman"/>
          <w:bCs/>
          <w:szCs w:val="21"/>
          <w:lang w:eastAsia="zh-CN"/>
        </w:rPr>
        <w:t>完善测量管理体系认证需求。</w:t>
      </w:r>
    </w:p>
    <w:bookmarkEnd w:id="11"/>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cs="宋体"/>
          <w:kern w:val="0"/>
          <w:szCs w:val="21"/>
          <w:lang w:val="en-US" w:eastAsia="zh-CN"/>
        </w:rPr>
        <w:t>建议企业组织相关人员对标准的强化学习及理解、细化，杜绝重复的问题发生。</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：无</w:t>
      </w:r>
    </w:p>
    <w:p>
      <w:pPr>
        <w:widowControl/>
        <w:spacing w:line="360" w:lineRule="auto"/>
        <w:rPr>
          <w:rFonts w:ascii="宋体" w:hAnsi="宋体" w:eastAsia="宋体" w:cs="宋体"/>
          <w:b/>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b/>
          <w:bCs/>
          <w:kern w:val="0"/>
          <w:szCs w:val="21"/>
          <w:lang w:eastAsia="zh-CN"/>
        </w:rPr>
        <w:t>姜丽</w:t>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2023.03.03</w:t>
      </w:r>
    </w:p>
    <w:p>
      <w:pPr>
        <w:widowControl/>
        <w:spacing w:line="360" w:lineRule="auto"/>
        <w:jc w:val="left"/>
        <w:rPr>
          <w:rFonts w:ascii="宋体" w:hAnsi="宋体" w:eastAsia="宋体" w:cs="宋体"/>
          <w:color w:val="000000"/>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72D11D3"/>
    <w:rsid w:val="0A431EA1"/>
    <w:rsid w:val="3A4A2FFC"/>
    <w:rsid w:val="46666E06"/>
    <w:rsid w:val="493C2173"/>
    <w:rsid w:val="63A96B40"/>
    <w:rsid w:val="64381A24"/>
    <w:rsid w:val="66FF4C0A"/>
    <w:rsid w:val="6ABF561C"/>
    <w:rsid w:val="701117D9"/>
    <w:rsid w:val="73133033"/>
    <w:rsid w:val="7D06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 w:type="character" w:customStyle="1" w:styleId="12">
    <w:name w:val="clabel1"/>
    <w:basedOn w:val="5"/>
    <w:uiPriority w:val="0"/>
    <w:rPr>
      <w:color w:val="FF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3248</Words>
  <Characters>3580</Characters>
  <Lines>15</Lines>
  <Paragraphs>4</Paragraphs>
  <TotalTime>7</TotalTime>
  <ScaleCrop>false</ScaleCrop>
  <LinksUpToDate>false</LinksUpToDate>
  <CharactersWithSpaces>3651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2023-03-04T04:36:47Z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67EE3AF17E514710A74D614034F469FB</vt:lpwstr>
  </property>
</Properties>
</file>