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河北惠尔普办公家具有限公司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0052-2023-QEO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石家庄市鹿泉区寺家庄镇东营北街村东</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陈飞</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石家庄市鹿泉区寺家庄镇东营北街村东</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陈飞</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18410259001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18410259001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环境管理体系,质量管理体系,职业健康安全管理体系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E：GB/T 24001-2016/ISO14001:2015,Q：GB/T19001-2016/ISO9001:2015,O：GB/T45001-2020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E：钢木办公家具、板式办公家具的生产和销售所涉及场所相关的环境管理活动</w:t>
            </w:r>
          </w:p>
          <w:p>
            <w:pPr>
              <w:rPr>
                <w:rFonts w:ascii="宋体"/>
                <w:bCs/>
                <w:sz w:val="24"/>
              </w:rPr>
            </w:pPr>
            <w:r>
              <w:rPr>
                <w:rFonts w:ascii="宋体"/>
                <w:bCs/>
                <w:sz w:val="24"/>
              </w:rPr>
              <w:t>Q：钢木办公家具、板式办公家具的生产和销售</w:t>
            </w:r>
          </w:p>
          <w:p>
            <w:pPr>
              <w:rPr>
                <w:rFonts w:ascii="宋体"/>
                <w:bCs/>
                <w:sz w:val="24"/>
              </w:rPr>
            </w:pPr>
            <w:r>
              <w:rPr>
                <w:rFonts w:ascii="宋体"/>
                <w:bCs/>
                <w:sz w:val="24"/>
              </w:rPr>
              <w:t>O：钢木办公家具、板式办公家具的生产和销售所涉及场所相关的职业健康安全管理活动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Q8.3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E：23.01.01</w:t>
            </w:r>
          </w:p>
          <w:p>
            <w:pPr>
              <w:rPr>
                <w:bCs/>
                <w:sz w:val="24"/>
              </w:rPr>
            </w:pPr>
            <w:r>
              <w:rPr>
                <w:bCs/>
                <w:sz w:val="24"/>
              </w:rPr>
              <w:t>Q：23.01.01</w:t>
            </w:r>
          </w:p>
          <w:p>
            <w:pPr>
              <w:rPr>
                <w:bCs/>
                <w:sz w:val="24"/>
              </w:rPr>
            </w:pPr>
            <w:r>
              <w:rPr>
                <w:bCs/>
                <w:sz w:val="24"/>
              </w:rPr>
              <w:t>O：23.01.01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一体化审核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bCs/>
                <w:szCs w:val="21"/>
              </w:rPr>
              <w:t>□否</w:t>
            </w:r>
          </w:p>
          <w:p>
            <w:pPr>
              <w:spacing w:before="156" w:line="240" w:lineRule="exact"/>
              <w:jc w:val="left"/>
              <w:rPr>
                <w:rFonts w:ascii="宋体"/>
                <w:bCs/>
                <w:szCs w:val="21"/>
              </w:rPr>
            </w:pPr>
            <w:r>
              <w:rPr>
                <w:rFonts w:hint="eastAsia" w:ascii="宋体" w:hAnsi="宋体"/>
                <w:bCs/>
                <w:szCs w:val="21"/>
              </w:rPr>
              <w:sym w:font="Wingdings 2" w:char="0052"/>
            </w:r>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5" w:name="企业人数"/>
            <w:r>
              <w:rPr>
                <w:rFonts w:ascii="宋体"/>
                <w:bCs/>
                <w:szCs w:val="21"/>
              </w:rPr>
              <w:t>15</w:t>
            </w:r>
            <w:bookmarkEnd w:id="15"/>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6" w:name="体系人数"/>
            <w:r>
              <w:rPr>
                <w:rFonts w:ascii="宋体"/>
                <w:bCs/>
                <w:szCs w:val="21"/>
              </w:rPr>
              <w:t>E:15,Q:15,O:15</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0.5</w:t>
            </w:r>
            <w:r>
              <w:rPr>
                <w:rFonts w:hint="eastAsia" w:ascii="宋体" w:hAnsi="宋体" w:cs="宋体"/>
                <w:bCs/>
                <w:sz w:val="24"/>
              </w:rPr>
              <w:t xml:space="preserve">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eastAsia"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无</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受审核方一体化程度：</w:t>
            </w:r>
            <w:r>
              <w:rPr>
                <w:rFonts w:hint="eastAsia" w:ascii="宋体"/>
                <w:bCs/>
                <w:sz w:val="24"/>
                <w:lang w:val="en-US" w:eastAsia="zh-CN"/>
              </w:rPr>
              <w:t>一体化审核</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hint="default"/>
                <w:bCs/>
                <w:sz w:val="24"/>
                <w:lang w:val="en-US"/>
              </w:rPr>
            </w:pPr>
            <w:r>
              <w:rPr>
                <w:rFonts w:hint="eastAsia" w:ascii="宋体" w:hAnsi="宋体" w:cs="宋体"/>
                <w:bCs/>
                <w:sz w:val="24"/>
              </w:rPr>
              <w:t>审核组长/日期：</w:t>
            </w:r>
            <w:r>
              <w:rPr>
                <w:rFonts w:hint="eastAsia" w:ascii="宋体" w:hAnsi="宋体" w:cs="宋体"/>
                <w:bCs/>
                <w:sz w:val="24"/>
                <w:lang w:val="en-US" w:eastAsia="zh-CN"/>
              </w:rPr>
              <w:t>伍光华，2023.02.27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sz w:val="24"/>
                <w:lang w:val="en-US" w:eastAsia="zh-CN"/>
              </w:rPr>
              <w:t>2</w:t>
            </w:r>
            <w:r>
              <w:rPr>
                <w:rFonts w:hint="eastAsia" w:ascii="宋体" w:hAnsi="宋体"/>
                <w:color w:val="000000"/>
                <w:sz w:val="24"/>
              </w:rPr>
              <w:t>人/日数</w:t>
            </w:r>
            <w:r>
              <w:rPr>
                <w:rFonts w:hint="eastAsia" w:ascii="宋体" w:hAnsi="宋体"/>
                <w:color w:val="000000"/>
                <w:sz w:val="24"/>
                <w:lang w:val="en-US" w:eastAsia="zh-CN"/>
              </w:rPr>
              <w:t xml:space="preserve"> </w:t>
            </w:r>
            <w:r>
              <w:rPr>
                <w:rFonts w:hint="eastAsia" w:ascii="宋体" w:hAnsi="宋体"/>
                <w:color w:val="000000"/>
                <w:sz w:val="24"/>
              </w:rPr>
              <w:t xml:space="preserve">□增加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w:t>
            </w:r>
            <w:r>
              <w:rPr>
                <w:rFonts w:hint="eastAsia"/>
                <w:bCs/>
                <w:sz w:val="24"/>
                <w:lang w:val="en-US" w:eastAsia="zh-CN"/>
              </w:rPr>
              <w:t>生产部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EO：8.1</w:t>
            </w:r>
          </w:p>
          <w:p>
            <w:pPr>
              <w:spacing w:line="400" w:lineRule="exact"/>
              <w:rPr>
                <w:bCs/>
                <w:sz w:val="24"/>
              </w:rPr>
            </w:pPr>
            <w:r>
              <w:rPr>
                <w:bCs/>
                <w:sz w:val="24"/>
              </w:rPr>
              <w:t>不符合性质</w:t>
            </w:r>
            <w:r>
              <w:rPr>
                <w:rFonts w:hint="eastAsia"/>
                <w:bCs/>
                <w:sz w:val="24"/>
              </w:rPr>
              <w:t>：</w:t>
            </w:r>
            <w:bookmarkStart w:id="17" w:name="_GoBack"/>
            <w:bookmarkEnd w:id="17"/>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w:t>
            </w:r>
            <w:r>
              <w:rPr>
                <w:rFonts w:hint="eastAsia" w:ascii="宋体" w:hAnsi="宋体"/>
                <w:sz w:val="24"/>
              </w:rPr>
              <w:sym w:font="Wingdings 2" w:char="0052"/>
            </w:r>
            <w:r>
              <w:rPr>
                <w:rFonts w:hint="eastAsia" w:ascii="宋体" w:hAnsi="宋体"/>
                <w:sz w:val="24"/>
              </w:rPr>
              <w:t xml:space="preserve">EMS </w:t>
            </w:r>
            <w:r>
              <w:rPr>
                <w:rFonts w:hint="eastAsia" w:ascii="宋体" w:hAnsi="宋体"/>
                <w:sz w:val="24"/>
              </w:rPr>
              <w:sym w:font="Wingdings 2" w:char="0052"/>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伍光华，2023.03.01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hlOThiN2ZiYWFhMTVmZWIyMjliZTE5YjA2MDUwOTgifQ=="/>
  </w:docVars>
  <w:rsids>
    <w:rsidRoot w:val="00000000"/>
    <w:rsid w:val="18024715"/>
    <w:rsid w:val="32B3685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1811</Words>
  <Characters>2007</Characters>
  <Lines>16</Lines>
  <Paragraphs>4</Paragraphs>
  <TotalTime>3</TotalTime>
  <ScaleCrop>false</ScaleCrop>
  <LinksUpToDate>false</LinksUpToDate>
  <CharactersWithSpaces>2515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伍光华</cp:lastModifiedBy>
  <cp:lastPrinted>2015-12-21T05:08:00Z</cp:lastPrinted>
  <dcterms:modified xsi:type="dcterms:W3CDTF">2023-03-01T06:28:04Z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2052-11.1.0.13703</vt:lpwstr>
  </property>
</Properties>
</file>