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0166-2023-QEO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河北腾飞通讯器材有限公司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91130982MA08QCMW0A</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eastAsia" w:eastAsia="宋体"/>
                <w:sz w:val="22"/>
                <w:szCs w:val="22"/>
                <w:lang w:eastAsia="zh-CN"/>
              </w:rPr>
            </w:pPr>
            <w:r>
              <w:rPr>
                <w:rFonts w:hint="eastAsia"/>
                <w:sz w:val="22"/>
                <w:szCs w:val="2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9001:2015标准</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rFonts w:hint="eastAsia" w:eastAsia="宋体"/>
                <w:sz w:val="22"/>
                <w:szCs w:val="22"/>
                <w:lang w:eastAsia="zh-CN"/>
              </w:rPr>
            </w:pPr>
            <w:bookmarkStart w:id="7" w:name="S勾选"/>
            <w:r>
              <w:rPr>
                <w:rFonts w:hint="eastAsia"/>
                <w:sz w:val="22"/>
                <w:szCs w:val="22"/>
              </w:rPr>
              <w:t>■</w:t>
            </w:r>
            <w:bookmarkEnd w:id="7"/>
            <w:r>
              <w:rPr>
                <w:rFonts w:hint="eastAsia"/>
                <w:sz w:val="22"/>
                <w:szCs w:val="22"/>
              </w:rPr>
              <w:t xml:space="preserve"> GB/T 45001-2020 idt ISO 45001:2018标准；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Q:25,E:25,O:25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color w:val="0000FF"/>
                <w:sz w:val="22"/>
                <w:szCs w:val="22"/>
                <w:lang w:val="en-GB"/>
              </w:rPr>
            </w:pPr>
            <w:bookmarkStart w:id="13" w:name="组织名称Add1"/>
            <w:r>
              <w:rPr>
                <w:rFonts w:hint="eastAsia"/>
                <w:color w:val="0000FF"/>
                <w:sz w:val="22"/>
                <w:szCs w:val="22"/>
              </w:rPr>
              <w:t>河北腾飞通讯器材有限公司</w:t>
            </w:r>
            <w:bookmarkEnd w:id="13"/>
          </w:p>
        </w:tc>
        <w:tc>
          <w:tcPr>
            <w:tcW w:w="5013" w:type="dxa"/>
            <w:gridSpan w:val="4"/>
            <w:vMerge w:val="restart"/>
          </w:tcPr>
          <w:p>
            <w:pPr>
              <w:rPr>
                <w:color w:val="0000FF"/>
              </w:rPr>
            </w:pPr>
            <w:r>
              <w:rPr>
                <w:rFonts w:hint="eastAsia"/>
                <w:color w:val="0000FF"/>
                <w:szCs w:val="21"/>
                <w:lang w:val="en-US" w:eastAsia="zh-CN"/>
              </w:rPr>
              <w:t>Q</w:t>
            </w:r>
            <w:r>
              <w:rPr>
                <w:color w:val="0000FF"/>
              </w:rPr>
              <w:t>：线路铁附件、电力金具、标识标牌、钢绞线的生产及油木杆、水泥制品、电力拉线护套、高低压电器</w:t>
            </w:r>
            <w:r>
              <w:rPr>
                <w:rFonts w:hint="eastAsia"/>
                <w:color w:val="0000FF"/>
                <w:lang w:eastAsia="zh-CN"/>
              </w:rPr>
              <w:t>、</w:t>
            </w:r>
            <w:r>
              <w:rPr>
                <w:color w:val="0000FF"/>
              </w:rPr>
              <w:t>塑料管材</w:t>
            </w:r>
            <w:r>
              <w:rPr>
                <w:rFonts w:hint="eastAsia"/>
                <w:color w:val="0000FF"/>
                <w:lang w:eastAsia="zh-CN"/>
              </w:rPr>
              <w:t>、</w:t>
            </w:r>
            <w:r>
              <w:rPr>
                <w:color w:val="0000FF"/>
              </w:rPr>
              <w:t>井具的销售</w:t>
            </w:r>
          </w:p>
          <w:p>
            <w:pPr>
              <w:rPr>
                <w:color w:val="0000FF"/>
              </w:rPr>
            </w:pPr>
            <w:r>
              <w:rPr>
                <w:rFonts w:hint="eastAsia"/>
                <w:color w:val="0000FF"/>
                <w:lang w:val="en-US" w:eastAsia="zh-CN"/>
              </w:rPr>
              <w:t>E：</w:t>
            </w:r>
            <w:r>
              <w:rPr>
                <w:color w:val="0000FF"/>
              </w:rPr>
              <w:t>线路铁附件、电力金具、标识标牌、钢绞线的生产及油木杆、水泥制品、电力拉线护套、高低压电器</w:t>
            </w:r>
            <w:r>
              <w:rPr>
                <w:rFonts w:hint="eastAsia"/>
                <w:color w:val="0000FF"/>
                <w:lang w:eastAsia="zh-CN"/>
              </w:rPr>
              <w:t>、</w:t>
            </w:r>
            <w:r>
              <w:rPr>
                <w:color w:val="0000FF"/>
              </w:rPr>
              <w:t>塑料管材</w:t>
            </w:r>
            <w:r>
              <w:rPr>
                <w:rFonts w:hint="eastAsia"/>
                <w:color w:val="0000FF"/>
                <w:lang w:eastAsia="zh-CN"/>
              </w:rPr>
              <w:t>、</w:t>
            </w:r>
            <w:r>
              <w:rPr>
                <w:color w:val="0000FF"/>
              </w:rPr>
              <w:t>井具的销售所涉及场所的相关环境管理活动</w:t>
            </w:r>
          </w:p>
          <w:p>
            <w:pPr>
              <w:snapToGrid w:val="0"/>
              <w:spacing w:line="0" w:lineRule="atLeast"/>
              <w:jc w:val="left"/>
              <w:rPr>
                <w:sz w:val="22"/>
                <w:szCs w:val="22"/>
              </w:rPr>
            </w:pPr>
            <w:r>
              <w:rPr>
                <w:rFonts w:hint="eastAsia"/>
                <w:color w:val="0000FF"/>
                <w:lang w:val="en-US" w:eastAsia="zh-CN"/>
              </w:rPr>
              <w:t>O：</w:t>
            </w:r>
            <w:r>
              <w:rPr>
                <w:color w:val="0000FF"/>
              </w:rPr>
              <w:t>线路铁附件、电力金具、标识标牌、钢绞线的生产及油木杆、水泥制品、电力拉线护套、高低压电器</w:t>
            </w:r>
            <w:r>
              <w:rPr>
                <w:rFonts w:hint="eastAsia"/>
                <w:color w:val="0000FF"/>
                <w:lang w:eastAsia="zh-CN"/>
              </w:rPr>
              <w:t>、</w:t>
            </w:r>
            <w:r>
              <w:rPr>
                <w:color w:val="0000FF"/>
              </w:rPr>
              <w:t>塑料管材</w:t>
            </w:r>
            <w:r>
              <w:rPr>
                <w:rFonts w:hint="eastAsia"/>
                <w:color w:val="0000FF"/>
                <w:lang w:eastAsia="zh-CN"/>
              </w:rPr>
              <w:t>、</w:t>
            </w:r>
            <w:r>
              <w:rPr>
                <w:color w:val="0000FF"/>
              </w:rPr>
              <w:t>井具的销售所涉及场所的相关职业健康安全管理活动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color w:val="0000FF"/>
                <w:sz w:val="22"/>
                <w:szCs w:val="22"/>
              </w:rPr>
            </w:pPr>
            <w:bookmarkStart w:id="14" w:name="注册地址"/>
            <w:r>
              <w:rPr>
                <w:rFonts w:hint="eastAsia"/>
                <w:color w:val="0000FF"/>
                <w:sz w:val="22"/>
                <w:szCs w:val="22"/>
                <w:lang w:val="en-GB"/>
              </w:rPr>
              <w:t>任丘市麻家坞镇南马庄</w:t>
            </w:r>
            <w:bookmarkEnd w:id="14"/>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color w:val="0000FF"/>
                <w:sz w:val="22"/>
                <w:szCs w:val="22"/>
              </w:rPr>
            </w:pPr>
            <w:bookmarkStart w:id="15" w:name="办公地址"/>
            <w:r>
              <w:rPr>
                <w:rFonts w:hint="eastAsia"/>
                <w:color w:val="0000FF"/>
                <w:sz w:val="22"/>
                <w:szCs w:val="22"/>
                <w:lang w:val="en-GB"/>
              </w:rPr>
              <w:t>任丘市麻家坞镇南马庄</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tcPr>
          <w:p>
            <w:pPr>
              <w:snapToGrid w:val="0"/>
              <w:spacing w:line="0" w:lineRule="atLeast"/>
              <w:jc w:val="left"/>
              <w:rPr>
                <w:color w:val="0000FF"/>
                <w:sz w:val="22"/>
                <w:szCs w:val="22"/>
              </w:rPr>
            </w:pPr>
            <w:r>
              <w:rPr>
                <w:rFonts w:hint="eastAsia"/>
                <w:color w:val="0000FF"/>
                <w:sz w:val="22"/>
                <w:szCs w:val="22"/>
              </w:rPr>
              <w:t>Hebei Tengfei Communication Equipment Co., Ltd</w:t>
            </w:r>
          </w:p>
        </w:tc>
        <w:tc>
          <w:tcPr>
            <w:tcW w:w="1337"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sz w:val="21"/>
                <w:szCs w:val="16"/>
              </w:rPr>
            </w:pPr>
            <w:r>
              <w:rPr>
                <w:rFonts w:hint="eastAsia"/>
                <w:sz w:val="22"/>
                <w:szCs w:val="22"/>
              </w:rPr>
              <w:t>Production of line iron accessories, power fittings, identification plates, steel strands and sales of oil and wood poles, cement products, power cable sheath, high and low voltage electrical appliances, plastic pipes, well tools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tcPr>
          <w:p>
            <w:pPr>
              <w:snapToGrid w:val="0"/>
              <w:spacing w:line="0" w:lineRule="atLeast"/>
              <w:jc w:val="left"/>
              <w:rPr>
                <w:color w:val="0000FF"/>
                <w:sz w:val="22"/>
                <w:szCs w:val="22"/>
              </w:rPr>
            </w:pPr>
            <w:r>
              <w:rPr>
                <w:rFonts w:hint="eastAsia"/>
                <w:color w:val="0000FF"/>
                <w:sz w:val="22"/>
                <w:szCs w:val="22"/>
              </w:rPr>
              <w:t>Nanmazhuang, Majiawu Town, Renqiu City</w:t>
            </w: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2"/>
                <w:szCs w:val="22"/>
              </w:rPr>
            </w:pPr>
            <w:r>
              <w:rPr>
                <w:rFonts w:hint="eastAsia"/>
                <w:sz w:val="22"/>
                <w:szCs w:val="22"/>
              </w:rPr>
              <w:t>Relevant environmental management activities of the places involved in the</w:t>
            </w:r>
            <w:r>
              <w:rPr>
                <w:rFonts w:hint="eastAsia"/>
                <w:sz w:val="22"/>
                <w:szCs w:val="22"/>
                <w:lang w:val="en-US" w:eastAsia="zh-CN"/>
              </w:rPr>
              <w:t xml:space="preserve"> </w:t>
            </w:r>
            <w:r>
              <w:rPr>
                <w:rFonts w:hint="eastAsia"/>
                <w:sz w:val="22"/>
                <w:szCs w:val="22"/>
              </w:rPr>
              <w:t>Production of line iron accessories, power fittings, identification plates, steel strands and sales of oil and wood poles, cement products, power cable sheath, high and low voltage electrical appliances, plastic pipes, well tools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tcPr>
          <w:p>
            <w:pPr>
              <w:snapToGrid w:val="0"/>
              <w:spacing w:line="0" w:lineRule="atLeast"/>
              <w:jc w:val="left"/>
              <w:rPr>
                <w:color w:val="0000FF"/>
                <w:sz w:val="22"/>
                <w:szCs w:val="22"/>
              </w:rPr>
            </w:pPr>
            <w:r>
              <w:rPr>
                <w:rFonts w:hint="eastAsia"/>
                <w:color w:val="0000FF"/>
                <w:sz w:val="22"/>
                <w:szCs w:val="22"/>
              </w:rPr>
              <w:t>Nanmazhuang, Majiawu Town, Renqiu City</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 the places involved in the</w:t>
            </w:r>
            <w:r>
              <w:rPr>
                <w:rFonts w:hint="eastAsia"/>
                <w:sz w:val="22"/>
                <w:szCs w:val="22"/>
                <w:lang w:val="en-US" w:eastAsia="zh-CN"/>
              </w:rPr>
              <w:t xml:space="preserve"> </w:t>
            </w:r>
            <w:r>
              <w:rPr>
                <w:rFonts w:hint="eastAsia"/>
                <w:sz w:val="22"/>
                <w:szCs w:val="22"/>
              </w:rPr>
              <w:t>Production of line iron accessories, power fittings, identification plates, steel strands and sales of oil and wood poles, cement products, power cable sheath, high and low voltage electrical appliances, plastic pipes, well tools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pStyle w:val="3"/>
        <w:spacing w:line="0" w:lineRule="atLeast"/>
        <w:ind w:firstLine="0"/>
        <w:rPr>
          <w:rFonts w:hint="eastAsia" w:eastAsia="宋体"/>
          <w:b/>
          <w:color w:val="000000" w:themeColor="text1"/>
          <w:sz w:val="18"/>
          <w:szCs w:val="18"/>
          <w:lang w:val="en-US" w:eastAsia="zh-CN"/>
        </w:rPr>
      </w:pPr>
      <w:r>
        <w:rPr>
          <w:rFonts w:hint="eastAsia"/>
          <w:lang w:val="en-US" w:eastAsia="zh-CN"/>
        </w:rPr>
        <w:t xml:space="preserve"> </w:t>
      </w:r>
      <w:bookmarkStart w:id="16" w:name="_GoBack"/>
      <w: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094730" cy="2428240"/>
            <wp:effectExtent l="0" t="0" r="1270" b="63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094730" cy="2428240"/>
                    </a:xfrm>
                    <a:prstGeom prst="rect">
                      <a:avLst/>
                    </a:prstGeom>
                    <a:noFill/>
                    <a:ln>
                      <a:noFill/>
                    </a:ln>
                  </pic:spPr>
                </pic:pic>
              </a:graphicData>
            </a:graphic>
          </wp:anchor>
        </w:drawing>
      </w:r>
      <w:bookmarkEnd w:id="16"/>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yZWEwNTJkZmJlNThmOGIyN2MwMTRiZTI2ODcwNWIifQ=="/>
  </w:docVars>
  <w:rsids>
    <w:rsidRoot w:val="00000000"/>
    <w:rsid w:val="5E681FC1"/>
    <w:rsid w:val="6A4017AF"/>
    <w:rsid w:val="7BD259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715</Words>
  <Characters>1628</Characters>
  <Lines>18</Lines>
  <Paragraphs>5</Paragraphs>
  <TotalTime>1</TotalTime>
  <ScaleCrop>false</ScaleCrop>
  <LinksUpToDate>false</LinksUpToDate>
  <CharactersWithSpaces>1858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周文迋</cp:lastModifiedBy>
  <cp:lastPrinted>2019-05-13T03:13:00Z</cp:lastPrinted>
  <dcterms:modified xsi:type="dcterms:W3CDTF">2023-03-12T10:59:43Z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