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color w:val="auto"/>
          <w:sz w:val="36"/>
          <w:szCs w:val="36"/>
        </w:rPr>
      </w:pPr>
      <w:bookmarkStart w:id="0" w:name="_Hlk83100689"/>
      <w:r>
        <w:rPr>
          <w:rFonts w:hint="eastAsia" w:ascii="隶书" w:hAnsi="宋体" w:eastAsia="隶书" w:cs="隶书"/>
          <w:color w:val="auto"/>
          <w:sz w:val="36"/>
          <w:szCs w:val="36"/>
        </w:rPr>
        <w:t>管理体系审核记录表</w:t>
      </w:r>
    </w:p>
    <w:bookmarkEnd w:id="0"/>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048"/>
        <w:gridCol w:w="1137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15"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352"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820" w:type="pct"/>
            <w:noWrap w:val="0"/>
            <w:vAlign w:val="center"/>
          </w:tcPr>
          <w:p>
            <w:pPr>
              <w:rPr>
                <w:rFonts w:hint="eastAsia" w:ascii="楷体" w:hAnsi="楷体" w:eastAsia="楷体"/>
                <w:color w:val="auto"/>
                <w:lang w:val="en-US" w:eastAsia="zh-CN"/>
              </w:rPr>
            </w:pPr>
            <w:r>
              <w:rPr>
                <w:rFonts w:hint="eastAsia" w:ascii="楷体" w:hAnsi="楷体" w:eastAsia="楷体"/>
                <w:color w:val="auto"/>
              </w:rPr>
              <w:t>受审核部门：领导层</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付雅红</w:t>
            </w:r>
            <w:r>
              <w:rPr>
                <w:rFonts w:ascii="楷体" w:hAnsi="楷体" w:eastAsia="楷体"/>
                <w:color w:val="auto"/>
              </w:rPr>
              <w:t xml:space="preserve">     </w:t>
            </w:r>
            <w:r>
              <w:rPr>
                <w:rFonts w:hint="eastAsia" w:ascii="楷体" w:hAnsi="楷体" w:eastAsia="楷体"/>
                <w:color w:val="auto"/>
              </w:rPr>
              <w:t>陪同人员：</w:t>
            </w:r>
            <w:r>
              <w:rPr>
                <w:rFonts w:hint="eastAsia" w:ascii="楷体" w:hAnsi="楷体" w:eastAsia="楷体"/>
                <w:color w:val="auto"/>
                <w:lang w:val="en-US" w:eastAsia="zh-CN"/>
              </w:rPr>
              <w:t>毕彦腾</w:t>
            </w:r>
          </w:p>
        </w:tc>
        <w:tc>
          <w:tcPr>
            <w:tcW w:w="313"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15" w:type="pct"/>
            <w:vMerge w:val="continue"/>
            <w:noWrap w:val="0"/>
            <w:vAlign w:val="center"/>
          </w:tcPr>
          <w:p>
            <w:pPr>
              <w:rPr>
                <w:rFonts w:ascii="楷体" w:hAnsi="楷体" w:eastAsia="楷体"/>
                <w:color w:val="auto"/>
              </w:rPr>
            </w:pPr>
          </w:p>
        </w:tc>
        <w:tc>
          <w:tcPr>
            <w:tcW w:w="352" w:type="pct"/>
            <w:vMerge w:val="continue"/>
            <w:noWrap w:val="0"/>
            <w:vAlign w:val="center"/>
          </w:tcPr>
          <w:p>
            <w:pPr>
              <w:rPr>
                <w:rFonts w:ascii="楷体" w:hAnsi="楷体" w:eastAsia="楷体"/>
                <w:color w:val="auto"/>
              </w:rPr>
            </w:pPr>
          </w:p>
        </w:tc>
        <w:tc>
          <w:tcPr>
            <w:tcW w:w="3820"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审核员：刘</w:t>
            </w:r>
            <w:r>
              <w:rPr>
                <w:rFonts w:hint="eastAsia" w:ascii="楷体" w:hAnsi="楷体" w:eastAsia="楷体"/>
                <w:color w:val="auto"/>
                <w:lang w:val="en-US" w:eastAsia="zh-CN"/>
              </w:rPr>
              <w:t>红杰</w:t>
            </w:r>
            <w:r>
              <w:rPr>
                <w:rFonts w:ascii="楷体" w:hAnsi="楷体" w:eastAsia="楷体"/>
                <w:color w:val="auto"/>
              </w:rPr>
              <w:t xml:space="preserve">           </w:t>
            </w:r>
            <w:r>
              <w:rPr>
                <w:rFonts w:hint="eastAsia" w:ascii="楷体" w:hAnsi="楷体" w:eastAsia="楷体"/>
                <w:color w:val="auto"/>
              </w:rPr>
              <w:t>审核时间：</w:t>
            </w:r>
            <w:r>
              <w:rPr>
                <w:rFonts w:ascii="楷体" w:hAnsi="楷体" w:eastAsia="楷体"/>
                <w:color w:val="auto"/>
              </w:rPr>
              <w:t>20</w:t>
            </w:r>
            <w:r>
              <w:rPr>
                <w:rFonts w:hint="eastAsia" w:ascii="楷体" w:hAnsi="楷体" w:eastAsia="楷体"/>
                <w:color w:val="auto"/>
              </w:rPr>
              <w:t>2</w:t>
            </w:r>
            <w:r>
              <w:rPr>
                <w:rFonts w:hint="eastAsia" w:ascii="楷体" w:hAnsi="楷体" w:eastAsia="楷体"/>
                <w:color w:val="auto"/>
                <w:lang w:val="en-US" w:eastAsia="zh-CN"/>
              </w:rPr>
              <w:t>3.2.28</w:t>
            </w:r>
          </w:p>
        </w:tc>
        <w:tc>
          <w:tcPr>
            <w:tcW w:w="313"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vMerge w:val="continue"/>
            <w:noWrap w:val="0"/>
            <w:vAlign w:val="center"/>
          </w:tcPr>
          <w:p>
            <w:pPr>
              <w:rPr>
                <w:rFonts w:ascii="楷体" w:hAnsi="楷体" w:eastAsia="楷体"/>
                <w:color w:val="auto"/>
              </w:rPr>
            </w:pPr>
          </w:p>
        </w:tc>
        <w:tc>
          <w:tcPr>
            <w:tcW w:w="352" w:type="pct"/>
            <w:vMerge w:val="continue"/>
            <w:noWrap w:val="0"/>
            <w:vAlign w:val="center"/>
          </w:tcPr>
          <w:p>
            <w:pPr>
              <w:rPr>
                <w:rFonts w:ascii="楷体" w:hAnsi="楷体" w:eastAsia="楷体"/>
                <w:color w:val="auto"/>
              </w:rPr>
            </w:pPr>
          </w:p>
        </w:tc>
        <w:tc>
          <w:tcPr>
            <w:tcW w:w="3820" w:type="pct"/>
            <w:noWrap w:val="0"/>
            <w:vAlign w:val="center"/>
          </w:tcPr>
          <w:p>
            <w:pPr>
              <w:rPr>
                <w:rFonts w:ascii="楷体" w:hAnsi="楷体" w:eastAsia="楷体"/>
                <w:color w:val="auto"/>
              </w:rPr>
            </w:pPr>
            <w:r>
              <w:rPr>
                <w:rFonts w:hint="eastAsia" w:ascii="楷体" w:hAnsi="楷体" w:eastAsia="楷体"/>
                <w:color w:val="auto"/>
              </w:rPr>
              <w:t>审核条款：Q4.1/4.2/4.3/4.4/5.1.1/5.1.2/5.2/5.3/6.1/6.2/6.3/7.1/9.1.1/9.3/10.1/10.3</w:t>
            </w:r>
          </w:p>
        </w:tc>
        <w:tc>
          <w:tcPr>
            <w:tcW w:w="313"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noWrap w:val="0"/>
            <w:vAlign w:val="center"/>
          </w:tcPr>
          <w:p>
            <w:pPr>
              <w:rPr>
                <w:rFonts w:ascii="楷体" w:hAnsi="楷体" w:eastAsia="楷体"/>
                <w:color w:val="auto"/>
              </w:rPr>
            </w:pPr>
            <w:r>
              <w:rPr>
                <w:rFonts w:hint="eastAsia" w:ascii="楷体" w:hAnsi="楷体" w:eastAsia="楷体"/>
                <w:b/>
                <w:bCs/>
                <w:color w:val="auto"/>
                <w:highlight w:val="yellow"/>
              </w:rPr>
              <w:t>企业基本信息</w:t>
            </w:r>
          </w:p>
        </w:tc>
        <w:tc>
          <w:tcPr>
            <w:tcW w:w="352" w:type="pct"/>
            <w:noWrap w:val="0"/>
            <w:vAlign w:val="center"/>
          </w:tcPr>
          <w:p>
            <w:pPr>
              <w:rPr>
                <w:rFonts w:ascii="楷体" w:hAnsi="楷体" w:eastAsia="楷体"/>
                <w:color w:val="auto"/>
              </w:rPr>
            </w:pPr>
          </w:p>
        </w:tc>
        <w:tc>
          <w:tcPr>
            <w:tcW w:w="3820" w:type="pct"/>
            <w:noWrap w:val="0"/>
            <w:vAlign w:val="center"/>
          </w:tcPr>
          <w:p>
            <w:pPr>
              <w:numPr>
                <w:ilvl w:val="0"/>
                <w:numId w:val="1"/>
              </w:numPr>
              <w:rPr>
                <w:rFonts w:hint="eastAsia" w:ascii="楷体" w:hAnsi="楷体" w:eastAsia="楷体" w:cs="Times New Roman"/>
                <w:color w:val="auto"/>
                <w:lang w:eastAsia="zh-CN"/>
              </w:rPr>
            </w:pPr>
            <w:r>
              <w:rPr>
                <w:rFonts w:hint="eastAsia" w:ascii="楷体" w:hAnsi="楷体" w:eastAsia="楷体" w:cs="Times New Roman"/>
                <w:color w:val="auto"/>
              </w:rPr>
              <w:t>受审核方沧州浩兴管道有限公司</w:t>
            </w:r>
            <w:r>
              <w:rPr>
                <w:rFonts w:hint="eastAsia" w:ascii="楷体" w:hAnsi="楷体" w:eastAsia="楷体" w:cs="Times New Roman"/>
                <w:color w:val="auto"/>
                <w:lang w:eastAsia="zh-CN"/>
              </w:rPr>
              <w:t xml:space="preserve"> </w:t>
            </w:r>
            <w:r>
              <w:rPr>
                <w:rFonts w:hint="eastAsia" w:ascii="楷体" w:hAnsi="楷体" w:eastAsia="楷体" w:cs="Times New Roman"/>
                <w:color w:val="auto"/>
              </w:rPr>
              <w:t>成立于201</w:t>
            </w:r>
            <w:r>
              <w:rPr>
                <w:rFonts w:hint="eastAsia" w:ascii="楷体" w:hAnsi="楷体" w:eastAsia="楷体" w:cs="Times New Roman"/>
                <w:color w:val="auto"/>
                <w:lang w:val="en-US" w:eastAsia="zh-CN"/>
              </w:rPr>
              <w:t>9</w:t>
            </w:r>
            <w:r>
              <w:rPr>
                <w:rFonts w:hint="eastAsia" w:ascii="楷体" w:hAnsi="楷体" w:eastAsia="楷体" w:cs="Times New Roman"/>
                <w:color w:val="auto"/>
              </w:rPr>
              <w:t>年</w:t>
            </w:r>
            <w:r>
              <w:rPr>
                <w:rFonts w:hint="eastAsia" w:ascii="楷体" w:hAnsi="楷体" w:eastAsia="楷体" w:cs="Times New Roman"/>
                <w:color w:val="auto"/>
                <w:lang w:val="en-US" w:eastAsia="zh-CN"/>
              </w:rPr>
              <w:t>10</w:t>
            </w:r>
            <w:r>
              <w:rPr>
                <w:rFonts w:hint="eastAsia" w:ascii="楷体" w:hAnsi="楷体" w:eastAsia="楷体" w:cs="Times New Roman"/>
                <w:color w:val="auto"/>
              </w:rPr>
              <w:t>月</w:t>
            </w:r>
            <w:r>
              <w:rPr>
                <w:rFonts w:hint="eastAsia" w:ascii="楷体" w:hAnsi="楷体" w:eastAsia="楷体" w:cs="Times New Roman"/>
                <w:color w:val="auto"/>
                <w:lang w:val="en-US" w:eastAsia="zh-CN"/>
              </w:rPr>
              <w:t>25</w:t>
            </w:r>
            <w:r>
              <w:rPr>
                <w:rFonts w:hint="eastAsia" w:ascii="楷体" w:hAnsi="楷体" w:eastAsia="楷体" w:cs="Times New Roman"/>
                <w:color w:val="auto"/>
              </w:rPr>
              <w:t>日，企业代码：91130925MA097FFA1U ； 有效期：2037年10月24日，注册资本</w:t>
            </w:r>
            <w:r>
              <w:rPr>
                <w:rFonts w:hint="eastAsia" w:ascii="楷体" w:hAnsi="楷体" w:eastAsia="楷体" w:cs="Times New Roman"/>
                <w:color w:val="auto"/>
                <w:lang w:val="en-US" w:eastAsia="zh-CN"/>
              </w:rPr>
              <w:t>800</w:t>
            </w:r>
            <w:r>
              <w:rPr>
                <w:rFonts w:hint="eastAsia" w:ascii="楷体" w:hAnsi="楷体" w:eastAsia="楷体" w:cs="Times New Roman"/>
                <w:color w:val="auto"/>
              </w:rPr>
              <w:t>万元，注册地址：盐山县经济开发区蒲洼城园区常惠线入城段，办公经营地址：</w:t>
            </w:r>
            <w:bookmarkStart w:id="1" w:name="生产地址"/>
            <w:r>
              <w:rPr>
                <w:rFonts w:hint="eastAsia" w:ascii="楷体" w:hAnsi="楷体" w:eastAsia="楷体" w:cs="Times New Roman"/>
                <w:color w:val="auto"/>
              </w:rPr>
              <w:t>河北省沧州市盐山县正港开发区小微企业园1号楼</w:t>
            </w:r>
            <w:bookmarkEnd w:id="1"/>
            <w:r>
              <w:rPr>
                <w:rFonts w:hint="eastAsia" w:ascii="楷体" w:hAnsi="楷体" w:eastAsia="楷体" w:cs="Times New Roman"/>
                <w:color w:val="auto"/>
              </w:rPr>
              <w:t>，</w:t>
            </w:r>
            <w:r>
              <w:rPr>
                <w:rFonts w:hint="eastAsia" w:ascii="楷体" w:hAnsi="楷体" w:eastAsia="楷体" w:cs="Times New Roman"/>
                <w:color w:val="auto"/>
                <w:lang w:eastAsia="zh-CN"/>
              </w:rPr>
              <w:t>公司秉承 “上善若水，诚以致远”的经营理念，坚持“诚信为本，用户至上”的基本原则，践行“勤奋、执着、学习、创新。”的企业宗旨，注重社会效益和勇于承担社会责任，为客户提供先进的</w:t>
            </w:r>
            <w:r>
              <w:rPr>
                <w:rFonts w:hint="eastAsia" w:ascii="楷体" w:hAnsi="楷体" w:eastAsia="楷体" w:cs="Times New Roman"/>
                <w:color w:val="auto"/>
                <w:lang w:val="en-US" w:eastAsia="zh-CN"/>
              </w:rPr>
              <w:t>产品</w:t>
            </w:r>
            <w:r>
              <w:rPr>
                <w:rFonts w:hint="eastAsia" w:ascii="楷体" w:hAnsi="楷体" w:eastAsia="楷体" w:cs="Times New Roman"/>
                <w:color w:val="auto"/>
                <w:lang w:eastAsia="zh-CN"/>
              </w:rPr>
              <w:t>和良好的服务。</w:t>
            </w:r>
          </w:p>
          <w:p>
            <w:pPr>
              <w:numPr>
                <w:ilvl w:val="0"/>
                <w:numId w:val="0"/>
              </w:num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2</w:t>
            </w:r>
            <w:r>
              <w:rPr>
                <w:rFonts w:hint="eastAsia" w:ascii="楷体" w:hAnsi="楷体" w:eastAsia="楷体" w:cs="Times New Roman"/>
                <w:color w:val="auto"/>
              </w:rPr>
              <w:t>、申请认证范围：</w:t>
            </w:r>
            <w:r>
              <w:rPr>
                <w:rFonts w:hint="eastAsia" w:ascii="楷体" w:hAnsi="楷体" w:eastAsia="楷体" w:cs="Times New Roman"/>
                <w:color w:val="auto"/>
              </w:rPr>
              <w:t>无缝钢管、螺旋钢管、直缝钢管、防腐保温管件、热浸塑钢管、钢衬四氟、PE、PP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钢管及配套管道管件的销售；</w:t>
            </w:r>
          </w:p>
          <w:p>
            <w:pPr>
              <w:rPr>
                <w:rFonts w:hint="eastAsia" w:ascii="楷体" w:hAnsi="楷体" w:eastAsia="楷体" w:cs="Times New Roman"/>
                <w:color w:val="auto"/>
              </w:rPr>
            </w:pPr>
            <w:r>
              <w:rPr>
                <w:rFonts w:hint="eastAsia" w:ascii="楷体" w:hAnsi="楷体" w:eastAsia="楷体" w:cs="Times New Roman"/>
                <w:color w:val="auto"/>
                <w:lang w:val="en-US" w:eastAsia="zh-CN"/>
              </w:rPr>
              <w:t>3</w:t>
            </w:r>
            <w:r>
              <w:rPr>
                <w:rFonts w:hint="eastAsia" w:ascii="楷体" w:hAnsi="楷体" w:eastAsia="楷体" w:cs="Times New Roman"/>
                <w:color w:val="auto"/>
              </w:rPr>
              <w:t>、</w:t>
            </w:r>
            <w:r>
              <w:rPr>
                <w:rFonts w:hint="eastAsia" w:ascii="楷体" w:hAnsi="楷体" w:eastAsia="楷体" w:cs="Times New Roman"/>
                <w:color w:val="auto"/>
                <w:lang w:val="en-US" w:eastAsia="zh-CN"/>
              </w:rPr>
              <w:t>总经理</w:t>
            </w:r>
            <w:r>
              <w:rPr>
                <w:rFonts w:hint="eastAsia" w:ascii="楷体" w:hAnsi="楷体" w:eastAsia="楷体" w:cs="Times New Roman"/>
                <w:color w:val="auto"/>
              </w:rPr>
              <w:t>介绍，体系运行以来没有发生质量事故及相关方投诉事件。未受到政府主管部门监督抽查。查看企业官网：经营状态正常</w:t>
            </w:r>
          </w:p>
          <w:p>
            <w:pPr>
              <w:rPr>
                <w:rFonts w:hint="eastAsia" w:ascii="楷体" w:hAnsi="楷体" w:eastAsia="楷体"/>
                <w:color w:val="auto"/>
              </w:rPr>
            </w:pPr>
            <w:r>
              <w:rPr>
                <w:rFonts w:hint="eastAsia" w:ascii="楷体" w:hAnsi="楷体" w:eastAsia="楷体" w:cs="Times New Roman"/>
                <w:color w:val="auto"/>
                <w:lang w:val="en-US" w:eastAsia="zh-CN"/>
              </w:rPr>
              <w:t>4</w:t>
            </w:r>
            <w:r>
              <w:rPr>
                <w:rFonts w:hint="eastAsia" w:ascii="楷体" w:hAnsi="楷体" w:eastAsia="楷体" w:cs="Times New Roman"/>
                <w:color w:val="auto"/>
              </w:rPr>
              <w:t>、一阶段问题：文审</w:t>
            </w:r>
            <w:r>
              <w:rPr>
                <w:rFonts w:hint="eastAsia" w:ascii="楷体" w:hAnsi="楷体" w:eastAsia="楷体" w:cs="Times New Roman"/>
                <w:color w:val="auto"/>
                <w:lang w:val="en-US" w:eastAsia="zh-CN"/>
              </w:rPr>
              <w:t>问题已修改</w:t>
            </w:r>
            <w:bookmarkStart w:id="4" w:name="_GoBack"/>
            <w:bookmarkEnd w:id="4"/>
            <w:r>
              <w:rPr>
                <w:rFonts w:hint="eastAsia" w:ascii="楷体" w:hAnsi="楷体" w:eastAsia="楷体" w:cs="Times New Roman"/>
                <w:color w:val="auto"/>
                <w:lang w:val="en-US" w:eastAsia="zh-CN"/>
              </w:rPr>
              <w:t>及</w:t>
            </w:r>
            <w:r>
              <w:rPr>
                <w:rFonts w:hint="eastAsia" w:ascii="楷体" w:hAnsi="楷体" w:eastAsia="楷体" w:cs="Times New Roman"/>
                <w:color w:val="auto"/>
              </w:rPr>
              <w:t>一阶段未提出问题</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515" w:type="pct"/>
            <w:noWrap w:val="0"/>
            <w:vAlign w:val="center"/>
          </w:tcPr>
          <w:p>
            <w:pPr>
              <w:rPr>
                <w:rFonts w:hint="eastAsia" w:ascii="楷体" w:hAnsi="楷体" w:eastAsia="楷体"/>
                <w:b/>
                <w:bCs/>
                <w:color w:val="auto"/>
              </w:rPr>
            </w:pPr>
            <w:r>
              <w:rPr>
                <w:rFonts w:hint="eastAsia" w:ascii="楷体" w:hAnsi="楷体" w:eastAsia="楷体"/>
                <w:color w:val="auto"/>
                <w:highlight w:val="yellow"/>
              </w:rPr>
              <w:t>理解组织及其环境</w:t>
            </w:r>
          </w:p>
        </w:tc>
        <w:tc>
          <w:tcPr>
            <w:tcW w:w="352" w:type="pct"/>
            <w:noWrap w:val="0"/>
            <w:vAlign w:val="center"/>
          </w:tcPr>
          <w:p>
            <w:pPr>
              <w:rPr>
                <w:rFonts w:ascii="楷体" w:hAnsi="楷体" w:eastAsia="楷体"/>
                <w:b/>
                <w:bCs/>
                <w:color w:val="auto"/>
              </w:rPr>
            </w:pPr>
            <w:r>
              <w:rPr>
                <w:rFonts w:ascii="楷体" w:hAnsi="楷体" w:eastAsia="楷体"/>
                <w:color w:val="auto"/>
              </w:rPr>
              <w:t>Q4.1</w:t>
            </w:r>
          </w:p>
        </w:tc>
        <w:tc>
          <w:tcPr>
            <w:tcW w:w="3820" w:type="pct"/>
            <w:noWrap w:val="0"/>
            <w:vAlign w:val="center"/>
          </w:tcPr>
          <w:p>
            <w:pPr>
              <w:rPr>
                <w:rFonts w:ascii="楷体" w:hAnsi="楷体" w:eastAsia="楷体"/>
                <w:color w:val="auto"/>
              </w:rPr>
            </w:pPr>
            <w:r>
              <w:rPr>
                <w:rFonts w:hint="eastAsia" w:ascii="楷体" w:hAnsi="楷体" w:eastAsia="楷体"/>
                <w:color w:val="auto"/>
              </w:rPr>
              <w:t>根据企业发展及经营管理的需求，公司于2</w:t>
            </w:r>
            <w:r>
              <w:rPr>
                <w:rFonts w:ascii="楷体" w:hAnsi="楷体" w:eastAsia="楷体"/>
                <w:color w:val="auto"/>
              </w:rPr>
              <w:t>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10</w:t>
            </w:r>
            <w:r>
              <w:rPr>
                <w:rFonts w:hint="eastAsia" w:ascii="楷体" w:hAnsi="楷体" w:eastAsia="楷体"/>
                <w:color w:val="auto"/>
              </w:rPr>
              <w:t>月组织了对管理体系标准的学习，依据标准的要求结合实际情况对管理体系进行了策划。策划基本体现了</w:t>
            </w:r>
            <w:r>
              <w:rPr>
                <w:rFonts w:ascii="楷体" w:hAnsi="楷体" w:eastAsia="楷体"/>
                <w:color w:val="auto"/>
              </w:rPr>
              <w:t>PDCA</w:t>
            </w:r>
            <w:r>
              <w:rPr>
                <w:rFonts w:hint="eastAsia" w:ascii="楷体" w:hAnsi="楷体" w:eastAsia="楷体"/>
                <w:color w:val="auto"/>
              </w:rPr>
              <w:t>的思路。建立了文件化的管理体系，文件基本符合标准的要求，基本符合企业的实际情况。根据过程对组织结构进行了合理的设计，明确了各岗位人员的职责和接口，配备了相应的人员、设施、信息等资源。工作环境基本能满足经营和管理的需求。</w:t>
            </w:r>
            <w:r>
              <w:rPr>
                <w:rFonts w:hint="eastAsia" w:ascii="楷体" w:hAnsi="楷体" w:eastAsia="楷体"/>
                <w:color w:val="auto"/>
                <w:lang w:val="en-GB"/>
              </w:rPr>
              <w:t>通过制定管理制度、作业文件及相关措施，对活动的主要环节实施了有效的控制。</w:t>
            </w:r>
            <w:r>
              <w:rPr>
                <w:rFonts w:hint="eastAsia" w:ascii="楷体" w:hAnsi="楷体" w:eastAsia="楷体"/>
                <w:color w:val="auto"/>
              </w:rPr>
              <w:t>各种制度及规定基本建立。于2</w:t>
            </w:r>
            <w:r>
              <w:rPr>
                <w:rFonts w:ascii="楷体" w:hAnsi="楷体" w:eastAsia="楷体"/>
                <w:color w:val="auto"/>
              </w:rPr>
              <w:t>0</w:t>
            </w:r>
            <w:r>
              <w:rPr>
                <w:rFonts w:hint="eastAsia" w:ascii="楷体" w:hAnsi="楷体" w:eastAsia="楷体"/>
                <w:color w:val="auto"/>
                <w:lang w:val="en-US" w:eastAsia="zh-CN"/>
              </w:rPr>
              <w:t>22</w:t>
            </w:r>
            <w:r>
              <w:rPr>
                <w:rFonts w:hint="eastAsia" w:ascii="楷体" w:hAnsi="楷体" w:eastAsia="楷体"/>
                <w:color w:val="auto"/>
              </w:rPr>
              <w:t>年</w:t>
            </w:r>
            <w:r>
              <w:rPr>
                <w:rFonts w:hint="eastAsia" w:ascii="楷体" w:hAnsi="楷体" w:eastAsia="楷体"/>
                <w:color w:val="auto"/>
                <w:lang w:val="en-US" w:eastAsia="zh-CN"/>
              </w:rPr>
              <w:t>10</w:t>
            </w:r>
            <w:r>
              <w:rPr>
                <w:rFonts w:hint="eastAsia" w:ascii="楷体" w:hAnsi="楷体" w:eastAsia="楷体"/>
                <w:color w:val="auto"/>
              </w:rPr>
              <w:t>月</w:t>
            </w:r>
            <w:r>
              <w:rPr>
                <w:rFonts w:hint="eastAsia" w:ascii="楷体" w:hAnsi="楷体" w:eastAsia="楷体"/>
                <w:color w:val="auto"/>
                <w:lang w:val="en-US" w:eastAsia="zh-CN"/>
              </w:rPr>
              <w:t>5</w:t>
            </w:r>
            <w:r>
              <w:rPr>
                <w:rFonts w:hint="eastAsia" w:ascii="楷体" w:hAnsi="楷体" w:eastAsia="楷体"/>
                <w:color w:val="auto"/>
              </w:rPr>
              <w:t>日发布实施体系文件（包括手册、程序文件、规章制度、记录文件等）A</w:t>
            </w:r>
            <w:r>
              <w:rPr>
                <w:rFonts w:ascii="楷体" w:hAnsi="楷体" w:eastAsia="楷体"/>
                <w:color w:val="auto"/>
              </w:rPr>
              <w:t>/</w:t>
            </w:r>
            <w:r>
              <w:rPr>
                <w:rFonts w:hint="eastAsia" w:ascii="楷体" w:hAnsi="楷体" w:eastAsia="楷体"/>
                <w:color w:val="auto"/>
              </w:rPr>
              <w:t>版，管理手册中对组织机构和职责进行了策划，形成了文件。组织机构的设置，职责、权限的分配基本明确，基本适宜，人力资源基本满足需求。</w:t>
            </w:r>
          </w:p>
          <w:p>
            <w:pPr>
              <w:rPr>
                <w:rFonts w:ascii="楷体" w:hAnsi="楷体" w:eastAsia="楷体"/>
                <w:color w:val="auto"/>
              </w:rPr>
            </w:pPr>
            <w:r>
              <w:rPr>
                <w:rFonts w:hint="eastAsia" w:ascii="楷体" w:hAnsi="楷体" w:eastAsia="楷体"/>
                <w:color w:val="auto"/>
              </w:rPr>
              <w:t>法律法规：公司经营应符合国家的法律法规要求。公司地处</w:t>
            </w:r>
            <w:r>
              <w:rPr>
                <w:rFonts w:hint="eastAsia" w:ascii="楷体" w:hAnsi="楷体" w:eastAsia="楷体"/>
                <w:color w:val="auto"/>
                <w:lang w:val="en-US" w:eastAsia="zh-CN"/>
              </w:rPr>
              <w:t>沧州市盐山县</w:t>
            </w:r>
            <w:r>
              <w:rPr>
                <w:rFonts w:hint="eastAsia" w:ascii="楷体" w:hAnsi="楷体" w:eastAsia="楷体"/>
                <w:color w:val="auto"/>
              </w:rPr>
              <w:t>，在环境方面应符合国家和本市的环境法律法规要求。</w:t>
            </w:r>
            <w:r>
              <w:rPr>
                <w:rFonts w:ascii="楷体" w:hAnsi="楷体" w:eastAsia="楷体"/>
                <w:color w:val="auto"/>
              </w:rPr>
              <w:t xml:space="preserve"> </w:t>
            </w:r>
          </w:p>
          <w:p>
            <w:pPr>
              <w:rPr>
                <w:rFonts w:ascii="楷体" w:hAnsi="楷体" w:eastAsia="楷体"/>
                <w:color w:val="auto"/>
              </w:rPr>
            </w:pPr>
            <w:r>
              <w:rPr>
                <w:rFonts w:hint="eastAsia" w:ascii="楷体" w:hAnsi="楷体" w:eastAsia="楷体"/>
                <w:color w:val="auto"/>
              </w:rPr>
              <w:t>技术水平：公司拥有多年人力资源服务经验和营销能力，能够满足用户的个性化需求。</w:t>
            </w:r>
          </w:p>
          <w:p>
            <w:pPr>
              <w:rPr>
                <w:rFonts w:ascii="楷体" w:hAnsi="楷体" w:eastAsia="楷体"/>
                <w:color w:val="auto"/>
              </w:rPr>
            </w:pPr>
            <w:r>
              <w:rPr>
                <w:rFonts w:hint="eastAsia" w:ascii="楷体" w:hAnsi="楷体" w:eastAsia="楷体"/>
                <w:color w:val="auto"/>
              </w:rPr>
              <w:t>文化和价值观：公司成立以来，形成了积极向上、努力进取的企业文化氛围。公司运行管理体系以来，重视服务质量、增强用户满意是所有员工的共识。</w:t>
            </w:r>
          </w:p>
          <w:p>
            <w:pPr>
              <w:rPr>
                <w:rFonts w:ascii="楷体" w:hAnsi="楷体" w:eastAsia="楷体"/>
                <w:color w:val="auto"/>
              </w:rPr>
            </w:pPr>
            <w:r>
              <w:rPr>
                <w:rFonts w:hint="eastAsia" w:ascii="楷体" w:hAnsi="楷体" w:eastAsia="楷体"/>
                <w:color w:val="auto"/>
              </w:rPr>
              <w:t>关注环境变化：公司管理层及相关部门将持续关注公司所处的环境变化，必要时通过评估风险和机遇，调整管理体系目标和指标或变更管理过程以适应这些变化或实现改进。关注的内容包括：</w:t>
            </w:r>
          </w:p>
          <w:p>
            <w:pPr>
              <w:ind w:firstLine="420" w:firstLineChars="200"/>
              <w:rPr>
                <w:rFonts w:hint="eastAsia" w:ascii="楷体" w:hAnsi="楷体" w:eastAsia="楷体"/>
                <w:color w:val="auto"/>
                <w:lang w:eastAsia="zh-CN"/>
              </w:rPr>
            </w:pPr>
            <w:r>
              <w:rPr>
                <w:rFonts w:hint="eastAsia" w:ascii="楷体" w:hAnsi="楷体" w:eastAsia="楷体" w:cs="Times New Roman"/>
                <w:color w:val="auto"/>
                <w:lang w:val="en-US" w:eastAsia="zh-CN"/>
              </w:rPr>
              <w:t>----</w:t>
            </w:r>
            <w:r>
              <w:rPr>
                <w:rFonts w:hint="eastAsia" w:ascii="楷体" w:hAnsi="楷体" w:eastAsia="楷体"/>
                <w:color w:val="auto"/>
              </w:rPr>
              <w:t>外部因素应考虑国内、本市适用的法律法规、技术、竞争力（市场占有率、服务领先者趋势、服务方式的变化）、市场（顾客增长趋势、市场稳定性）、社会（失业率、安全感、教育水平、工作时间等）和经济因素（国家经济走向、通货膨胀、信贷可得性）</w:t>
            </w:r>
            <w:r>
              <w:rPr>
                <w:rFonts w:hint="eastAsia" w:ascii="楷体" w:hAnsi="楷体" w:eastAsia="楷体"/>
                <w:color w:val="auto"/>
                <w:lang w:eastAsia="zh-CN"/>
              </w:rPr>
              <w:t>；</w:t>
            </w:r>
          </w:p>
          <w:p>
            <w:pPr>
              <w:ind w:firstLine="420" w:firstLineChars="200"/>
              <w:rPr>
                <w:rFonts w:hint="eastAsia" w:ascii="楷体" w:hAnsi="楷体" w:eastAsia="楷体"/>
                <w:color w:val="auto"/>
              </w:rPr>
            </w:pPr>
            <w:r>
              <w:rPr>
                <w:rFonts w:hint="eastAsia" w:ascii="楷体" w:hAnsi="楷体" w:eastAsia="楷体"/>
                <w:color w:val="auto"/>
                <w:lang w:val="en-US" w:eastAsia="zh-CN"/>
              </w:rPr>
              <w:t>----</w:t>
            </w:r>
            <w:r>
              <w:rPr>
                <w:rFonts w:hint="eastAsia" w:ascii="楷体" w:hAnsi="楷体" w:eastAsia="楷体"/>
                <w:color w:val="auto"/>
              </w:rPr>
              <w:t>内部因素应考虑本公司的价值观、文化、知识和体系绩效等相关因素。包括：资源因素、财务因素、人的因素、运营因素、决策过程及职责分配等</w:t>
            </w:r>
          </w:p>
          <w:p>
            <w:pPr>
              <w:ind w:firstLine="420" w:firstLineChars="200"/>
              <w:rPr>
                <w:rFonts w:hint="eastAsia" w:ascii="楷体" w:hAnsi="楷体" w:eastAsia="楷体"/>
                <w:b/>
                <w:bCs/>
                <w:color w:val="auto"/>
              </w:rPr>
            </w:pPr>
            <w:r>
              <w:rPr>
                <w:rFonts w:hint="eastAsia" w:ascii="楷体" w:hAnsi="楷体" w:eastAsia="楷体" w:cs="Times New Roman"/>
                <w:color w:val="auto"/>
              </w:rPr>
              <w:t>对</w:t>
            </w:r>
            <w:r>
              <w:rPr>
                <w:rFonts w:hint="eastAsia" w:ascii="楷体" w:hAnsi="楷体" w:eastAsia="楷体"/>
                <w:color w:val="auto"/>
              </w:rPr>
              <w:t>这些内外部因素通过定期的网站获取、顾客沟通及定期（周总结会议、月中、月末总结会议）内部总结</w:t>
            </w:r>
            <w:r>
              <w:rPr>
                <w:rFonts w:hint="eastAsia" w:ascii="楷体" w:hAnsi="楷体" w:eastAsia="楷体"/>
                <w:color w:val="auto"/>
                <w:lang w:val="en-US" w:eastAsia="zh-CN"/>
              </w:rPr>
              <w:t>培训</w:t>
            </w:r>
            <w:r>
              <w:rPr>
                <w:rFonts w:hint="eastAsia" w:ascii="楷体" w:hAnsi="楷体" w:eastAsia="楷体"/>
                <w:color w:val="auto"/>
              </w:rPr>
              <w:t>等方式进行监视和评审。</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理解相关方需求和期望</w:t>
            </w:r>
          </w:p>
        </w:tc>
        <w:tc>
          <w:tcPr>
            <w:tcW w:w="352" w:type="pct"/>
            <w:noWrap w:val="0"/>
            <w:vAlign w:val="center"/>
          </w:tcPr>
          <w:p>
            <w:pPr>
              <w:rPr>
                <w:rFonts w:ascii="楷体" w:hAnsi="楷体" w:eastAsia="楷体"/>
                <w:b/>
                <w:bCs/>
                <w:color w:val="auto"/>
              </w:rPr>
            </w:pPr>
            <w:r>
              <w:rPr>
                <w:rFonts w:ascii="楷体" w:hAnsi="楷体" w:eastAsia="楷体"/>
                <w:color w:val="auto"/>
              </w:rPr>
              <w:t>Q4.2</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公司确定了与管理体系有关的相关方包括顾客、业主、员工、为公司工作的人员、外包方、监督机关等。相关方对企业的要求有：遵守国家的现行法律法规、保持有效的资质、优质服务、按时交付、不断提高客户满意度等。公司通过以下行为满足相关方需求和期望：</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关注顾客需求，通过持续改进增强用户满意；</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遵守国家和地方各项法律法规，履行合规义务；</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持续改进管理体系过程，提升服务质量、环境、安全绩效。</w:t>
            </w:r>
          </w:p>
          <w:p>
            <w:pPr>
              <w:ind w:firstLine="420" w:firstLineChars="200"/>
              <w:rPr>
                <w:rFonts w:ascii="楷体" w:hAnsi="楷体" w:eastAsia="楷体"/>
                <w:color w:val="auto"/>
              </w:rPr>
            </w:pPr>
            <w:r>
              <w:rPr>
                <w:rFonts w:hint="eastAsia" w:ascii="楷体" w:hAnsi="楷体" w:eastAsia="楷体"/>
                <w:color w:val="auto"/>
              </w:rPr>
              <w:t>公司管理层及相关部门将持续关注相关方需求的变化，必要时通过评估风险和机遇，调整管理体系目标和指标或变更管理过程以适应这些变化或实现改进。</w:t>
            </w:r>
          </w:p>
          <w:p>
            <w:pPr>
              <w:rPr>
                <w:rFonts w:ascii="楷体" w:hAnsi="楷体" w:eastAsia="楷体"/>
                <w:b/>
                <w:bCs/>
                <w:color w:val="auto"/>
              </w:rPr>
            </w:pPr>
            <w:r>
              <w:rPr>
                <w:rFonts w:hint="eastAsia" w:ascii="楷体" w:hAnsi="楷体" w:eastAsia="楷体"/>
                <w:color w:val="auto"/>
              </w:rPr>
              <w:t>对这些相关方监视和评审的方法有：上级文件、标准和规范的获取、客户走访调查、沟通等。</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管理体系的范围</w:t>
            </w:r>
          </w:p>
        </w:tc>
        <w:tc>
          <w:tcPr>
            <w:tcW w:w="352" w:type="pct"/>
            <w:noWrap w:val="0"/>
            <w:vAlign w:val="center"/>
          </w:tcPr>
          <w:p>
            <w:pPr>
              <w:rPr>
                <w:rFonts w:ascii="楷体" w:hAnsi="楷体" w:eastAsia="楷体"/>
                <w:b/>
                <w:bCs/>
                <w:color w:val="auto"/>
              </w:rPr>
            </w:pPr>
            <w:r>
              <w:rPr>
                <w:rFonts w:ascii="楷体" w:hAnsi="楷体" w:eastAsia="楷体"/>
                <w:color w:val="auto"/>
              </w:rPr>
              <w:t>Q4.3</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根据客户需求（外部信息）、企业内部状况及相关方要求，确定体系覆盖的范围：</w:t>
            </w:r>
          </w:p>
          <w:p>
            <w:pPr>
              <w:rPr>
                <w:rFonts w:hint="default" w:ascii="楷体" w:hAnsi="楷体" w:eastAsia="楷体" w:cs="Times New Roman"/>
                <w:color w:val="auto"/>
                <w:lang w:val="en-US" w:eastAsia="zh-CN"/>
              </w:rPr>
            </w:pPr>
            <w:bookmarkStart w:id="2" w:name="审核范围"/>
            <w:r>
              <w:rPr>
                <w:rFonts w:ascii="楷体" w:hAnsi="楷体" w:eastAsia="楷体"/>
                <w:color w:val="auto"/>
              </w:rPr>
              <w:t>Q：</w:t>
            </w:r>
            <w:bookmarkEnd w:id="2"/>
            <w:r>
              <w:rPr>
                <w:rFonts w:hint="eastAsia" w:ascii="楷体" w:hAnsi="楷体" w:eastAsia="楷体" w:cs="Times New Roman"/>
                <w:color w:val="auto"/>
              </w:rPr>
              <w:t>无缝钢管、螺旋钢管、直缝钢管、防腐保温管件、热浸塑钢管、钢衬四氟、PE、PP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钢管及配套管道管件的销售；</w:t>
            </w:r>
          </w:p>
          <w:p>
            <w:pPr>
              <w:rPr>
                <w:rFonts w:ascii="楷体" w:hAnsi="楷体" w:eastAsia="楷体"/>
                <w:color w:val="auto"/>
              </w:rPr>
            </w:pPr>
            <w:r>
              <w:rPr>
                <w:rFonts w:hint="eastAsia" w:ascii="楷体" w:hAnsi="楷体" w:eastAsia="楷体"/>
                <w:color w:val="auto"/>
              </w:rPr>
              <w:t>通过文件发放方式在公司内部进行传递；在与客户沟通中，及时通知客户，为相关方获取。上述范围与企业目前经营范围相一致。</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管理体系及其过程</w:t>
            </w:r>
          </w:p>
        </w:tc>
        <w:tc>
          <w:tcPr>
            <w:tcW w:w="352" w:type="pct"/>
            <w:noWrap w:val="0"/>
            <w:vAlign w:val="center"/>
          </w:tcPr>
          <w:p>
            <w:pPr>
              <w:rPr>
                <w:rFonts w:ascii="楷体" w:hAnsi="楷体" w:eastAsia="楷体"/>
                <w:b/>
                <w:bCs/>
                <w:color w:val="auto"/>
              </w:rPr>
            </w:pPr>
            <w:r>
              <w:rPr>
                <w:rFonts w:ascii="楷体" w:hAnsi="楷体" w:eastAsia="楷体"/>
                <w:color w:val="auto"/>
              </w:rPr>
              <w:t>Q4.4</w:t>
            </w:r>
          </w:p>
        </w:tc>
        <w:tc>
          <w:tcPr>
            <w:tcW w:w="3820" w:type="pct"/>
            <w:noWrap w:val="0"/>
            <w:vAlign w:val="center"/>
          </w:tcPr>
          <w:p>
            <w:pPr>
              <w:rPr>
                <w:rFonts w:ascii="楷体" w:hAnsi="楷体" w:eastAsia="楷体"/>
                <w:color w:val="auto"/>
              </w:rPr>
            </w:pPr>
            <w:r>
              <w:rPr>
                <w:rFonts w:ascii="楷体" w:hAnsi="楷体" w:eastAsia="楷体"/>
                <w:color w:val="auto"/>
              </w:rPr>
              <w:t>1.</w:t>
            </w:r>
            <w:r>
              <w:rPr>
                <w:rFonts w:hint="eastAsia" w:ascii="楷体" w:hAnsi="楷体" w:eastAsia="楷体"/>
                <w:color w:val="auto"/>
              </w:rPr>
              <w:t>公司依据</w:t>
            </w:r>
            <w:r>
              <w:rPr>
                <w:rFonts w:ascii="楷体" w:hAnsi="楷体" w:eastAsia="楷体"/>
                <w:color w:val="auto"/>
              </w:rPr>
              <w:t xml:space="preserve"> GB/T19001-2016</w:t>
            </w:r>
            <w:r>
              <w:rPr>
                <w:rFonts w:hint="eastAsia" w:ascii="楷体" w:hAnsi="楷体" w:eastAsia="楷体"/>
                <w:color w:val="auto"/>
              </w:rPr>
              <w:t xml:space="preserve"> ，于</w:t>
            </w:r>
            <w:r>
              <w:rPr>
                <w:rFonts w:ascii="楷体" w:hAnsi="楷体" w:eastAsia="楷体"/>
                <w:color w:val="auto"/>
              </w:rPr>
              <w:t>202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10</w:t>
            </w:r>
            <w:r>
              <w:rPr>
                <w:rFonts w:hint="eastAsia" w:ascii="楷体" w:hAnsi="楷体" w:eastAsia="楷体"/>
                <w:color w:val="auto"/>
              </w:rPr>
              <w:t>月</w:t>
            </w:r>
            <w:r>
              <w:rPr>
                <w:rFonts w:hint="eastAsia" w:ascii="楷体" w:hAnsi="楷体" w:eastAsia="楷体"/>
                <w:color w:val="auto"/>
                <w:lang w:val="en-US" w:eastAsia="zh-CN"/>
              </w:rPr>
              <w:t>5</w:t>
            </w:r>
            <w:r>
              <w:rPr>
                <w:rFonts w:hint="eastAsia" w:ascii="楷体" w:hAnsi="楷体" w:eastAsia="楷体"/>
                <w:color w:val="auto"/>
              </w:rPr>
              <w:t>日建立了质量管理体系。遵循</w:t>
            </w:r>
            <w:r>
              <w:rPr>
                <w:rFonts w:ascii="楷体" w:hAnsi="楷体" w:eastAsia="楷体"/>
                <w:color w:val="auto"/>
              </w:rPr>
              <w:t xml:space="preserve"> PDCA </w:t>
            </w:r>
            <w:r>
              <w:rPr>
                <w:rFonts w:hint="eastAsia" w:ascii="楷体" w:hAnsi="楷体" w:eastAsia="楷体"/>
                <w:color w:val="auto"/>
              </w:rPr>
              <w:t>方法，识别了标准中所需要的四大过程，确定了过程的相互顺序和作用：管理职责确定－资源提供－产品实现－测量和改进。GB/T19001-2016标准的所有条款均适用。</w:t>
            </w:r>
            <w:r>
              <w:rPr>
                <w:rFonts w:ascii="楷体" w:hAnsi="楷体" w:eastAsia="楷体"/>
                <w:color w:val="auto"/>
              </w:rPr>
              <w:t xml:space="preserve"> </w:t>
            </w:r>
          </w:p>
          <w:p>
            <w:pPr>
              <w:rPr>
                <w:rFonts w:ascii="楷体" w:hAnsi="楷体" w:eastAsia="楷体"/>
                <w:color w:val="auto"/>
              </w:rPr>
            </w:pPr>
            <w:r>
              <w:rPr>
                <w:rFonts w:ascii="楷体" w:hAnsi="楷体" w:eastAsia="楷体"/>
                <w:color w:val="auto"/>
              </w:rPr>
              <w:t>2.</w:t>
            </w:r>
            <w:r>
              <w:rPr>
                <w:rFonts w:hint="eastAsia" w:ascii="楷体" w:hAnsi="楷体" w:eastAsia="楷体"/>
                <w:color w:val="auto"/>
              </w:rPr>
              <w:t>公司明确规定产品执行标准（国家、行业标准）和客户要求，并通过各环节控制，监视、测量、考核使其达到有效运行。</w:t>
            </w:r>
          </w:p>
          <w:p>
            <w:pPr>
              <w:rPr>
                <w:rFonts w:ascii="楷体" w:hAnsi="楷体" w:eastAsia="楷体"/>
                <w:color w:val="auto"/>
              </w:rPr>
            </w:pPr>
            <w:r>
              <w:rPr>
                <w:rFonts w:ascii="楷体" w:hAnsi="楷体" w:eastAsia="楷体"/>
                <w:color w:val="auto"/>
              </w:rPr>
              <w:t>3.</w:t>
            </w:r>
            <w:r>
              <w:rPr>
                <w:rFonts w:hint="eastAsia" w:ascii="楷体" w:hAnsi="楷体" w:eastAsia="楷体"/>
                <w:color w:val="auto"/>
              </w:rPr>
              <w:t>公司编制了管理手册、程序文件及管理性文件、记录表格等。通过管理手册、程序文件明确各部门职责、权限；资源管理，测量分析和改进、运行控制等过程。</w:t>
            </w:r>
          </w:p>
          <w:p>
            <w:pPr>
              <w:rPr>
                <w:rFonts w:ascii="楷体" w:hAnsi="楷体" w:eastAsia="楷体"/>
                <w:color w:val="auto"/>
              </w:rPr>
            </w:pPr>
            <w:r>
              <w:rPr>
                <w:rFonts w:ascii="楷体" w:hAnsi="楷体" w:eastAsia="楷体"/>
                <w:color w:val="auto"/>
              </w:rPr>
              <w:t>4.</w:t>
            </w:r>
            <w:r>
              <w:rPr>
                <w:rFonts w:hint="eastAsia" w:ascii="楷体" w:hAnsi="楷体" w:eastAsia="楷体"/>
                <w:color w:val="auto"/>
              </w:rPr>
              <w:t>通过对各主要环节的风险评估，识别，评价并制定相应措施进行风险控制（包括实施过程中所需要的变更）。</w:t>
            </w:r>
          </w:p>
          <w:p>
            <w:pPr>
              <w:rPr>
                <w:rFonts w:ascii="楷体" w:hAnsi="楷体" w:eastAsia="楷体"/>
                <w:color w:val="auto"/>
              </w:rPr>
            </w:pPr>
            <w:r>
              <w:rPr>
                <w:rFonts w:ascii="楷体" w:hAnsi="楷体" w:eastAsia="楷体"/>
                <w:color w:val="auto"/>
              </w:rPr>
              <w:t>5</w:t>
            </w:r>
            <w:r>
              <w:rPr>
                <w:rFonts w:hint="eastAsia" w:ascii="楷体" w:hAnsi="楷体" w:eastAsia="楷体"/>
                <w:color w:val="auto"/>
              </w:rPr>
              <w:t>.通过监视、测量和分析结果以及内审，管理评审等达到持续改进的目的。</w:t>
            </w:r>
          </w:p>
          <w:p>
            <w:pPr>
              <w:rPr>
                <w:rFonts w:ascii="楷体" w:hAnsi="楷体" w:eastAsia="楷体"/>
                <w:b/>
                <w:bCs/>
                <w:color w:val="auto"/>
              </w:rPr>
            </w:pPr>
            <w:r>
              <w:rPr>
                <w:rFonts w:ascii="楷体" w:hAnsi="楷体" w:eastAsia="楷体"/>
                <w:color w:val="auto"/>
              </w:rPr>
              <w:t>6</w:t>
            </w:r>
            <w:r>
              <w:rPr>
                <w:rFonts w:hint="eastAsia" w:ascii="楷体" w:hAnsi="楷体" w:eastAsia="楷体"/>
                <w:color w:val="auto"/>
              </w:rPr>
              <w:t>.经识别外包过程</w:t>
            </w:r>
            <w:r>
              <w:rPr>
                <w:rFonts w:hint="eastAsia" w:ascii="楷体" w:hAnsi="楷体" w:eastAsia="楷体"/>
                <w:color w:val="auto"/>
                <w:lang w:eastAsia="zh-CN"/>
              </w:rPr>
              <w:t>：</w:t>
            </w:r>
            <w:r>
              <w:rPr>
                <w:rFonts w:hint="eastAsia" w:ascii="楷体" w:hAnsi="楷体" w:eastAsia="楷体"/>
                <w:color w:val="auto"/>
                <w:lang w:val="en-US" w:eastAsia="zh-CN"/>
              </w:rPr>
              <w:t>产品运输</w:t>
            </w:r>
            <w:r>
              <w:rPr>
                <w:rFonts w:hint="eastAsia" w:ascii="楷体" w:hAnsi="楷体" w:eastAsia="楷体"/>
                <w:color w:val="auto"/>
              </w:rPr>
              <w:t>。</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管理承诺总则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5.1</w:t>
            </w:r>
          </w:p>
        </w:tc>
        <w:tc>
          <w:tcPr>
            <w:tcW w:w="3820" w:type="pct"/>
            <w:noWrap w:val="0"/>
            <w:vAlign w:val="center"/>
          </w:tcPr>
          <w:p>
            <w:pPr>
              <w:rPr>
                <w:rFonts w:ascii="楷体" w:hAnsi="楷体" w:eastAsia="楷体"/>
                <w:color w:val="auto"/>
              </w:rPr>
            </w:pPr>
            <w:r>
              <w:rPr>
                <w:rFonts w:hint="eastAsia" w:ascii="楷体" w:hAnsi="楷体" w:eastAsia="楷体"/>
                <w:color w:val="auto"/>
              </w:rPr>
              <w:t>最高管理层都具有较强的管理意识，明确管理承诺。主要通过以下活动来实现管理承诺：</w:t>
            </w:r>
          </w:p>
          <w:p>
            <w:pPr>
              <w:rPr>
                <w:rFonts w:ascii="楷体" w:hAnsi="楷体" w:eastAsia="楷体"/>
                <w:color w:val="auto"/>
              </w:rPr>
            </w:pPr>
            <w:r>
              <w:rPr>
                <w:rFonts w:hint="eastAsia" w:ascii="楷体" w:hAnsi="楷体" w:eastAsia="楷体"/>
                <w:color w:val="auto"/>
              </w:rPr>
              <w:t>向公司全体员工宣传满足顾客要求和法律法规要求的重要性；</w:t>
            </w:r>
          </w:p>
          <w:p>
            <w:pPr>
              <w:rPr>
                <w:rFonts w:ascii="楷体" w:hAnsi="楷体" w:eastAsia="楷体"/>
                <w:b/>
                <w:bCs/>
                <w:color w:val="auto"/>
              </w:rPr>
            </w:pPr>
            <w:r>
              <w:rPr>
                <w:rFonts w:hint="eastAsia" w:ascii="楷体" w:hAnsi="楷体" w:eastAsia="楷体"/>
                <w:color w:val="auto"/>
              </w:rPr>
              <w:t>制定管理方针；</w:t>
            </w:r>
          </w:p>
          <w:p>
            <w:pPr>
              <w:rPr>
                <w:rFonts w:ascii="楷体" w:hAnsi="楷体" w:eastAsia="楷体"/>
                <w:b/>
                <w:bCs/>
                <w:color w:val="auto"/>
              </w:rPr>
            </w:pPr>
            <w:r>
              <w:rPr>
                <w:rFonts w:hint="eastAsia" w:ascii="楷体" w:hAnsi="楷体" w:eastAsia="楷体"/>
                <w:color w:val="auto"/>
              </w:rPr>
              <w:t>确保公司目标的制定和完成；</w:t>
            </w:r>
          </w:p>
          <w:p>
            <w:pPr>
              <w:rPr>
                <w:rFonts w:ascii="楷体" w:hAnsi="楷体" w:eastAsia="楷体"/>
                <w:b/>
                <w:bCs/>
                <w:color w:val="auto"/>
              </w:rPr>
            </w:pPr>
            <w:r>
              <w:rPr>
                <w:rFonts w:hint="eastAsia" w:ascii="楷体" w:hAnsi="楷体" w:eastAsia="楷体"/>
                <w:color w:val="auto"/>
              </w:rPr>
              <w:t>各部门针对本部门的工作进行风险评估，采取适当的应对风险和机会的措施；</w:t>
            </w:r>
          </w:p>
          <w:p>
            <w:pPr>
              <w:rPr>
                <w:rFonts w:ascii="楷体" w:hAnsi="楷体" w:eastAsia="楷体"/>
                <w:b/>
                <w:bCs/>
                <w:color w:val="auto"/>
              </w:rPr>
            </w:pPr>
            <w:r>
              <w:rPr>
                <w:rFonts w:hint="eastAsia" w:ascii="楷体" w:hAnsi="楷体" w:eastAsia="楷体"/>
                <w:color w:val="auto"/>
              </w:rPr>
              <w:t>定期进行管理评审；</w:t>
            </w:r>
          </w:p>
          <w:p>
            <w:pPr>
              <w:rPr>
                <w:rFonts w:ascii="楷体" w:hAnsi="楷体" w:eastAsia="楷体"/>
                <w:b/>
                <w:bCs/>
                <w:color w:val="auto"/>
              </w:rPr>
            </w:pPr>
            <w:r>
              <w:rPr>
                <w:rFonts w:hint="eastAsia" w:ascii="楷体" w:hAnsi="楷体" w:eastAsia="楷体"/>
                <w:color w:val="auto"/>
              </w:rPr>
              <w:t>持续保证质量工作的投入，提供充分的资源，确保公司管理体系有效运行。</w:t>
            </w:r>
          </w:p>
          <w:p>
            <w:pPr>
              <w:rPr>
                <w:rFonts w:ascii="楷体" w:hAnsi="楷体" w:eastAsia="楷体"/>
                <w:b/>
                <w:bCs/>
                <w:color w:val="auto"/>
              </w:rPr>
            </w:pPr>
            <w:r>
              <w:rPr>
                <w:rFonts w:hint="eastAsia" w:ascii="楷体" w:hAnsi="楷体" w:eastAsia="楷体"/>
                <w:color w:val="auto"/>
              </w:rPr>
              <w:t>目前各项工作基本得到实施，并取得了一定的效果。</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以顾客为关注焦点</w:t>
            </w:r>
          </w:p>
        </w:tc>
        <w:tc>
          <w:tcPr>
            <w:tcW w:w="35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5.1.2</w:t>
            </w:r>
          </w:p>
        </w:tc>
        <w:tc>
          <w:tcPr>
            <w:tcW w:w="3820" w:type="pct"/>
            <w:noWrap w:val="0"/>
            <w:vAlign w:val="center"/>
          </w:tcPr>
          <w:p>
            <w:pPr>
              <w:rPr>
                <w:rFonts w:ascii="楷体" w:hAnsi="楷体" w:eastAsia="楷体"/>
                <w:color w:val="auto"/>
              </w:rPr>
            </w:pPr>
            <w:r>
              <w:rPr>
                <w:rFonts w:hint="eastAsia" w:ascii="楷体" w:hAnsi="楷体" w:eastAsia="楷体"/>
                <w:color w:val="auto"/>
              </w:rPr>
              <w:t>通过确定顾客相关要求，提供相应产品与相关服务，对顾客使用情况进行跟踪调查；并对顾客满意度感受进行测量与分析，以改进产品与服务。</w:t>
            </w:r>
          </w:p>
          <w:p>
            <w:pPr>
              <w:rPr>
                <w:rFonts w:ascii="楷体" w:hAnsi="楷体" w:eastAsia="楷体"/>
                <w:b/>
                <w:bCs/>
                <w:color w:val="auto"/>
              </w:rPr>
            </w:pPr>
            <w:r>
              <w:rPr>
                <w:rFonts w:hint="eastAsia" w:ascii="楷体" w:hAnsi="楷体" w:eastAsia="楷体"/>
                <w:color w:val="auto"/>
              </w:rPr>
              <w:t>并策划和规定了由</w:t>
            </w:r>
            <w:r>
              <w:rPr>
                <w:rFonts w:hint="eastAsia" w:ascii="楷体" w:hAnsi="楷体" w:eastAsia="楷体"/>
                <w:color w:val="auto"/>
                <w:lang w:eastAsia="zh-CN"/>
              </w:rPr>
              <w:t>销售部</w:t>
            </w:r>
            <w:r>
              <w:rPr>
                <w:rFonts w:hint="eastAsia" w:ascii="楷体" w:hAnsi="楷体" w:eastAsia="楷体"/>
                <w:color w:val="auto"/>
              </w:rPr>
              <w:t>定期对顾客实施满意度测评，从各方面提高顾客的满意度。具体见</w:t>
            </w:r>
            <w:r>
              <w:rPr>
                <w:rFonts w:hint="eastAsia" w:ascii="楷体" w:hAnsi="楷体" w:eastAsia="楷体"/>
                <w:color w:val="auto"/>
                <w:lang w:eastAsia="zh-CN"/>
              </w:rPr>
              <w:t>销售部</w:t>
            </w:r>
            <w:r>
              <w:rPr>
                <w:rFonts w:ascii="楷体" w:hAnsi="楷体" w:eastAsia="楷体"/>
                <w:color w:val="auto"/>
              </w:rPr>
              <w:t xml:space="preserve">Q9.1.2 </w:t>
            </w:r>
            <w:r>
              <w:rPr>
                <w:rFonts w:hint="eastAsia" w:ascii="楷体" w:hAnsi="楷体" w:eastAsia="楷体"/>
                <w:color w:val="auto"/>
              </w:rPr>
              <w:t>条款审核记录。</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管理方针</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5.2</w:t>
            </w:r>
          </w:p>
        </w:tc>
        <w:tc>
          <w:tcPr>
            <w:tcW w:w="3820" w:type="pct"/>
            <w:noWrap w:val="0"/>
            <w:vAlign w:val="center"/>
          </w:tcPr>
          <w:p>
            <w:pPr>
              <w:spacing w:line="360" w:lineRule="auto"/>
              <w:rPr>
                <w:rFonts w:hint="eastAsia" w:ascii="楷体" w:hAnsi="楷体" w:eastAsia="楷体" w:cs="宋体"/>
                <w:color w:val="auto"/>
              </w:rPr>
            </w:pPr>
            <w:r>
              <w:rPr>
                <w:rFonts w:ascii="楷体" w:hAnsi="楷体" w:eastAsia="楷体"/>
                <w:color w:val="auto"/>
              </w:rPr>
              <w:t>1.</w:t>
            </w:r>
            <w:r>
              <w:rPr>
                <w:rFonts w:hint="eastAsia" w:ascii="楷体" w:hAnsi="楷体" w:eastAsia="楷体"/>
                <w:color w:val="auto"/>
              </w:rPr>
              <w:t>管理方针</w:t>
            </w:r>
            <w:r>
              <w:rPr>
                <w:rFonts w:hint="eastAsia" w:ascii="楷体" w:hAnsi="楷体" w:eastAsia="楷体" w:cs="Times New Roman"/>
                <w:color w:val="auto"/>
              </w:rPr>
              <w:t>：顾客满意、质量</w:t>
            </w:r>
            <w:r>
              <w:rPr>
                <w:rFonts w:hint="eastAsia" w:ascii="楷体" w:hAnsi="楷体" w:eastAsia="楷体" w:cs="Times New Roman"/>
                <w:color w:val="auto"/>
                <w:lang w:val="en-US" w:eastAsia="zh-CN"/>
              </w:rPr>
              <w:t>优先</w:t>
            </w:r>
            <w:r>
              <w:rPr>
                <w:rFonts w:hint="eastAsia" w:ascii="楷体" w:hAnsi="楷体" w:eastAsia="楷体" w:cs="Times New Roman"/>
                <w:color w:val="auto"/>
              </w:rPr>
              <w:t>、服务一流、</w:t>
            </w:r>
            <w:r>
              <w:rPr>
                <w:rFonts w:hint="eastAsia" w:ascii="楷体" w:hAnsi="楷体" w:eastAsia="楷体" w:cs="Times New Roman"/>
                <w:color w:val="auto"/>
                <w:lang w:val="en-US" w:eastAsia="zh-CN"/>
              </w:rPr>
              <w:t>持续改进</w:t>
            </w:r>
            <w:r>
              <w:rPr>
                <w:rFonts w:hint="eastAsia" w:ascii="楷体" w:hAnsi="楷体" w:eastAsia="楷体" w:cs="Times New Roman"/>
                <w:color w:val="auto"/>
                <w:lang w:val="zh-CN"/>
              </w:rPr>
              <w:t>！</w:t>
            </w:r>
          </w:p>
          <w:p>
            <w:pPr>
              <w:rPr>
                <w:rFonts w:ascii="楷体" w:hAnsi="楷体" w:eastAsia="楷体"/>
                <w:color w:val="auto"/>
              </w:rPr>
            </w:pPr>
            <w:r>
              <w:rPr>
                <w:rFonts w:ascii="楷体" w:hAnsi="楷体" w:eastAsia="楷体"/>
                <w:color w:val="auto"/>
              </w:rPr>
              <w:t xml:space="preserve">2. </w:t>
            </w:r>
            <w:r>
              <w:rPr>
                <w:rFonts w:hint="eastAsia" w:ascii="楷体" w:hAnsi="楷体" w:eastAsia="楷体"/>
                <w:color w:val="auto"/>
              </w:rPr>
              <w:t>管理方针与企业的经营宗旨相适应，协调；</w:t>
            </w:r>
          </w:p>
          <w:p>
            <w:pPr>
              <w:rPr>
                <w:rFonts w:ascii="楷体" w:hAnsi="楷体" w:eastAsia="楷体"/>
                <w:b/>
                <w:bCs/>
                <w:color w:val="auto"/>
              </w:rPr>
            </w:pPr>
            <w:r>
              <w:rPr>
                <w:rFonts w:ascii="楷体" w:hAnsi="楷体" w:eastAsia="楷体"/>
                <w:color w:val="auto"/>
              </w:rPr>
              <w:t xml:space="preserve">3. </w:t>
            </w:r>
            <w:r>
              <w:rPr>
                <w:rFonts w:hint="eastAsia" w:ascii="楷体" w:hAnsi="楷体" w:eastAsia="楷体"/>
                <w:color w:val="auto"/>
              </w:rPr>
              <w:t>通过会议传达，沟通，让全体员工理解执行。并定期进行评审（一般一年一次）。</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组织的岗位、职责权限</w:t>
            </w:r>
          </w:p>
        </w:tc>
        <w:tc>
          <w:tcPr>
            <w:tcW w:w="352" w:type="pct"/>
            <w:noWrap w:val="0"/>
            <w:vAlign w:val="center"/>
          </w:tcPr>
          <w:p>
            <w:pPr>
              <w:rPr>
                <w:rFonts w:ascii="楷体" w:hAnsi="楷体" w:eastAsia="楷体"/>
                <w:b/>
                <w:bCs/>
                <w:color w:val="auto"/>
              </w:rPr>
            </w:pPr>
            <w:r>
              <w:rPr>
                <w:rFonts w:ascii="楷体" w:hAnsi="楷体" w:eastAsia="楷体"/>
                <w:color w:val="auto"/>
              </w:rPr>
              <w:t>Q5.3</w:t>
            </w:r>
          </w:p>
        </w:tc>
        <w:tc>
          <w:tcPr>
            <w:tcW w:w="3820" w:type="pct"/>
            <w:noWrap w:val="0"/>
            <w:vAlign w:val="center"/>
          </w:tcPr>
          <w:p>
            <w:pPr>
              <w:rPr>
                <w:rFonts w:ascii="楷体" w:hAnsi="楷体" w:eastAsia="楷体"/>
                <w:color w:val="auto"/>
              </w:rPr>
            </w:pPr>
            <w:r>
              <w:rPr>
                <w:rFonts w:hint="eastAsia" w:ascii="楷体" w:hAnsi="楷体" w:eastAsia="楷体"/>
                <w:color w:val="auto"/>
              </w:rPr>
              <w:t>公司管理体系覆盖的部门包括：管理层、办公室、</w:t>
            </w:r>
            <w:r>
              <w:rPr>
                <w:rFonts w:hint="eastAsia" w:ascii="楷体" w:hAnsi="楷体" w:eastAsia="楷体"/>
                <w:color w:val="auto"/>
                <w:lang w:eastAsia="zh-CN"/>
              </w:rPr>
              <w:t>销售部</w:t>
            </w:r>
            <w:r>
              <w:rPr>
                <w:rFonts w:hint="eastAsia" w:ascii="楷体" w:hAnsi="楷体" w:eastAsia="楷体"/>
                <w:color w:val="auto"/>
              </w:rPr>
              <w:t>。</w:t>
            </w:r>
          </w:p>
          <w:p>
            <w:pPr>
              <w:rPr>
                <w:rFonts w:ascii="楷体" w:hAnsi="楷体" w:eastAsia="楷体"/>
                <w:b/>
                <w:bCs/>
                <w:color w:val="auto"/>
              </w:rPr>
            </w:pPr>
            <w:r>
              <w:rPr>
                <w:rFonts w:hint="eastAsia" w:ascii="楷体" w:hAnsi="楷体" w:eastAsia="楷体"/>
                <w:color w:val="auto"/>
              </w:rPr>
              <w:t>在《管理手册》及《岗位职责和岗位任职要求》中规定了各部门及主要岗位人员的工作职责、作用、责任、权限，职责包括了标准要求的所有要求，充分适宜，上述文件通过发放的形成传达到相关部门和人员。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包括各级管理者做出的相关责任的承诺等。查相关制度包括办公室管理制度、各部门岗位职责和工作标准等，基本明确了各级人员的环境管理职责等。确认公司目前人力资源、基础设施、</w:t>
            </w:r>
            <w:r>
              <w:rPr>
                <w:rFonts w:hint="eastAsia" w:ascii="楷体" w:hAnsi="楷体" w:eastAsia="楷体"/>
                <w:color w:val="auto"/>
                <w:lang w:val="en-US" w:eastAsia="zh-CN"/>
              </w:rPr>
              <w:t>销售</w:t>
            </w:r>
            <w:r>
              <w:rPr>
                <w:rFonts w:hint="eastAsia" w:ascii="楷体" w:hAnsi="楷体" w:eastAsia="楷体"/>
                <w:color w:val="auto"/>
              </w:rPr>
              <w:t>人员、财力、信息资源均能保证。详见各部门相关条款审核记录。</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应对风险和机会的策划</w:t>
            </w:r>
          </w:p>
        </w:tc>
        <w:tc>
          <w:tcPr>
            <w:tcW w:w="352" w:type="pct"/>
            <w:noWrap w:val="0"/>
            <w:vAlign w:val="center"/>
          </w:tcPr>
          <w:p>
            <w:pPr>
              <w:rPr>
                <w:rFonts w:ascii="楷体" w:hAnsi="楷体" w:eastAsia="楷体"/>
                <w:color w:val="auto"/>
              </w:rPr>
            </w:pPr>
            <w:r>
              <w:rPr>
                <w:rFonts w:ascii="楷体" w:hAnsi="楷体" w:eastAsia="楷体"/>
                <w:color w:val="auto"/>
              </w:rPr>
              <w:t>Q6.1</w:t>
            </w:r>
          </w:p>
          <w:p>
            <w:pPr>
              <w:rPr>
                <w:rFonts w:hint="eastAsia" w:ascii="楷体" w:hAnsi="楷体" w:eastAsia="楷体"/>
                <w:color w:val="auto"/>
              </w:rPr>
            </w:pPr>
          </w:p>
        </w:tc>
        <w:tc>
          <w:tcPr>
            <w:tcW w:w="3820" w:type="pct"/>
            <w:noWrap w:val="0"/>
            <w:vAlign w:val="center"/>
          </w:tcPr>
          <w:p>
            <w:pPr>
              <w:rPr>
                <w:rFonts w:ascii="楷体" w:hAnsi="楷体" w:eastAsia="楷体"/>
                <w:color w:val="auto"/>
              </w:rPr>
            </w:pPr>
            <w:r>
              <w:rPr>
                <w:rFonts w:hint="eastAsia" w:ascii="楷体" w:hAnsi="楷体" w:eastAsia="楷体"/>
                <w:color w:val="auto"/>
              </w:rPr>
              <w:t>编制了《风险和机遇控制程序》。</w:t>
            </w:r>
          </w:p>
          <w:p>
            <w:pPr>
              <w:rPr>
                <w:rFonts w:ascii="楷体" w:hAnsi="楷体" w:eastAsia="楷体"/>
                <w:color w:val="auto"/>
              </w:rPr>
            </w:pPr>
            <w:r>
              <w:rPr>
                <w:rFonts w:hint="eastAsia" w:ascii="楷体" w:hAnsi="楷体" w:eastAsia="楷体"/>
                <w:color w:val="auto"/>
              </w:rPr>
              <w:t>查见《风险与机遇控制计划》，确定了组织需应对的风险和机遇。如：</w:t>
            </w:r>
          </w:p>
          <w:p>
            <w:pPr>
              <w:numPr>
                <w:ilvl w:val="0"/>
                <w:numId w:val="2"/>
              </w:numPr>
              <w:rPr>
                <w:rFonts w:hint="eastAsia" w:ascii="楷体" w:hAnsi="楷体" w:eastAsia="楷体"/>
                <w:color w:val="auto"/>
              </w:rPr>
            </w:pPr>
            <w:r>
              <w:rPr>
                <w:rFonts w:hint="eastAsia" w:ascii="楷体" w:hAnsi="楷体" w:eastAsia="楷体"/>
                <w:color w:val="auto"/>
              </w:rPr>
              <w:t>风险</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如：</w:t>
            </w:r>
            <w:r>
              <w:rPr>
                <w:rFonts w:hint="eastAsia" w:ascii="楷体" w:hAnsi="楷体" w:eastAsia="楷体" w:cs="Times New Roman"/>
                <w:color w:val="auto"/>
              </w:rPr>
              <w:t>费用支付资金回收</w:t>
            </w:r>
          </w:p>
          <w:p>
            <w:pPr>
              <w:rPr>
                <w:rFonts w:hint="eastAsia" w:ascii="楷体" w:hAnsi="楷体" w:eastAsia="楷体" w:cs="Times New Roman"/>
                <w:color w:val="auto"/>
              </w:rPr>
            </w:pPr>
            <w:r>
              <w:rPr>
                <w:rFonts w:hint="eastAsia" w:ascii="楷体" w:hAnsi="楷体" w:eastAsia="楷体" w:cs="Times New Roman"/>
                <w:color w:val="auto"/>
              </w:rPr>
              <w:t>目前公司主要销售客户为无缝钢管、螺旋钢管、直缝钢管、防腐保温管件、热浸塑钢管、钢衬四氟、PE、PP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钢管及配套管道管件</w:t>
            </w:r>
            <w:r>
              <w:rPr>
                <w:rFonts w:hint="eastAsia" w:ascii="楷体" w:hAnsi="楷体" w:eastAsia="楷体" w:cs="Times New Roman"/>
                <w:color w:val="auto"/>
                <w:lang w:val="en-US" w:eastAsia="zh-CN"/>
              </w:rPr>
              <w:t>销售</w:t>
            </w:r>
            <w:r>
              <w:rPr>
                <w:rFonts w:hint="eastAsia" w:ascii="楷体" w:hAnsi="楷体" w:eastAsia="楷体" w:cs="Times New Roman"/>
                <w:color w:val="auto"/>
              </w:rPr>
              <w:t>等方面，整体的招标流程长及回款时间长，给公司带来比较大的财务压力。应收款无法及时到位，增加了坏账的出现率。</w:t>
            </w:r>
          </w:p>
          <w:p>
            <w:pPr>
              <w:rPr>
                <w:rFonts w:hint="eastAsia" w:ascii="楷体" w:hAnsi="楷体" w:eastAsia="楷体" w:cs="Times New Roman"/>
                <w:color w:val="auto"/>
              </w:rPr>
            </w:pPr>
            <w:r>
              <w:rPr>
                <w:rFonts w:hint="eastAsia" w:ascii="楷体" w:hAnsi="楷体" w:eastAsia="楷体" w:cs="Times New Roman"/>
                <w:color w:val="auto"/>
              </w:rPr>
              <w:t>等级：</w:t>
            </w:r>
            <w:r>
              <w:rPr>
                <w:rFonts w:hint="eastAsia" w:ascii="楷体" w:hAnsi="楷体" w:eastAsia="楷体" w:cs="Times New Roman"/>
                <w:color w:val="auto"/>
                <w:lang w:val="en-US" w:eastAsia="zh-CN"/>
              </w:rPr>
              <w:t>一般风险</w:t>
            </w:r>
            <w:r>
              <w:rPr>
                <w:rFonts w:hint="eastAsia" w:ascii="楷体" w:hAnsi="楷体" w:eastAsia="楷体" w:cs="Times New Roman"/>
                <w:color w:val="auto"/>
              </w:rPr>
              <w:t>；</w:t>
            </w:r>
          </w:p>
          <w:p>
            <w:pPr>
              <w:rPr>
                <w:rFonts w:hint="eastAsia" w:ascii="楷体" w:hAnsi="楷体" w:eastAsia="楷体" w:cs="Times New Roman"/>
                <w:color w:val="auto"/>
              </w:rPr>
            </w:pPr>
            <w:r>
              <w:rPr>
                <w:rFonts w:hint="eastAsia" w:ascii="楷体" w:hAnsi="楷体" w:eastAsia="楷体"/>
                <w:color w:val="auto"/>
              </w:rPr>
              <w:t>2、</w:t>
            </w:r>
            <w:r>
              <w:rPr>
                <w:rFonts w:hint="eastAsia" w:ascii="楷体" w:hAnsi="楷体" w:eastAsia="楷体" w:cs="Times New Roman"/>
                <w:color w:val="auto"/>
              </w:rPr>
              <w:t>机遇：财务状况处理得当，会提高公司整体的竞争力。；</w:t>
            </w:r>
          </w:p>
          <w:p>
            <w:pPr>
              <w:rPr>
                <w:rFonts w:hint="eastAsia" w:ascii="楷体" w:hAnsi="楷体" w:eastAsia="楷体" w:cs="Times New Roman"/>
                <w:color w:val="auto"/>
              </w:rPr>
            </w:pPr>
            <w:r>
              <w:rPr>
                <w:rFonts w:hint="eastAsia" w:ascii="楷体" w:hAnsi="楷体" w:eastAsia="楷体" w:cs="Times New Roman"/>
                <w:color w:val="auto"/>
              </w:rPr>
              <w:t xml:space="preserve">3、应对措施：1. </w:t>
            </w:r>
            <w:r>
              <w:rPr>
                <w:rFonts w:hint="eastAsia" w:ascii="楷体" w:hAnsi="楷体" w:eastAsia="楷体" w:cs="Times New Roman"/>
                <w:color w:val="auto"/>
                <w:lang w:eastAsia="zh-CN"/>
              </w:rPr>
              <w:t>销售部</w:t>
            </w:r>
            <w:r>
              <w:rPr>
                <w:rFonts w:hint="eastAsia" w:ascii="楷体" w:hAnsi="楷体" w:eastAsia="楷体" w:cs="Times New Roman"/>
                <w:color w:val="auto"/>
              </w:rPr>
              <w:t>门加快资金的回笼，减小公司资金压力，降低坏账出现的风险。</w:t>
            </w:r>
          </w:p>
          <w:p>
            <w:pPr>
              <w:rPr>
                <w:rFonts w:hint="eastAsia" w:ascii="楷体" w:hAnsi="楷体" w:eastAsia="楷体" w:cs="Times New Roman"/>
                <w:color w:val="auto"/>
              </w:rPr>
            </w:pPr>
            <w:r>
              <w:rPr>
                <w:rFonts w:hint="eastAsia" w:ascii="楷体" w:hAnsi="楷体" w:eastAsia="楷体" w:cs="Times New Roman"/>
                <w:color w:val="auto"/>
              </w:rPr>
              <w:t>2.财务部门根据公司财务情况做好财务预算，防止出现财务风险。</w:t>
            </w:r>
          </w:p>
          <w:p>
            <w:pPr>
              <w:rPr>
                <w:rFonts w:hint="eastAsia" w:ascii="楷体" w:hAnsi="楷体" w:eastAsia="楷体" w:cs="Times New Roman"/>
                <w:color w:val="auto"/>
              </w:rPr>
            </w:pPr>
            <w:r>
              <w:rPr>
                <w:rFonts w:hint="eastAsia" w:ascii="楷体" w:hAnsi="楷体" w:eastAsia="楷体" w:cs="Times New Roman"/>
                <w:color w:val="auto"/>
              </w:rPr>
              <w:t>4、执行部门：</w:t>
            </w:r>
            <w:r>
              <w:rPr>
                <w:rFonts w:hint="eastAsia" w:ascii="楷体" w:hAnsi="楷体" w:eastAsia="楷体" w:cs="Times New Roman"/>
                <w:color w:val="auto"/>
                <w:lang w:eastAsia="zh-CN"/>
              </w:rPr>
              <w:t>销售部</w:t>
            </w:r>
            <w:r>
              <w:rPr>
                <w:rFonts w:hint="eastAsia" w:ascii="楷体" w:hAnsi="楷体" w:eastAsia="楷体" w:cs="Times New Roman"/>
                <w:color w:val="auto"/>
              </w:rPr>
              <w:t>。</w:t>
            </w:r>
          </w:p>
          <w:p>
            <w:pPr>
              <w:rPr>
                <w:rFonts w:hint="eastAsia" w:ascii="楷体" w:hAnsi="楷体" w:eastAsia="楷体" w:cs="Times New Roman"/>
                <w:color w:val="auto"/>
              </w:rPr>
            </w:pPr>
            <w:r>
              <w:rPr>
                <w:rFonts w:hint="eastAsia" w:ascii="楷体" w:hAnsi="楷体" w:eastAsia="楷体" w:cs="Times New Roman"/>
                <w:color w:val="auto"/>
              </w:rPr>
              <w:t>。。。。。。</w:t>
            </w:r>
          </w:p>
          <w:p>
            <w:pPr>
              <w:rPr>
                <w:rFonts w:hint="default" w:ascii="楷体" w:hAnsi="楷体" w:eastAsia="楷体" w:cs="Times New Roman"/>
                <w:color w:val="auto"/>
                <w:lang w:val="en-US" w:eastAsia="zh-CN"/>
              </w:rPr>
            </w:pPr>
            <w:r>
              <w:rPr>
                <w:rFonts w:hint="eastAsia" w:ascii="楷体" w:hAnsi="楷体" w:eastAsia="楷体" w:cs="Times New Roman"/>
                <w:color w:val="auto"/>
              </w:rPr>
              <w:t>组织在确定这些风险和机遇时，考虑了员工岗位技能、综合能力、市场需求等内外部因素及合同方（顾客）的相关要求。评审人：</w:t>
            </w:r>
            <w:r>
              <w:rPr>
                <w:rFonts w:hint="eastAsia" w:ascii="楷体" w:hAnsi="楷体" w:eastAsia="楷体" w:cs="Times New Roman"/>
                <w:color w:val="auto"/>
                <w:lang w:val="en-US" w:eastAsia="zh-CN"/>
              </w:rPr>
              <w:t>毕彦腾</w:t>
            </w:r>
            <w:r>
              <w:rPr>
                <w:rFonts w:hint="eastAsia" w:ascii="楷体" w:hAnsi="楷体" w:eastAsia="楷体" w:cs="Times New Roman"/>
                <w:color w:val="auto"/>
              </w:rPr>
              <w:t>，批准：</w:t>
            </w:r>
            <w:r>
              <w:rPr>
                <w:rFonts w:hint="eastAsia" w:ascii="楷体" w:hAnsi="楷体" w:eastAsia="楷体" w:cs="Times New Roman"/>
                <w:color w:val="auto"/>
                <w:lang w:val="en-US" w:eastAsia="zh-CN"/>
              </w:rPr>
              <w:t>付雅红</w:t>
            </w:r>
            <w:r>
              <w:rPr>
                <w:rFonts w:hint="eastAsia" w:ascii="楷体" w:hAnsi="楷体" w:eastAsia="楷体" w:cs="Times New Roman"/>
                <w:color w:val="auto"/>
              </w:rPr>
              <w:t>，评审时间：202</w:t>
            </w:r>
            <w:r>
              <w:rPr>
                <w:rFonts w:hint="eastAsia" w:ascii="楷体" w:hAnsi="楷体" w:eastAsia="楷体" w:cs="Times New Roman"/>
                <w:color w:val="auto"/>
                <w:lang w:val="en-US" w:eastAsia="zh-CN"/>
              </w:rPr>
              <w:t>2.10.5</w:t>
            </w:r>
          </w:p>
          <w:p>
            <w:pPr>
              <w:rPr>
                <w:rFonts w:ascii="楷体" w:hAnsi="楷体" w:eastAsia="楷体"/>
                <w:b/>
                <w:bCs/>
                <w:color w:val="auto"/>
              </w:rPr>
            </w:pPr>
            <w:r>
              <w:rPr>
                <w:rFonts w:hint="eastAsia" w:ascii="楷体" w:hAnsi="楷体" w:eastAsia="楷体"/>
                <w:color w:val="auto"/>
              </w:rPr>
              <w:t>评审情况均为符合发展要求。措施正在实施中。</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目标</w:t>
            </w:r>
          </w:p>
        </w:tc>
        <w:tc>
          <w:tcPr>
            <w:tcW w:w="352" w:type="pct"/>
            <w:noWrap w:val="0"/>
            <w:vAlign w:val="center"/>
          </w:tcPr>
          <w:p>
            <w:pPr>
              <w:rPr>
                <w:rFonts w:ascii="楷体" w:hAnsi="楷体" w:eastAsia="楷体"/>
                <w:b/>
                <w:bCs/>
                <w:color w:val="auto"/>
              </w:rPr>
            </w:pPr>
            <w:r>
              <w:rPr>
                <w:rFonts w:ascii="楷体" w:hAnsi="楷体" w:eastAsia="楷体"/>
                <w:color w:val="auto"/>
              </w:rPr>
              <w:t>Q6.2</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 xml:space="preserve">公司质量目标 </w:t>
            </w:r>
            <w:r>
              <w:rPr>
                <w:rFonts w:ascii="楷体" w:hAnsi="楷体" w:eastAsia="楷体"/>
                <w:color w:val="auto"/>
              </w:rPr>
              <w:t xml:space="preserve">                              </w:t>
            </w:r>
            <w:r>
              <w:rPr>
                <w:rFonts w:hint="eastAsia" w:ascii="楷体" w:hAnsi="楷体" w:eastAsia="楷体"/>
                <w:color w:val="auto"/>
              </w:rPr>
              <w:t>完成情况（2</w:t>
            </w:r>
            <w:r>
              <w:rPr>
                <w:rFonts w:ascii="楷体" w:hAnsi="楷体" w:eastAsia="楷体"/>
                <w:color w:val="auto"/>
              </w:rPr>
              <w:t>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4</w:t>
            </w:r>
            <w:r>
              <w:rPr>
                <w:rFonts w:hint="eastAsia" w:ascii="楷体" w:hAnsi="楷体" w:eastAsia="楷体"/>
                <w:color w:val="auto"/>
              </w:rPr>
              <w:t>季度）</w:t>
            </w:r>
          </w:p>
          <w:p>
            <w:pPr>
              <w:rPr>
                <w:rFonts w:hint="default" w:ascii="楷体" w:hAnsi="楷体" w:eastAsia="楷体" w:cs="Times New Roman"/>
                <w:color w:val="auto"/>
                <w:lang w:val="en-US" w:eastAsia="zh-CN"/>
              </w:rPr>
            </w:pPr>
            <w:r>
              <w:rPr>
                <w:rFonts w:hint="eastAsia" w:ascii="楷体" w:hAnsi="楷体" w:eastAsia="楷体" w:cs="Times New Roman"/>
                <w:color w:val="auto"/>
              </w:rPr>
              <w:t>1）产品交付顾客验收合格率100%；</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2）顾客满意度≥90%；</w:t>
            </w:r>
            <w:r>
              <w:rPr>
                <w:rFonts w:hint="eastAsia" w:ascii="楷体" w:hAnsi="楷体" w:eastAsia="楷体" w:cs="Times New Roman"/>
                <w:color w:val="auto"/>
                <w:lang w:val="en-US" w:eastAsia="zh-CN"/>
              </w:rPr>
              <w:t xml:space="preserve">                   96.7%</w:t>
            </w:r>
          </w:p>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3）销售服务质量考核合格率≥95%         100%</w:t>
            </w:r>
          </w:p>
          <w:p>
            <w:pPr>
              <w:rPr>
                <w:rFonts w:hint="eastAsia" w:ascii="楷体" w:hAnsi="楷体" w:eastAsia="楷体"/>
                <w:color w:val="auto"/>
              </w:rPr>
            </w:pPr>
          </w:p>
          <w:p>
            <w:pPr>
              <w:rPr>
                <w:rFonts w:ascii="楷体" w:hAnsi="楷体" w:eastAsia="楷体"/>
                <w:b/>
                <w:bCs/>
                <w:color w:val="auto"/>
              </w:rPr>
            </w:pPr>
            <w:r>
              <w:rPr>
                <w:rFonts w:hint="eastAsia" w:ascii="楷体" w:hAnsi="楷体" w:eastAsia="楷体"/>
                <w:color w:val="auto"/>
              </w:rPr>
              <w:t>对目标进行了分解，建立了各部门的分目标，每季度末对目标进行考核，查看“</w:t>
            </w:r>
            <w:r>
              <w:rPr>
                <w:rFonts w:ascii="楷体" w:hAnsi="楷体" w:eastAsia="楷体"/>
                <w:color w:val="auto"/>
              </w:rPr>
              <w:t>202</w:t>
            </w:r>
            <w:r>
              <w:rPr>
                <w:rFonts w:hint="eastAsia" w:ascii="楷体" w:hAnsi="楷体" w:eastAsia="楷体"/>
                <w:color w:val="auto"/>
                <w:lang w:val="en-US" w:eastAsia="zh-CN"/>
              </w:rPr>
              <w:t>2</w:t>
            </w:r>
            <w:r>
              <w:rPr>
                <w:rFonts w:hint="eastAsia" w:ascii="楷体" w:hAnsi="楷体" w:eastAsia="楷体"/>
                <w:color w:val="auto"/>
              </w:rPr>
              <w:t>年第</w:t>
            </w:r>
            <w:r>
              <w:rPr>
                <w:rFonts w:hint="eastAsia" w:ascii="楷体" w:hAnsi="楷体" w:eastAsia="楷体"/>
                <w:color w:val="auto"/>
                <w:lang w:val="en-US" w:eastAsia="zh-CN"/>
              </w:rPr>
              <w:t>4</w:t>
            </w:r>
            <w:r>
              <w:rPr>
                <w:rFonts w:hint="eastAsia" w:ascii="楷体" w:hAnsi="楷体" w:eastAsia="楷体"/>
                <w:color w:val="auto"/>
              </w:rPr>
              <w:t>季度目标完成情况统计表”，见各部门考核情况。</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5" w:type="pct"/>
            <w:noWrap w:val="0"/>
            <w:vAlign w:val="center"/>
          </w:tcPr>
          <w:p>
            <w:pPr>
              <w:rPr>
                <w:rFonts w:ascii="楷体" w:hAnsi="楷体" w:eastAsia="楷体"/>
                <w:color w:val="auto"/>
              </w:rPr>
            </w:pPr>
            <w:r>
              <w:rPr>
                <w:rFonts w:hint="eastAsia" w:ascii="楷体" w:hAnsi="楷体" w:eastAsia="楷体"/>
                <w:color w:val="auto"/>
                <w:highlight w:val="yellow"/>
              </w:rPr>
              <w:t>变更的策划</w:t>
            </w:r>
          </w:p>
        </w:tc>
        <w:tc>
          <w:tcPr>
            <w:tcW w:w="352" w:type="pct"/>
            <w:noWrap w:val="0"/>
            <w:vAlign w:val="center"/>
          </w:tcPr>
          <w:p>
            <w:pPr>
              <w:rPr>
                <w:rFonts w:ascii="楷体" w:hAnsi="楷体" w:eastAsia="楷体"/>
                <w:color w:val="auto"/>
              </w:rPr>
            </w:pPr>
            <w:r>
              <w:rPr>
                <w:rFonts w:ascii="楷体" w:hAnsi="楷体" w:eastAsia="楷体"/>
                <w:color w:val="auto"/>
              </w:rPr>
              <w:t>Q6.3</w:t>
            </w:r>
          </w:p>
        </w:tc>
        <w:tc>
          <w:tcPr>
            <w:tcW w:w="3820" w:type="pct"/>
            <w:noWrap w:val="0"/>
            <w:vAlign w:val="center"/>
          </w:tcPr>
          <w:p>
            <w:pPr>
              <w:rPr>
                <w:rFonts w:ascii="楷体" w:hAnsi="楷体" w:eastAsia="楷体"/>
                <w:color w:val="auto"/>
              </w:rPr>
            </w:pPr>
            <w:r>
              <w:rPr>
                <w:rFonts w:hint="eastAsia" w:ascii="楷体" w:hAnsi="楷体" w:eastAsia="楷体"/>
                <w:color w:val="auto"/>
              </w:rPr>
              <w:t>当企业发生重大变化（质量管理体系变更、产品/服务转型、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pPr>
              <w:rPr>
                <w:rFonts w:ascii="楷体" w:hAnsi="楷体" w:eastAsia="楷体"/>
                <w:color w:val="auto"/>
              </w:rPr>
            </w:pPr>
            <w:r>
              <w:rPr>
                <w:rFonts w:hint="eastAsia" w:ascii="楷体" w:hAnsi="楷体" w:eastAsia="楷体"/>
                <w:color w:val="auto"/>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pPr>
              <w:rPr>
                <w:rFonts w:ascii="楷体" w:hAnsi="楷体" w:eastAsia="楷体"/>
                <w:color w:val="auto"/>
              </w:rPr>
            </w:pPr>
            <w:r>
              <w:rPr>
                <w:rFonts w:hint="eastAsia" w:ascii="楷体" w:hAnsi="楷体" w:eastAsia="楷体"/>
                <w:color w:val="auto"/>
              </w:rPr>
              <w:t>组织应对变更的有效性进行评价，确保质量管理体系的完整性。</w:t>
            </w:r>
          </w:p>
          <w:p>
            <w:pPr>
              <w:rPr>
                <w:rFonts w:ascii="楷体" w:hAnsi="楷体" w:eastAsia="楷体"/>
                <w:color w:val="auto"/>
              </w:rPr>
            </w:pPr>
            <w:r>
              <w:rPr>
                <w:rFonts w:hint="eastAsia" w:ascii="楷体" w:hAnsi="楷体" w:eastAsia="楷体"/>
                <w:color w:val="auto"/>
              </w:rPr>
              <w:t>自体系建立以来，体系未发生变更，保持完整。</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资源提供</w:t>
            </w:r>
          </w:p>
        </w:tc>
        <w:tc>
          <w:tcPr>
            <w:tcW w:w="35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7.1.1</w:t>
            </w:r>
          </w:p>
          <w:p>
            <w:pPr>
              <w:rPr>
                <w:rFonts w:ascii="楷体" w:hAnsi="楷体" w:eastAsia="楷体"/>
                <w:b/>
                <w:bCs/>
                <w:color w:val="auto"/>
              </w:rPr>
            </w:pPr>
            <w:r>
              <w:rPr>
                <w:rFonts w:ascii="楷体" w:hAnsi="楷体" w:eastAsia="楷体"/>
                <w:color w:val="auto"/>
              </w:rPr>
              <w:t xml:space="preserve"> </w:t>
            </w:r>
          </w:p>
        </w:tc>
        <w:tc>
          <w:tcPr>
            <w:tcW w:w="3820" w:type="pct"/>
            <w:noWrap w:val="0"/>
            <w:vAlign w:val="center"/>
          </w:tcPr>
          <w:p>
            <w:pPr>
              <w:rPr>
                <w:rFonts w:ascii="楷体" w:hAnsi="楷体" w:eastAsia="楷体"/>
                <w:color w:val="auto"/>
              </w:rPr>
            </w:pPr>
            <w:r>
              <w:rPr>
                <w:rFonts w:hint="eastAsia" w:ascii="楷体" w:hAnsi="楷体" w:eastAsia="楷体"/>
                <w:color w:val="auto"/>
              </w:rPr>
              <w:t>公司为了实施管理体系并持续改进其有效性，增强顾客满意度，提供了各方面的资源保证。</w:t>
            </w:r>
          </w:p>
          <w:p>
            <w:pPr>
              <w:rPr>
                <w:rFonts w:ascii="楷体" w:hAnsi="楷体" w:eastAsia="楷体"/>
                <w:color w:val="auto"/>
              </w:rPr>
            </w:pPr>
            <w:r>
              <w:rPr>
                <w:rFonts w:ascii="楷体" w:hAnsi="楷体" w:eastAsia="楷体"/>
                <w:color w:val="auto"/>
              </w:rPr>
              <w:t xml:space="preserve">a. </w:t>
            </w:r>
            <w:r>
              <w:rPr>
                <w:rFonts w:hint="eastAsia" w:ascii="楷体" w:hAnsi="楷体" w:eastAsia="楷体"/>
                <w:color w:val="auto"/>
              </w:rPr>
              <w:t>人力资源：公司员工普遍素质较高，职工队伍相对稳定，均在相关行业工作</w:t>
            </w:r>
            <w:r>
              <w:rPr>
                <w:rFonts w:ascii="楷体" w:hAnsi="楷体" w:eastAsia="楷体"/>
                <w:color w:val="auto"/>
              </w:rPr>
              <w:t>5</w:t>
            </w:r>
            <w:r>
              <w:rPr>
                <w:rFonts w:hint="eastAsia" w:ascii="楷体" w:hAnsi="楷体" w:eastAsia="楷体"/>
                <w:color w:val="auto"/>
              </w:rPr>
              <w:t>年以上，实践经验丰富；</w:t>
            </w:r>
          </w:p>
          <w:p>
            <w:pPr>
              <w:rPr>
                <w:rFonts w:hint="eastAsia" w:ascii="楷体" w:hAnsi="楷体" w:eastAsia="楷体"/>
                <w:color w:val="auto"/>
              </w:rPr>
            </w:pPr>
            <w:r>
              <w:rPr>
                <w:rFonts w:ascii="楷体" w:hAnsi="楷体" w:eastAsia="楷体"/>
                <w:color w:val="auto"/>
              </w:rPr>
              <w:t xml:space="preserve">b. </w:t>
            </w:r>
            <w:r>
              <w:rPr>
                <w:rFonts w:hint="eastAsia" w:ascii="楷体" w:hAnsi="楷体" w:eastAsia="楷体"/>
                <w:color w:val="auto"/>
              </w:rPr>
              <w:t>基础设施：办公室，主要设施：电脑、电话、一体机、办公桌椅、展板、文件柜、</w:t>
            </w:r>
            <w:r>
              <w:rPr>
                <w:rFonts w:hint="eastAsia" w:ascii="楷体" w:hAnsi="楷体" w:eastAsia="楷体"/>
                <w:color w:val="auto"/>
                <w:lang w:val="en-US" w:eastAsia="zh-CN"/>
              </w:rPr>
              <w:t>轿车</w:t>
            </w:r>
            <w:r>
              <w:rPr>
                <w:rFonts w:hint="eastAsia" w:ascii="楷体" w:hAnsi="楷体" w:eastAsia="楷体"/>
                <w:color w:val="auto"/>
              </w:rPr>
              <w:t>等办公设备；</w:t>
            </w:r>
          </w:p>
          <w:p>
            <w:pPr>
              <w:rPr>
                <w:rFonts w:ascii="楷体" w:hAnsi="楷体" w:eastAsia="楷体"/>
                <w:color w:val="auto"/>
              </w:rPr>
            </w:pPr>
            <w:r>
              <w:rPr>
                <w:rFonts w:ascii="楷体" w:hAnsi="楷体" w:eastAsia="楷体"/>
                <w:color w:val="auto"/>
              </w:rPr>
              <w:t xml:space="preserve">c. </w:t>
            </w:r>
            <w:r>
              <w:rPr>
                <w:rFonts w:hint="eastAsia" w:ascii="楷体" w:hAnsi="楷体" w:eastAsia="楷体"/>
                <w:color w:val="auto"/>
              </w:rPr>
              <w:t>工作环境：办公区域面积2</w:t>
            </w:r>
            <w:r>
              <w:rPr>
                <w:rFonts w:ascii="楷体" w:hAnsi="楷体" w:eastAsia="楷体"/>
                <w:color w:val="auto"/>
              </w:rPr>
              <w:t>00</w:t>
            </w:r>
            <w:r>
              <w:rPr>
                <w:rFonts w:hint="eastAsia" w:ascii="楷体" w:hAnsi="楷体" w:eastAsia="楷体"/>
                <w:color w:val="auto"/>
              </w:rPr>
              <w:t>平米，布局合理，场所卫生干净整洁，工作环境良好</w:t>
            </w:r>
          </w:p>
          <w:p>
            <w:pPr>
              <w:rPr>
                <w:rFonts w:ascii="楷体" w:hAnsi="楷体" w:eastAsia="楷体"/>
                <w:color w:val="auto"/>
              </w:rPr>
            </w:pPr>
            <w:r>
              <w:rPr>
                <w:rFonts w:ascii="楷体" w:hAnsi="楷体" w:eastAsia="楷体"/>
                <w:color w:val="auto"/>
              </w:rPr>
              <w:t xml:space="preserve">d. </w:t>
            </w:r>
            <w:r>
              <w:rPr>
                <w:rFonts w:hint="eastAsia" w:ascii="楷体" w:hAnsi="楷体" w:eastAsia="楷体"/>
                <w:color w:val="auto"/>
              </w:rPr>
              <w:t>资金支持：注册资金</w:t>
            </w:r>
            <w:r>
              <w:rPr>
                <w:rFonts w:hint="eastAsia" w:ascii="楷体" w:hAnsi="楷体" w:eastAsia="楷体"/>
                <w:color w:val="auto"/>
                <w:lang w:val="en-US" w:eastAsia="zh-CN"/>
              </w:rPr>
              <w:t>8</w:t>
            </w:r>
            <w:r>
              <w:rPr>
                <w:rFonts w:ascii="楷体" w:hAnsi="楷体" w:eastAsia="楷体"/>
                <w:color w:val="auto"/>
              </w:rPr>
              <w:t>00</w:t>
            </w:r>
            <w:r>
              <w:rPr>
                <w:rFonts w:hint="eastAsia" w:ascii="楷体" w:hAnsi="楷体" w:eastAsia="楷体"/>
                <w:color w:val="auto"/>
              </w:rPr>
              <w:t>万元。</w:t>
            </w:r>
          </w:p>
          <w:p>
            <w:pPr>
              <w:rPr>
                <w:rFonts w:ascii="楷体" w:hAnsi="楷体" w:eastAsia="楷体"/>
                <w:b/>
                <w:bCs/>
                <w:color w:val="auto"/>
              </w:rPr>
            </w:pPr>
            <w:r>
              <w:rPr>
                <w:rFonts w:hint="eastAsia" w:ascii="楷体" w:hAnsi="楷体" w:eastAsia="楷体"/>
                <w:color w:val="auto"/>
              </w:rPr>
              <w:t>能够满足人力资源服务需要。</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9.1.1</w:t>
            </w:r>
          </w:p>
        </w:tc>
        <w:tc>
          <w:tcPr>
            <w:tcW w:w="3820" w:type="pct"/>
            <w:noWrap w:val="0"/>
            <w:vAlign w:val="center"/>
          </w:tcPr>
          <w:p>
            <w:pPr>
              <w:rPr>
                <w:rFonts w:ascii="楷体" w:hAnsi="楷体" w:eastAsia="楷体"/>
                <w:color w:val="auto"/>
              </w:rPr>
            </w:pPr>
            <w:r>
              <w:rPr>
                <w:rFonts w:hint="eastAsia" w:ascii="楷体" w:hAnsi="楷体" w:eastAsia="楷体"/>
                <w:color w:val="auto"/>
              </w:rPr>
              <w:t>组织策划了对绩效的监视和测量，对绩效的分析和评价，对事项进行汇报的程序等。保留了必要的记录文件。</w:t>
            </w:r>
          </w:p>
          <w:p>
            <w:pPr>
              <w:rPr>
                <w:rFonts w:ascii="楷体" w:hAnsi="楷体" w:eastAsia="楷体"/>
                <w:b/>
                <w:bCs/>
                <w:color w:val="auto"/>
              </w:rPr>
            </w:pPr>
            <w:r>
              <w:rPr>
                <w:rFonts w:hint="eastAsia" w:ascii="楷体" w:hAnsi="楷体" w:eastAsia="楷体"/>
                <w:color w:val="auto"/>
              </w:rPr>
              <w:t>公司通过管理评审和内部审核，以及定期的目标考核，对发现的问题采取纠正和必要的纠正措施，确保管理体系绩效和有效性。</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管理评审</w:t>
            </w:r>
          </w:p>
        </w:tc>
        <w:tc>
          <w:tcPr>
            <w:tcW w:w="352" w:type="pct"/>
            <w:noWrap w:val="0"/>
            <w:vAlign w:val="center"/>
          </w:tcPr>
          <w:p>
            <w:pPr>
              <w:rPr>
                <w:rFonts w:ascii="楷体" w:hAnsi="楷体" w:eastAsia="楷体"/>
                <w:b/>
                <w:bCs/>
                <w:color w:val="auto"/>
              </w:rPr>
            </w:pPr>
            <w:r>
              <w:rPr>
                <w:rFonts w:ascii="楷体" w:hAnsi="楷体" w:eastAsia="楷体"/>
                <w:color w:val="auto"/>
              </w:rPr>
              <w:t>Q9.3</w:t>
            </w:r>
          </w:p>
        </w:tc>
        <w:tc>
          <w:tcPr>
            <w:tcW w:w="3820" w:type="pct"/>
            <w:noWrap w:val="0"/>
            <w:vAlign w:val="center"/>
          </w:tcPr>
          <w:p>
            <w:pPr>
              <w:rPr>
                <w:rFonts w:ascii="楷体" w:hAnsi="楷体" w:eastAsia="楷体"/>
                <w:color w:val="auto"/>
              </w:rPr>
            </w:pPr>
            <w:r>
              <w:rPr>
                <w:rFonts w:hint="eastAsia" w:ascii="楷体" w:hAnsi="楷体" w:eastAsia="楷体"/>
                <w:color w:val="auto"/>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rPr>
                <w:rFonts w:ascii="楷体" w:hAnsi="楷体" w:eastAsia="楷体"/>
                <w:color w:val="auto"/>
              </w:rPr>
            </w:pPr>
            <w:r>
              <w:rPr>
                <w:rFonts w:hint="eastAsia" w:ascii="楷体" w:hAnsi="楷体" w:eastAsia="楷体"/>
                <w:color w:val="auto"/>
              </w:rPr>
              <w:t>查管理评审的计划：管理评审的时间：</w:t>
            </w:r>
            <w:r>
              <w:rPr>
                <w:rFonts w:ascii="楷体" w:hAnsi="楷体" w:eastAsia="楷体"/>
                <w:color w:val="auto"/>
              </w:rPr>
              <w:t>202</w:t>
            </w:r>
            <w:r>
              <w:rPr>
                <w:rFonts w:hint="eastAsia" w:ascii="楷体" w:hAnsi="楷体" w:eastAsia="楷体"/>
                <w:color w:val="auto"/>
                <w:lang w:val="en-US" w:eastAsia="zh-CN"/>
              </w:rPr>
              <w:t>3</w:t>
            </w:r>
            <w:r>
              <w:rPr>
                <w:rFonts w:hint="eastAsia" w:ascii="楷体" w:hAnsi="楷体" w:eastAsia="楷体"/>
                <w:color w:val="auto"/>
              </w:rPr>
              <w:t>年1月</w:t>
            </w:r>
            <w:r>
              <w:rPr>
                <w:rFonts w:hint="eastAsia" w:ascii="楷体" w:hAnsi="楷体" w:eastAsia="楷体"/>
                <w:color w:val="auto"/>
                <w:lang w:val="en-US" w:eastAsia="zh-CN"/>
              </w:rPr>
              <w:t>18</w:t>
            </w:r>
            <w:r>
              <w:rPr>
                <w:rFonts w:hint="eastAsia" w:ascii="楷体" w:hAnsi="楷体" w:eastAsia="楷体"/>
                <w:color w:val="auto"/>
              </w:rPr>
              <w:t>日</w:t>
            </w:r>
          </w:p>
          <w:p>
            <w:pPr>
              <w:rPr>
                <w:rFonts w:ascii="楷体" w:hAnsi="楷体" w:eastAsia="楷体"/>
                <w:color w:val="auto"/>
              </w:rPr>
            </w:pPr>
            <w:r>
              <w:rPr>
                <w:rFonts w:hint="eastAsia" w:ascii="楷体" w:hAnsi="楷体" w:eastAsia="楷体"/>
                <w:color w:val="auto"/>
              </w:rPr>
              <w:t>主持人：总经理</w:t>
            </w:r>
            <w:r>
              <w:rPr>
                <w:rFonts w:ascii="楷体" w:hAnsi="楷体" w:eastAsia="楷体"/>
                <w:color w:val="auto"/>
              </w:rPr>
              <w:t xml:space="preserve">    </w:t>
            </w:r>
            <w:r>
              <w:rPr>
                <w:rFonts w:hint="eastAsia" w:ascii="楷体" w:hAnsi="楷体" w:eastAsia="楷体"/>
                <w:color w:val="auto"/>
              </w:rPr>
              <w:t>参加人：领导层、各部门负责人</w:t>
            </w:r>
            <w:r>
              <w:rPr>
                <w:rFonts w:ascii="楷体" w:hAnsi="楷体" w:eastAsia="楷体"/>
                <w:color w:val="auto"/>
              </w:rPr>
              <w:t xml:space="preserve"> </w:t>
            </w:r>
          </w:p>
          <w:p>
            <w:pPr>
              <w:rPr>
                <w:rFonts w:ascii="楷体" w:hAnsi="楷体" w:eastAsia="楷体"/>
                <w:color w:val="auto"/>
              </w:rPr>
            </w:pPr>
            <w:r>
              <w:rPr>
                <w:rFonts w:hint="eastAsia" w:ascii="楷体" w:hAnsi="楷体" w:eastAsia="楷体"/>
                <w:color w:val="auto"/>
              </w:rPr>
              <w:t>要求每个部门需提交的管理评审输入内容包含了标准条款的要求。时间安排符合程序文件的要求。</w:t>
            </w:r>
          </w:p>
          <w:p>
            <w:pPr>
              <w:rPr>
                <w:rFonts w:hint="default" w:ascii="楷体" w:hAnsi="楷体" w:eastAsia="楷体"/>
                <w:color w:val="auto"/>
                <w:lang w:val="en-US" w:eastAsia="zh-CN"/>
              </w:rPr>
            </w:pPr>
            <w:r>
              <w:rPr>
                <w:rFonts w:hint="eastAsia" w:ascii="楷体" w:hAnsi="楷体" w:eastAsia="楷体"/>
                <w:color w:val="auto"/>
              </w:rPr>
              <w:t>编制：</w:t>
            </w:r>
            <w:r>
              <w:rPr>
                <w:rFonts w:hint="eastAsia" w:ascii="楷体" w:hAnsi="楷体" w:eastAsia="楷体"/>
                <w:color w:val="auto"/>
                <w:lang w:val="en-US" w:eastAsia="zh-CN"/>
              </w:rPr>
              <w:t>毕彦腾</w:t>
            </w:r>
            <w:r>
              <w:rPr>
                <w:rFonts w:ascii="楷体" w:hAnsi="楷体" w:eastAsia="楷体"/>
                <w:color w:val="auto"/>
              </w:rPr>
              <w:t xml:space="preserve"> </w:t>
            </w:r>
            <w:r>
              <w:rPr>
                <w:rFonts w:hint="eastAsia" w:ascii="楷体" w:hAnsi="楷体" w:eastAsia="楷体"/>
                <w:color w:val="auto"/>
              </w:rPr>
              <w:t>日期：</w:t>
            </w:r>
            <w:r>
              <w:rPr>
                <w:rFonts w:ascii="楷体" w:hAnsi="楷体" w:eastAsia="楷体"/>
                <w:color w:val="auto"/>
              </w:rPr>
              <w:t>202</w:t>
            </w:r>
            <w:r>
              <w:rPr>
                <w:rFonts w:hint="eastAsia" w:ascii="楷体" w:hAnsi="楷体" w:eastAsia="楷体"/>
                <w:color w:val="auto"/>
                <w:lang w:val="en-US" w:eastAsia="zh-CN"/>
              </w:rPr>
              <w:t>3.1.15</w:t>
            </w:r>
            <w:r>
              <w:rPr>
                <w:rFonts w:ascii="楷体" w:hAnsi="楷体" w:eastAsia="楷体"/>
                <w:color w:val="auto"/>
              </w:rPr>
              <w:t xml:space="preserve">  </w:t>
            </w:r>
            <w:r>
              <w:rPr>
                <w:rFonts w:hint="eastAsia" w:ascii="楷体" w:hAnsi="楷体" w:eastAsia="楷体"/>
                <w:color w:val="auto"/>
              </w:rPr>
              <w:t>批准：</w:t>
            </w:r>
            <w:r>
              <w:rPr>
                <w:rFonts w:hint="eastAsia" w:ascii="楷体" w:hAnsi="楷体" w:eastAsia="楷体"/>
                <w:color w:val="auto"/>
                <w:lang w:val="en-US" w:eastAsia="zh-CN"/>
              </w:rPr>
              <w:t>付雅红</w:t>
            </w:r>
            <w:r>
              <w:rPr>
                <w:rFonts w:ascii="楷体" w:hAnsi="楷体" w:eastAsia="楷体"/>
                <w:color w:val="auto"/>
              </w:rPr>
              <w:t xml:space="preserve"> </w:t>
            </w:r>
            <w:r>
              <w:rPr>
                <w:rFonts w:hint="eastAsia" w:ascii="楷体" w:hAnsi="楷体" w:eastAsia="楷体"/>
                <w:color w:val="auto"/>
              </w:rPr>
              <w:t>日期：</w:t>
            </w:r>
            <w:r>
              <w:rPr>
                <w:rFonts w:ascii="楷体" w:hAnsi="楷体" w:eastAsia="楷体"/>
                <w:color w:val="auto"/>
              </w:rPr>
              <w:t>202</w:t>
            </w:r>
            <w:r>
              <w:rPr>
                <w:rFonts w:hint="eastAsia" w:ascii="楷体" w:hAnsi="楷体" w:eastAsia="楷体"/>
                <w:color w:val="auto"/>
                <w:lang w:val="en-US" w:eastAsia="zh-CN"/>
              </w:rPr>
              <w:t>3.1.15</w:t>
            </w:r>
          </w:p>
          <w:p>
            <w:pPr>
              <w:rPr>
                <w:rFonts w:ascii="楷体" w:hAnsi="楷体" w:eastAsia="楷体"/>
                <w:color w:val="auto"/>
              </w:rPr>
            </w:pPr>
            <w:r>
              <w:rPr>
                <w:rFonts w:hint="eastAsia" w:ascii="楷体" w:hAnsi="楷体" w:eastAsia="楷体"/>
                <w:color w:val="auto"/>
              </w:rPr>
              <w:t>查看管理评审输入的资料：</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内部质量环境安全体系审核的结论及其改进措施的效果；</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2． 过程的业绩和产品符合性；</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3． 法律法规的遵循情况；</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4． 方针、目标、指标和管理方案的执行情况；</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5． 质量环境安全管理体系的建立和实施情况；</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6． 市场信息、相关方的反馈信息；</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7． 组织的环境安全绩效；</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8． 开展纠正和预防措施的有关信息；</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9． 组织机构、管理职能是否合适和协调；</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10．资源配置是否适当；</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11．可能影响质量环境安全体系的策划和变更，如包括与组织环境因素、危险源有关的法律法规和其他要求的发展变化；</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12．改建的建议。</w:t>
            </w:r>
            <w:r>
              <w:rPr>
                <w:rFonts w:hint="eastAsia" w:ascii="楷体" w:hAnsi="楷体" w:eastAsia="楷体" w:cs="Times New Roman"/>
                <w:color w:val="auto"/>
                <w:lang w:val="en-US" w:eastAsia="zh-CN"/>
              </w:rPr>
              <w:br w:type="textWrapping"/>
            </w:r>
            <w:r>
              <w:rPr>
                <w:rFonts w:hint="eastAsia" w:ascii="楷体" w:hAnsi="楷体" w:eastAsia="楷体" w:cs="Times New Roman"/>
                <w:color w:val="auto"/>
                <w:lang w:val="en-US" w:eastAsia="zh-CN"/>
              </w:rPr>
              <w:t xml:space="preserve">13．相关方交流的信息或抱怨 </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14、关于环境的风险与机遇识别的充分性、适宜性评审。</w:t>
            </w:r>
          </w:p>
          <w:p>
            <w:pPr>
              <w:ind w:firstLine="420" w:firstLineChars="200"/>
              <w:rPr>
                <w:rFonts w:ascii="楷体" w:hAnsi="楷体" w:eastAsia="楷体"/>
                <w:color w:val="auto"/>
              </w:rPr>
            </w:pPr>
            <w:r>
              <w:rPr>
                <w:rFonts w:hint="eastAsia" w:ascii="楷体" w:hAnsi="楷体" w:eastAsia="楷体"/>
                <w:color w:val="auto"/>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default" w:ascii="楷体" w:hAnsi="楷体" w:eastAsia="楷体"/>
                <w:color w:val="auto"/>
                <w:lang w:val="en-US" w:eastAsia="zh-CN"/>
              </w:rPr>
            </w:pPr>
            <w:r>
              <w:rPr>
                <w:rFonts w:hint="eastAsia" w:ascii="楷体" w:hAnsi="楷体" w:eastAsia="楷体"/>
                <w:color w:val="auto"/>
              </w:rPr>
              <w:t>查看管理评审报告，批准：</w:t>
            </w:r>
            <w:r>
              <w:rPr>
                <w:rFonts w:hint="eastAsia" w:ascii="楷体" w:hAnsi="楷体" w:eastAsia="楷体"/>
                <w:color w:val="auto"/>
                <w:lang w:val="en-US" w:eastAsia="zh-CN"/>
              </w:rPr>
              <w:t>付雅红</w:t>
            </w:r>
            <w:r>
              <w:rPr>
                <w:rFonts w:hint="eastAsia" w:ascii="楷体" w:hAnsi="楷体" w:eastAsia="楷体"/>
                <w:color w:val="auto"/>
              </w:rPr>
              <w:t xml:space="preserve"> 20</w:t>
            </w:r>
            <w:r>
              <w:rPr>
                <w:rFonts w:ascii="楷体" w:hAnsi="楷体" w:eastAsia="楷体"/>
                <w:color w:val="auto"/>
              </w:rPr>
              <w:t>2</w:t>
            </w:r>
            <w:r>
              <w:rPr>
                <w:rFonts w:hint="eastAsia" w:ascii="楷体" w:hAnsi="楷体" w:eastAsia="楷体"/>
                <w:color w:val="auto"/>
                <w:lang w:val="en-US" w:eastAsia="zh-CN"/>
              </w:rPr>
              <w:t>3.1.18</w:t>
            </w:r>
          </w:p>
          <w:p>
            <w:pPr>
              <w:rPr>
                <w:rFonts w:ascii="楷体" w:hAnsi="楷体" w:eastAsia="楷体"/>
                <w:color w:val="auto"/>
              </w:rPr>
            </w:pPr>
            <w:r>
              <w:rPr>
                <w:rFonts w:hint="eastAsia" w:ascii="楷体" w:hAnsi="楷体" w:eastAsia="楷体"/>
                <w:color w:val="auto"/>
              </w:rPr>
              <w:t>结论：公司管理体系符合标准要求，具有较好的充分性、适宜性和有效性，能较好的适应实现管理方针和管理目标的需要。</w:t>
            </w:r>
          </w:p>
          <w:p>
            <w:pPr>
              <w:rPr>
                <w:rFonts w:ascii="楷体" w:hAnsi="楷体" w:eastAsia="楷体"/>
                <w:color w:val="auto"/>
              </w:rPr>
            </w:pPr>
            <w:r>
              <w:rPr>
                <w:rFonts w:hint="eastAsia" w:ascii="楷体" w:hAnsi="楷体" w:eastAsia="楷体"/>
                <w:color w:val="auto"/>
              </w:rPr>
              <w:t>持续改进：</w:t>
            </w:r>
          </w:p>
          <w:p>
            <w:pPr>
              <w:rPr>
                <w:rFonts w:ascii="楷体" w:hAnsi="楷体" w:eastAsia="楷体"/>
                <w:color w:val="auto"/>
              </w:rPr>
            </w:pPr>
            <w:r>
              <w:rPr>
                <w:rFonts w:hint="eastAsia" w:ascii="楷体" w:hAnsi="楷体" w:eastAsia="楷体"/>
                <w:color w:val="auto"/>
              </w:rPr>
              <w:t>通过管理评审，</w:t>
            </w:r>
            <w:r>
              <w:rPr>
                <w:rFonts w:hint="eastAsia" w:ascii="楷体" w:hAnsi="楷体" w:eastAsia="楷体" w:cs="宋体"/>
                <w:color w:val="auto"/>
              </w:rPr>
              <w:t>做出如下改进决定：</w:t>
            </w:r>
            <w:r>
              <w:rPr>
                <w:rFonts w:hint="eastAsia" w:ascii="楷体" w:hAnsi="楷体" w:eastAsia="楷体" w:cs="Times New Roman"/>
                <w:color w:val="auto"/>
              </w:rPr>
              <w:t>办公室对文件管理要加强控制，对各部门文件进行分类放置</w:t>
            </w:r>
          </w:p>
          <w:p>
            <w:pPr>
              <w:rPr>
                <w:rFonts w:hint="eastAsia" w:ascii="楷体" w:hAnsi="楷体" w:eastAsia="楷体"/>
                <w:color w:val="auto"/>
                <w:lang w:val="en-US" w:eastAsia="zh-CN"/>
              </w:rPr>
            </w:pPr>
            <w:r>
              <w:rPr>
                <w:rFonts w:hint="eastAsia" w:ascii="楷体" w:hAnsi="楷体" w:eastAsia="楷体"/>
                <w:color w:val="auto"/>
              </w:rPr>
              <w:t>措施持续实施</w:t>
            </w:r>
            <w:r>
              <w:rPr>
                <w:rFonts w:hint="eastAsia" w:ascii="楷体" w:hAnsi="楷体" w:eastAsia="楷体"/>
                <w:color w:val="auto"/>
                <w:lang w:val="en-US" w:eastAsia="zh-CN"/>
              </w:rPr>
              <w:t>已完成</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10.1</w:t>
            </w:r>
          </w:p>
        </w:tc>
        <w:tc>
          <w:tcPr>
            <w:tcW w:w="3820" w:type="pct"/>
            <w:noWrap w:val="0"/>
            <w:vAlign w:val="center"/>
          </w:tcPr>
          <w:p>
            <w:pPr>
              <w:rPr>
                <w:rFonts w:ascii="楷体" w:hAnsi="楷体" w:eastAsia="楷体"/>
                <w:color w:val="auto"/>
              </w:rPr>
            </w:pPr>
            <w:r>
              <w:rPr>
                <w:rFonts w:hint="eastAsia" w:ascii="楷体" w:hAnsi="楷体" w:eastAsia="楷体"/>
                <w:color w:val="auto"/>
              </w:rPr>
              <w:t>查公司在建立、实施管理体系中：</w:t>
            </w:r>
          </w:p>
          <w:p>
            <w:pPr>
              <w:rPr>
                <w:rFonts w:ascii="楷体" w:hAnsi="楷体" w:eastAsia="楷体"/>
                <w:color w:val="auto"/>
              </w:rPr>
            </w:pPr>
            <w:r>
              <w:rPr>
                <w:rFonts w:ascii="楷体" w:hAnsi="楷体" w:eastAsia="楷体"/>
                <w:color w:val="auto"/>
              </w:rPr>
              <w:t>a.</w:t>
            </w:r>
            <w:r>
              <w:rPr>
                <w:rFonts w:hint="eastAsia" w:ascii="楷体" w:hAnsi="楷体" w:eastAsia="楷体"/>
                <w:color w:val="auto"/>
              </w:rPr>
              <w:t>制订各种控制程序文件；</w:t>
            </w:r>
          </w:p>
          <w:p>
            <w:pPr>
              <w:rPr>
                <w:rFonts w:ascii="楷体" w:hAnsi="楷体" w:eastAsia="楷体"/>
                <w:color w:val="auto"/>
              </w:rPr>
            </w:pPr>
            <w:r>
              <w:rPr>
                <w:rFonts w:ascii="楷体" w:hAnsi="楷体" w:eastAsia="楷体"/>
                <w:color w:val="auto"/>
              </w:rPr>
              <w:t>b.</w:t>
            </w:r>
            <w:r>
              <w:rPr>
                <w:rFonts w:hint="eastAsia" w:ascii="楷体" w:hAnsi="楷体" w:eastAsia="楷体"/>
                <w:color w:val="auto"/>
              </w:rPr>
              <w:t>通过内审、管理评审评价管理体系的符合性；</w:t>
            </w:r>
          </w:p>
          <w:p>
            <w:pPr>
              <w:rPr>
                <w:rFonts w:ascii="楷体" w:hAnsi="楷体" w:eastAsia="楷体"/>
                <w:color w:val="auto"/>
              </w:rPr>
            </w:pPr>
            <w:r>
              <w:rPr>
                <w:rFonts w:ascii="楷体" w:hAnsi="楷体" w:eastAsia="楷体"/>
                <w:color w:val="auto"/>
              </w:rPr>
              <w:t>c.</w:t>
            </w:r>
            <w:r>
              <w:rPr>
                <w:rFonts w:hint="eastAsia" w:ascii="楷体" w:hAnsi="楷体" w:eastAsia="楷体"/>
                <w:color w:val="auto"/>
              </w:rPr>
              <w:t>通过对绩效的监视测量评价</w:t>
            </w:r>
            <w:r>
              <w:rPr>
                <w:rFonts w:hint="eastAsia" w:ascii="楷体" w:hAnsi="楷体" w:eastAsia="楷体"/>
                <w:color w:val="auto"/>
                <w:lang w:val="en-US" w:eastAsia="zh-CN"/>
              </w:rPr>
              <w:t>商务洽谈</w:t>
            </w:r>
            <w:r>
              <w:rPr>
                <w:rFonts w:hint="eastAsia" w:ascii="楷体" w:hAnsi="楷体" w:eastAsia="楷体"/>
                <w:color w:val="auto"/>
              </w:rPr>
              <w:t>过程涉及质量管理的符合性；通过日常数据分析，采取纠正、预防措施，达到持续改进目的。</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515" w:type="pct"/>
            <w:noWrap w:val="0"/>
            <w:vAlign w:val="center"/>
          </w:tcPr>
          <w:p>
            <w:pPr>
              <w:rPr>
                <w:rFonts w:ascii="楷体" w:hAnsi="楷体" w:eastAsia="楷体"/>
                <w:b/>
                <w:bCs/>
                <w:color w:val="auto"/>
              </w:rPr>
            </w:pPr>
            <w:r>
              <w:rPr>
                <w:rFonts w:hint="eastAsia" w:ascii="楷体" w:hAnsi="楷体" w:eastAsia="楷体"/>
                <w:color w:val="auto"/>
                <w:highlight w:val="yellow"/>
              </w:rPr>
              <w:t>持续改进</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10.3</w:t>
            </w:r>
          </w:p>
        </w:tc>
        <w:tc>
          <w:tcPr>
            <w:tcW w:w="3820" w:type="pct"/>
            <w:noWrap w:val="0"/>
            <w:vAlign w:val="center"/>
          </w:tcPr>
          <w:p>
            <w:pPr>
              <w:rPr>
                <w:rFonts w:ascii="楷体" w:hAnsi="楷体" w:eastAsia="楷体"/>
                <w:color w:val="auto"/>
              </w:rPr>
            </w:pPr>
            <w:r>
              <w:rPr>
                <w:rFonts w:hint="eastAsia" w:ascii="楷体" w:hAnsi="楷体" w:eastAsia="楷体"/>
                <w:color w:val="auto"/>
              </w:rPr>
              <w:t>查持续改进：</w:t>
            </w:r>
          </w:p>
          <w:p>
            <w:pPr>
              <w:rPr>
                <w:rFonts w:ascii="楷体" w:hAnsi="楷体" w:eastAsia="楷体"/>
                <w:color w:val="auto"/>
              </w:rPr>
            </w:pPr>
            <w:r>
              <w:rPr>
                <w:rFonts w:ascii="楷体" w:hAnsi="楷体" w:eastAsia="楷体"/>
                <w:color w:val="auto"/>
              </w:rPr>
              <w:t xml:space="preserve">a. </w:t>
            </w:r>
            <w:r>
              <w:rPr>
                <w:rFonts w:hint="eastAsia" w:ascii="楷体" w:hAnsi="楷体" w:eastAsia="楷体"/>
                <w:color w:val="auto"/>
              </w:rPr>
              <w:t>通过管理体系运行，管理方针、目标的实施，内审、管理评审进行持续改进；</w:t>
            </w:r>
          </w:p>
          <w:p>
            <w:pPr>
              <w:rPr>
                <w:rFonts w:ascii="楷体" w:hAnsi="楷体" w:eastAsia="楷体"/>
                <w:color w:val="auto"/>
              </w:rPr>
            </w:pPr>
            <w:r>
              <w:rPr>
                <w:rFonts w:ascii="楷体" w:hAnsi="楷体" w:eastAsia="楷体"/>
                <w:color w:val="auto"/>
              </w:rPr>
              <w:t xml:space="preserve">b. </w:t>
            </w:r>
            <w:r>
              <w:rPr>
                <w:rFonts w:hint="eastAsia" w:ascii="楷体" w:hAnsi="楷体" w:eastAsia="楷体"/>
                <w:color w:val="auto"/>
              </w:rPr>
              <w:t>通过数据分析、纠正、预防措施实施达到持续改进；</w:t>
            </w:r>
          </w:p>
          <w:p>
            <w:pPr>
              <w:rPr>
                <w:rFonts w:ascii="楷体" w:hAnsi="楷体" w:eastAsia="楷体"/>
                <w:color w:val="auto"/>
              </w:rPr>
            </w:pPr>
            <w:r>
              <w:rPr>
                <w:rFonts w:ascii="楷体" w:hAnsi="楷体" w:eastAsia="楷体"/>
                <w:color w:val="auto"/>
              </w:rPr>
              <w:t xml:space="preserve">c. </w:t>
            </w:r>
            <w:r>
              <w:rPr>
                <w:rFonts w:hint="eastAsia" w:ascii="楷体" w:hAnsi="楷体" w:eastAsia="楷体"/>
                <w:color w:val="auto"/>
              </w:rPr>
              <w:t>通过顾客满意度调查，改进、提高产品质量，满足顾客需求，达到持续改进的目的。</w:t>
            </w:r>
          </w:p>
          <w:p>
            <w:pPr>
              <w:rPr>
                <w:rFonts w:hint="eastAsia" w:ascii="楷体" w:hAnsi="楷体" w:eastAsia="楷体" w:cs="宋体"/>
                <w:color w:val="auto"/>
              </w:rPr>
            </w:pPr>
            <w:r>
              <w:rPr>
                <w:rFonts w:hint="eastAsia" w:ascii="楷体" w:hAnsi="楷体" w:eastAsia="楷体"/>
                <w:color w:val="auto"/>
              </w:rPr>
              <w:t>通过管理评审，</w:t>
            </w:r>
            <w:r>
              <w:rPr>
                <w:rFonts w:hint="eastAsia" w:ascii="楷体" w:hAnsi="楷体" w:eastAsia="楷体" w:cs="宋体"/>
                <w:color w:val="auto"/>
              </w:rPr>
              <w:t>做出如下改进</w:t>
            </w:r>
            <w:r>
              <w:rPr>
                <w:rFonts w:hint="eastAsia" w:ascii="楷体" w:hAnsi="楷体" w:eastAsia="楷体" w:cs="宋体"/>
                <w:color w:val="auto"/>
                <w:lang w:val="en-US" w:eastAsia="zh-CN"/>
              </w:rPr>
              <w:t>要求</w:t>
            </w:r>
            <w:r>
              <w:rPr>
                <w:rFonts w:hint="eastAsia" w:ascii="楷体" w:hAnsi="楷体" w:eastAsia="楷体" w:cs="宋体"/>
                <w:color w:val="auto"/>
              </w:rPr>
              <w:t>：</w:t>
            </w:r>
          </w:p>
          <w:p>
            <w:pPr>
              <w:rPr>
                <w:rFonts w:hint="eastAsia" w:ascii="楷体" w:hAnsi="楷体" w:eastAsia="楷体" w:cs="宋体"/>
                <w:color w:val="auto"/>
                <w:lang w:eastAsia="zh-CN"/>
              </w:rPr>
            </w:pPr>
            <w:r>
              <w:rPr>
                <w:rFonts w:hint="eastAsia" w:ascii="楷体" w:hAnsi="楷体" w:eastAsia="楷体" w:cs="宋体"/>
                <w:color w:val="auto"/>
              </w:rPr>
              <w:t>我公司新版管理体系运行时间较短，有关人员对标准的理解不够深刻，</w:t>
            </w:r>
            <w:r>
              <w:rPr>
                <w:rFonts w:hint="eastAsia" w:ascii="楷体" w:hAnsi="楷体" w:eastAsia="楷体" w:cs="宋体"/>
                <w:color w:val="auto"/>
                <w:lang w:val="en-US" w:eastAsia="zh-CN"/>
              </w:rPr>
              <w:t>要求</w:t>
            </w:r>
            <w:r>
              <w:rPr>
                <w:rFonts w:hint="eastAsia" w:ascii="楷体" w:hAnsi="楷体" w:eastAsia="楷体" w:cs="Times New Roman"/>
                <w:color w:val="auto"/>
              </w:rPr>
              <w:t>办公室对文件管理要加强控制，对各部门文件进行分类放置</w:t>
            </w:r>
            <w:r>
              <w:rPr>
                <w:rFonts w:hint="eastAsia" w:ascii="楷体" w:hAnsi="楷体" w:eastAsia="楷体" w:cs="宋体"/>
                <w:color w:val="auto"/>
                <w:lang w:eastAsia="zh-CN"/>
              </w:rPr>
              <w:t>，</w:t>
            </w:r>
            <w:r>
              <w:rPr>
                <w:rFonts w:hint="eastAsia" w:ascii="楷体" w:hAnsi="楷体" w:eastAsia="楷体" w:cs="宋体"/>
                <w:color w:val="auto"/>
                <w:lang w:val="en-US" w:eastAsia="zh-CN"/>
              </w:rPr>
              <w:t>同时组织</w:t>
            </w:r>
            <w:r>
              <w:rPr>
                <w:rFonts w:hint="eastAsia" w:ascii="楷体" w:hAnsi="楷体" w:eastAsia="楷体" w:cs="宋体"/>
                <w:color w:val="auto"/>
              </w:rPr>
              <w:t>相关人员要进一步学习标准及管理手册</w:t>
            </w:r>
            <w:r>
              <w:rPr>
                <w:rFonts w:hint="eastAsia" w:ascii="楷体" w:hAnsi="楷体" w:eastAsia="楷体" w:cs="宋体"/>
                <w:color w:val="auto"/>
                <w:lang w:eastAsia="zh-CN"/>
              </w:rPr>
              <w:t>。</w:t>
            </w:r>
          </w:p>
          <w:p>
            <w:pPr>
              <w:rPr>
                <w:rFonts w:hint="default" w:ascii="楷体" w:hAnsi="楷体" w:eastAsia="楷体"/>
                <w:b/>
                <w:bCs/>
                <w:color w:val="auto"/>
                <w:lang w:val="en-US" w:eastAsia="zh-CN"/>
              </w:rPr>
            </w:pPr>
            <w:r>
              <w:rPr>
                <w:rFonts w:hint="eastAsia" w:ascii="楷体" w:hAnsi="楷体" w:eastAsia="楷体"/>
                <w:color w:val="auto"/>
                <w:lang w:val="en-US" w:eastAsia="zh-CN"/>
              </w:rPr>
              <w:t>目前</w:t>
            </w:r>
            <w:r>
              <w:rPr>
                <w:rFonts w:hint="eastAsia" w:ascii="楷体" w:hAnsi="楷体" w:eastAsia="楷体"/>
                <w:color w:val="auto"/>
              </w:rPr>
              <w:t>措施</w:t>
            </w:r>
            <w:r>
              <w:rPr>
                <w:rFonts w:hint="eastAsia" w:ascii="楷体" w:hAnsi="楷体" w:eastAsia="楷体"/>
                <w:color w:val="auto"/>
                <w:lang w:val="en-US" w:eastAsia="zh-CN"/>
              </w:rPr>
              <w:t>进行中</w:t>
            </w:r>
          </w:p>
        </w:tc>
        <w:tc>
          <w:tcPr>
            <w:tcW w:w="313" w:type="pct"/>
            <w:noWrap w:val="0"/>
            <w:vAlign w:val="top"/>
          </w:tcPr>
          <w:p>
            <w:pPr>
              <w:rPr>
                <w:rFonts w:ascii="楷体" w:hAnsi="楷体" w:eastAsia="楷体"/>
                <w:color w:val="auto"/>
              </w:rPr>
            </w:pPr>
          </w:p>
        </w:tc>
      </w:tr>
    </w:tbl>
    <w:p>
      <w:pPr>
        <w:spacing w:line="480" w:lineRule="exact"/>
        <w:jc w:val="center"/>
        <w:rPr>
          <w:rFonts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olor w:val="auto"/>
          <w:sz w:val="36"/>
          <w:szCs w:val="36"/>
        </w:rPr>
      </w:pPr>
      <w:r>
        <w:rPr>
          <w:rFonts w:hint="eastAsia" w:ascii="隶书" w:hAnsi="宋体" w:eastAsia="隶书" w:cs="隶书"/>
          <w:color w:val="auto"/>
          <w:sz w:val="36"/>
          <w:szCs w:val="36"/>
        </w:rPr>
        <w:t>管理体系审核记录表</w:t>
      </w:r>
    </w:p>
    <w:tbl>
      <w:tblPr>
        <w:tblStyle w:val="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327"/>
        <w:gridCol w:w="11266"/>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83"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446"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785" w:type="pct"/>
            <w:noWrap w:val="0"/>
            <w:vAlign w:val="center"/>
          </w:tcPr>
          <w:p>
            <w:pPr>
              <w:rPr>
                <w:rFonts w:ascii="楷体" w:hAnsi="楷体" w:eastAsia="楷体"/>
                <w:color w:val="auto"/>
              </w:rPr>
            </w:pPr>
            <w:r>
              <w:rPr>
                <w:rFonts w:hint="eastAsia" w:ascii="楷体" w:hAnsi="楷体" w:eastAsia="楷体"/>
                <w:color w:val="auto"/>
              </w:rPr>
              <w:t>受审核部门：办公室</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毕彦腾</w:t>
            </w:r>
            <w:r>
              <w:rPr>
                <w:rFonts w:hint="eastAsia" w:ascii="楷体" w:hAnsi="楷体" w:eastAsia="楷体"/>
                <w:color w:val="auto"/>
              </w:rPr>
              <w:t xml:space="preserve">       陪同人员：</w:t>
            </w:r>
          </w:p>
        </w:tc>
        <w:tc>
          <w:tcPr>
            <w:tcW w:w="285"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83" w:type="pct"/>
            <w:vMerge w:val="continue"/>
            <w:noWrap w:val="0"/>
            <w:vAlign w:val="center"/>
          </w:tcPr>
          <w:p>
            <w:pPr>
              <w:rPr>
                <w:rFonts w:ascii="楷体" w:hAnsi="楷体" w:eastAsia="楷体"/>
                <w:color w:val="auto"/>
              </w:rPr>
            </w:pPr>
          </w:p>
        </w:tc>
        <w:tc>
          <w:tcPr>
            <w:tcW w:w="446" w:type="pct"/>
            <w:vMerge w:val="continue"/>
            <w:noWrap w:val="0"/>
            <w:vAlign w:val="center"/>
          </w:tcPr>
          <w:p>
            <w:pPr>
              <w:rPr>
                <w:rFonts w:ascii="楷体" w:hAnsi="楷体" w:eastAsia="楷体"/>
                <w:color w:val="auto"/>
              </w:rPr>
            </w:pPr>
          </w:p>
        </w:tc>
        <w:tc>
          <w:tcPr>
            <w:tcW w:w="3785"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审核员：刘红杰      审核时间：</w:t>
            </w:r>
            <w:r>
              <w:rPr>
                <w:rFonts w:ascii="楷体" w:hAnsi="楷体" w:eastAsia="楷体"/>
                <w:color w:val="auto"/>
              </w:rPr>
              <w:t>20</w:t>
            </w:r>
            <w:r>
              <w:rPr>
                <w:rFonts w:hint="eastAsia" w:ascii="楷体" w:hAnsi="楷体" w:eastAsia="楷体"/>
                <w:color w:val="auto"/>
              </w:rPr>
              <w:t>2</w:t>
            </w:r>
            <w:r>
              <w:rPr>
                <w:rFonts w:hint="eastAsia" w:ascii="楷体" w:hAnsi="楷体" w:eastAsia="楷体"/>
                <w:color w:val="auto"/>
                <w:lang w:val="en-US" w:eastAsia="zh-CN"/>
              </w:rPr>
              <w:t>3.2.28</w:t>
            </w:r>
          </w:p>
        </w:tc>
        <w:tc>
          <w:tcPr>
            <w:tcW w:w="285"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3" w:type="pct"/>
            <w:vMerge w:val="continue"/>
            <w:noWrap w:val="0"/>
            <w:vAlign w:val="center"/>
          </w:tcPr>
          <w:p>
            <w:pPr>
              <w:rPr>
                <w:rFonts w:ascii="楷体" w:hAnsi="楷体" w:eastAsia="楷体"/>
                <w:color w:val="auto"/>
              </w:rPr>
            </w:pPr>
          </w:p>
        </w:tc>
        <w:tc>
          <w:tcPr>
            <w:tcW w:w="446" w:type="pct"/>
            <w:vMerge w:val="continue"/>
            <w:noWrap w:val="0"/>
            <w:vAlign w:val="center"/>
          </w:tcPr>
          <w:p>
            <w:pPr>
              <w:rPr>
                <w:rFonts w:ascii="楷体" w:hAnsi="楷体" w:eastAsia="楷体"/>
                <w:color w:val="auto"/>
              </w:rPr>
            </w:pPr>
          </w:p>
        </w:tc>
        <w:tc>
          <w:tcPr>
            <w:tcW w:w="3785" w:type="pct"/>
            <w:noWrap w:val="0"/>
            <w:vAlign w:val="center"/>
          </w:tcPr>
          <w:p>
            <w:pPr>
              <w:rPr>
                <w:rFonts w:hint="default" w:ascii="楷体" w:hAnsi="楷体" w:eastAsia="楷体"/>
                <w:color w:val="auto"/>
                <w:lang w:val="en-US" w:eastAsia="zh-CN"/>
              </w:rPr>
            </w:pPr>
            <w:r>
              <w:rPr>
                <w:rFonts w:hint="eastAsia" w:ascii="楷体" w:hAnsi="楷体" w:eastAsia="楷体"/>
                <w:color w:val="auto"/>
              </w:rPr>
              <w:t>5.3/6.2/7.1.2/7.1.3/7.1.4/7.1.6/7.2/7.3/7.4/7.5/</w:t>
            </w:r>
            <w:r>
              <w:rPr>
                <w:rFonts w:hint="eastAsia" w:ascii="楷体" w:hAnsi="楷体" w:eastAsia="楷体"/>
                <w:color w:val="auto"/>
                <w:lang w:val="en-US" w:eastAsia="zh-CN"/>
              </w:rPr>
              <w:t>8.4/</w:t>
            </w:r>
            <w:r>
              <w:rPr>
                <w:rFonts w:hint="eastAsia" w:ascii="楷体" w:hAnsi="楷体" w:eastAsia="楷体"/>
                <w:color w:val="auto"/>
              </w:rPr>
              <w:t>9.2</w:t>
            </w:r>
          </w:p>
        </w:tc>
        <w:tc>
          <w:tcPr>
            <w:tcW w:w="285"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83" w:type="pct"/>
            <w:noWrap w:val="0"/>
            <w:vAlign w:val="center"/>
          </w:tcPr>
          <w:p>
            <w:pPr>
              <w:rPr>
                <w:rFonts w:ascii="楷体" w:hAnsi="楷体" w:eastAsia="楷体"/>
                <w:color w:val="auto"/>
              </w:rPr>
            </w:pPr>
            <w:r>
              <w:rPr>
                <w:rFonts w:hint="eastAsia" w:ascii="楷体" w:hAnsi="楷体" w:eastAsia="楷体"/>
                <w:color w:val="auto"/>
              </w:rPr>
              <w:t>组织的岗位、职责权限</w:t>
            </w:r>
          </w:p>
        </w:tc>
        <w:tc>
          <w:tcPr>
            <w:tcW w:w="446" w:type="pct"/>
            <w:noWrap w:val="0"/>
            <w:vAlign w:val="center"/>
          </w:tcPr>
          <w:p>
            <w:pPr>
              <w:rPr>
                <w:rFonts w:ascii="楷体" w:hAnsi="楷体" w:eastAsia="楷体"/>
                <w:color w:val="auto"/>
              </w:rPr>
            </w:pPr>
            <w:r>
              <w:rPr>
                <w:rFonts w:ascii="楷体" w:hAnsi="楷体" w:eastAsia="楷体"/>
                <w:color w:val="auto"/>
              </w:rPr>
              <w:t>Q5.3</w:t>
            </w:r>
          </w:p>
        </w:tc>
        <w:tc>
          <w:tcPr>
            <w:tcW w:w="3785" w:type="pct"/>
            <w:noWrap w:val="0"/>
            <w:vAlign w:val="center"/>
          </w:tcPr>
          <w:p>
            <w:pPr>
              <w:rPr>
                <w:rFonts w:hint="eastAsia" w:ascii="楷体" w:hAnsi="楷体" w:eastAsia="楷体"/>
                <w:color w:val="auto"/>
              </w:rPr>
            </w:pPr>
            <w:r>
              <w:rPr>
                <w:rFonts w:hint="eastAsia" w:ascii="楷体" w:hAnsi="楷体" w:eastAsia="楷体"/>
                <w:color w:val="auto"/>
              </w:rPr>
              <w:t>部门负责人</w:t>
            </w:r>
            <w:r>
              <w:rPr>
                <w:rFonts w:hint="eastAsia" w:ascii="楷体" w:hAnsi="楷体" w:eastAsia="楷体"/>
                <w:color w:val="auto"/>
                <w:lang w:eastAsia="zh-CN"/>
              </w:rPr>
              <w:t>：</w:t>
            </w:r>
            <w:r>
              <w:rPr>
                <w:rFonts w:hint="eastAsia" w:ascii="楷体" w:hAnsi="楷体" w:eastAsia="楷体"/>
                <w:color w:val="auto"/>
              </w:rPr>
              <w:t xml:space="preserve"> </w:t>
            </w:r>
          </w:p>
          <w:p>
            <w:pPr>
              <w:rPr>
                <w:rFonts w:hint="eastAsia" w:ascii="楷体" w:hAnsi="楷体" w:eastAsia="楷体"/>
                <w:color w:val="auto"/>
              </w:rPr>
            </w:pPr>
            <w:r>
              <w:rPr>
                <w:rFonts w:hint="eastAsia" w:ascii="楷体" w:hAnsi="楷体" w:eastAsia="楷体"/>
                <w:color w:val="auto"/>
              </w:rPr>
              <w:t>询问其职责权限：主要负责公司文件的控制，即文件的编制、收发、归档等管理工作。负责公司人力资源及教育培训工作。负责组织内审和管理评审工作，对不合格采取纠正和预防措施；负责原材料采购、供方的管理与控制相关工作等</w:t>
            </w:r>
          </w:p>
          <w:p>
            <w:pPr>
              <w:rPr>
                <w:rFonts w:ascii="楷体" w:hAnsi="楷体" w:eastAsia="楷体"/>
                <w:color w:val="auto"/>
              </w:rPr>
            </w:pPr>
            <w:r>
              <w:rPr>
                <w:rFonts w:hint="eastAsia" w:ascii="楷体" w:hAnsi="楷体" w:eastAsia="楷体"/>
                <w:color w:val="auto"/>
              </w:rPr>
              <w:t>职责明确，回答基本完整。</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483" w:type="pct"/>
            <w:noWrap w:val="0"/>
            <w:vAlign w:val="center"/>
          </w:tcPr>
          <w:p>
            <w:pPr>
              <w:rPr>
                <w:rFonts w:ascii="楷体" w:hAnsi="楷体" w:eastAsia="楷体"/>
                <w:color w:val="auto"/>
              </w:rPr>
            </w:pPr>
            <w:r>
              <w:rPr>
                <w:rFonts w:hint="eastAsia" w:ascii="楷体" w:hAnsi="楷体" w:eastAsia="楷体"/>
                <w:color w:val="auto"/>
                <w:highlight w:val="yellow"/>
              </w:rPr>
              <w:t>目标</w:t>
            </w:r>
          </w:p>
        </w:tc>
        <w:tc>
          <w:tcPr>
            <w:tcW w:w="446" w:type="pct"/>
            <w:noWrap w:val="0"/>
            <w:vAlign w:val="center"/>
          </w:tcPr>
          <w:p>
            <w:pPr>
              <w:rPr>
                <w:rFonts w:ascii="楷体" w:hAnsi="楷体" w:eastAsia="楷体"/>
                <w:color w:val="auto"/>
              </w:rPr>
            </w:pPr>
            <w:r>
              <w:rPr>
                <w:rFonts w:ascii="楷体" w:hAnsi="楷体" w:eastAsia="楷体"/>
                <w:color w:val="auto"/>
              </w:rPr>
              <w:t>Q6.2</w:t>
            </w:r>
          </w:p>
        </w:tc>
        <w:tc>
          <w:tcPr>
            <w:tcW w:w="3785" w:type="pct"/>
            <w:noWrap w:val="0"/>
            <w:vAlign w:val="center"/>
          </w:tcPr>
          <w:p>
            <w:pPr>
              <w:rPr>
                <w:rFonts w:hint="eastAsia" w:ascii="楷体" w:hAnsi="楷体" w:eastAsia="楷体"/>
                <w:color w:val="auto"/>
              </w:rPr>
            </w:pPr>
            <w:r>
              <w:rPr>
                <w:rFonts w:hint="eastAsia" w:ascii="楷体" w:hAnsi="楷体" w:eastAsia="楷体"/>
                <w:color w:val="auto"/>
              </w:rPr>
              <w:t>部门目标：</w:t>
            </w:r>
            <w:r>
              <w:rPr>
                <w:rFonts w:ascii="楷体" w:hAnsi="楷体" w:eastAsia="楷体"/>
                <w:color w:val="auto"/>
              </w:rPr>
              <w:t xml:space="preserve">                        </w:t>
            </w:r>
            <w:r>
              <w:rPr>
                <w:rFonts w:hint="eastAsia" w:ascii="楷体" w:hAnsi="楷体" w:eastAsia="楷体"/>
                <w:color w:val="auto"/>
              </w:rPr>
              <w:t>考核情况（2</w:t>
            </w:r>
            <w:r>
              <w:rPr>
                <w:rFonts w:ascii="楷体" w:hAnsi="楷体" w:eastAsia="楷体"/>
                <w:color w:val="auto"/>
              </w:rPr>
              <w:t>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4</w:t>
            </w:r>
            <w:r>
              <w:rPr>
                <w:rFonts w:hint="eastAsia" w:ascii="楷体" w:hAnsi="楷体" w:eastAsia="楷体"/>
                <w:color w:val="auto"/>
              </w:rPr>
              <w:t>季度）</w:t>
            </w:r>
          </w:p>
          <w:p>
            <w:pPr>
              <w:rPr>
                <w:rFonts w:hint="default" w:ascii="楷体" w:hAnsi="楷体" w:eastAsia="楷体" w:cs="Times New Roman"/>
                <w:color w:val="auto"/>
                <w:lang w:val="en-US" w:eastAsia="zh-CN"/>
              </w:rPr>
            </w:pPr>
            <w:r>
              <w:rPr>
                <w:rFonts w:hint="eastAsia" w:ascii="楷体" w:hAnsi="楷体" w:eastAsia="楷体" w:cs="Times New Roman"/>
                <w:color w:val="auto"/>
              </w:rPr>
              <w:t>文件失控率小于5%；</w:t>
            </w:r>
            <w:r>
              <w:rPr>
                <w:rFonts w:hint="eastAsia" w:ascii="楷体" w:hAnsi="楷体" w:eastAsia="楷体" w:cs="Times New Roman"/>
                <w:color w:val="auto"/>
                <w:lang w:val="en-US" w:eastAsia="zh-CN"/>
              </w:rPr>
              <w:t xml:space="preserve">                   100%</w:t>
            </w:r>
          </w:p>
          <w:p>
            <w:pPr>
              <w:rPr>
                <w:rFonts w:hint="eastAsia" w:ascii="楷体" w:hAnsi="楷体" w:eastAsia="楷体" w:cs="Times New Roman"/>
                <w:color w:val="auto"/>
                <w:lang w:val="en-US" w:eastAsia="zh-CN"/>
              </w:rPr>
            </w:pPr>
            <w:r>
              <w:rPr>
                <w:rFonts w:hint="eastAsia" w:ascii="楷体" w:hAnsi="楷体" w:eastAsia="楷体" w:cs="Times New Roman"/>
                <w:color w:val="auto"/>
              </w:rPr>
              <w:t>培训合格率≥95%；</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采购物资验收合格率≥98%</w:t>
            </w:r>
            <w:r>
              <w:rPr>
                <w:rFonts w:hint="eastAsia" w:ascii="楷体" w:hAnsi="楷体" w:eastAsia="楷体" w:cs="Times New Roman"/>
                <w:color w:val="auto"/>
                <w:lang w:val="en-US" w:eastAsia="zh-CN"/>
              </w:rPr>
              <w:t xml:space="preserve">              100%</w:t>
            </w:r>
          </w:p>
          <w:p>
            <w:pPr>
              <w:rPr>
                <w:rFonts w:hint="default" w:ascii="楷体" w:hAnsi="楷体" w:eastAsia="楷体"/>
                <w:color w:val="auto"/>
                <w:lang w:val="en-US" w:eastAsia="zh-CN"/>
              </w:rPr>
            </w:pPr>
            <w:r>
              <w:rPr>
                <w:rFonts w:hint="eastAsia" w:ascii="楷体" w:hAnsi="楷体" w:eastAsia="楷体" w:cs="Times New Roman"/>
                <w:color w:val="auto"/>
              </w:rPr>
              <w:t>每3个月进行一次考核，目标基本实现。考核人：</w:t>
            </w:r>
            <w:r>
              <w:rPr>
                <w:rFonts w:hint="eastAsia" w:ascii="楷体" w:hAnsi="楷体" w:eastAsia="楷体" w:cs="Times New Roman"/>
                <w:color w:val="auto"/>
                <w:lang w:val="en-US" w:eastAsia="zh-CN"/>
              </w:rPr>
              <w:t>毕彦腾</w:t>
            </w:r>
            <w:r>
              <w:rPr>
                <w:rFonts w:hint="eastAsia" w:ascii="楷体" w:hAnsi="楷体" w:eastAsia="楷体" w:cs="Times New Roman"/>
                <w:color w:val="auto"/>
              </w:rPr>
              <w:t xml:space="preserve">   </w:t>
            </w:r>
            <w:r>
              <w:rPr>
                <w:rFonts w:hint="eastAsia" w:ascii="楷体" w:hAnsi="楷体" w:eastAsia="楷体" w:cs="Times New Roman"/>
                <w:color w:val="auto"/>
                <w:lang w:val="en-US" w:eastAsia="zh-CN"/>
              </w:rPr>
              <w:t>日期：2023.1.3</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83" w:type="pct"/>
            <w:noWrap w:val="0"/>
            <w:vAlign w:val="center"/>
          </w:tcPr>
          <w:p>
            <w:pPr>
              <w:rPr>
                <w:rFonts w:ascii="楷体" w:hAnsi="楷体" w:eastAsia="楷体"/>
                <w:color w:val="auto"/>
              </w:rPr>
            </w:pPr>
            <w:r>
              <w:rPr>
                <w:rFonts w:hint="eastAsia" w:ascii="楷体" w:hAnsi="楷体" w:eastAsia="楷体"/>
                <w:color w:val="auto"/>
                <w:highlight w:val="yellow"/>
              </w:rPr>
              <w:t>人员、能力、培训</w:t>
            </w:r>
          </w:p>
        </w:tc>
        <w:tc>
          <w:tcPr>
            <w:tcW w:w="446" w:type="pct"/>
            <w:noWrap w:val="0"/>
            <w:vAlign w:val="center"/>
          </w:tcPr>
          <w:p>
            <w:pPr>
              <w:rPr>
                <w:rFonts w:ascii="楷体" w:hAnsi="楷体" w:eastAsia="楷体"/>
                <w:color w:val="auto"/>
              </w:rPr>
            </w:pPr>
            <w:r>
              <w:rPr>
                <w:rFonts w:ascii="楷体" w:hAnsi="楷体" w:eastAsia="楷体"/>
                <w:color w:val="auto"/>
              </w:rPr>
              <w:t>Q7.1.2</w:t>
            </w:r>
          </w:p>
          <w:p>
            <w:pPr>
              <w:rPr>
                <w:rFonts w:ascii="楷体" w:hAnsi="楷体" w:eastAsia="楷体"/>
                <w:color w:val="auto"/>
              </w:rPr>
            </w:pPr>
            <w:r>
              <w:rPr>
                <w:rFonts w:ascii="楷体" w:hAnsi="楷体" w:eastAsia="楷体"/>
                <w:color w:val="auto"/>
              </w:rPr>
              <w:t>Q7.2</w:t>
            </w:r>
          </w:p>
        </w:tc>
        <w:tc>
          <w:tcPr>
            <w:tcW w:w="3785" w:type="pct"/>
            <w:noWrap w:val="0"/>
            <w:vAlign w:val="center"/>
          </w:tcPr>
          <w:p>
            <w:pPr>
              <w:rPr>
                <w:rFonts w:ascii="楷体" w:hAnsi="楷体" w:eastAsia="楷体"/>
                <w:color w:val="auto"/>
              </w:rPr>
            </w:pPr>
            <w:r>
              <w:rPr>
                <w:rFonts w:hint="eastAsia" w:ascii="楷体" w:hAnsi="楷体" w:eastAsia="楷体"/>
                <w:color w:val="auto"/>
              </w:rPr>
              <w:t>编制了《人力资源控制程序》，规定了从事质量管理方面人员的资源需求、岗位能力要求、职权的规定、培训需求、方式以及对人员的培训管理等，确保人员数量、能力能满足体系的运行要求，基本有效。</w:t>
            </w:r>
          </w:p>
          <w:p>
            <w:pPr>
              <w:rPr>
                <w:rFonts w:ascii="楷体" w:hAnsi="楷体" w:eastAsia="楷体"/>
                <w:color w:val="auto"/>
              </w:rPr>
            </w:pPr>
            <w:r>
              <w:rPr>
                <w:rFonts w:hint="eastAsia" w:ascii="楷体" w:hAnsi="楷体" w:eastAsia="楷体"/>
                <w:color w:val="auto"/>
              </w:rPr>
              <w:t>编制“岗位职责和能力要求”，规定了公司领导、各级人员等关于质量工作的任职要求以及岗位职责等，对整体人员需求、能力要求及作用进行规定，其中对重要岗位人员的能力要求进行了评定，确保人员满足岗位要求。</w:t>
            </w:r>
          </w:p>
          <w:p>
            <w:pPr>
              <w:rPr>
                <w:rFonts w:hint="eastAsia" w:ascii="楷体" w:hAnsi="楷体" w:eastAsia="楷体"/>
                <w:color w:val="auto"/>
              </w:rPr>
            </w:pPr>
            <w:r>
              <w:rPr>
                <w:rFonts w:hint="eastAsia" w:ascii="楷体" w:hAnsi="楷体" w:eastAsia="楷体"/>
                <w:color w:val="auto"/>
              </w:rPr>
              <w:t>公司员工普遍素质较高，职工队伍相对稳定，公司员工均在相关行业工作</w:t>
            </w:r>
            <w:r>
              <w:rPr>
                <w:rFonts w:ascii="楷体" w:hAnsi="楷体" w:eastAsia="楷体"/>
                <w:color w:val="auto"/>
              </w:rPr>
              <w:t>5</w:t>
            </w:r>
            <w:r>
              <w:rPr>
                <w:rFonts w:hint="eastAsia" w:ascii="楷体" w:hAnsi="楷体" w:eastAsia="楷体"/>
                <w:color w:val="auto"/>
              </w:rPr>
              <w:t>年以上，实践经验丰富；</w:t>
            </w:r>
          </w:p>
          <w:p>
            <w:pPr>
              <w:rPr>
                <w:rFonts w:ascii="楷体" w:hAnsi="楷体" w:eastAsia="楷体"/>
                <w:color w:val="auto"/>
              </w:rPr>
            </w:pPr>
            <w:r>
              <w:rPr>
                <w:rFonts w:hint="eastAsia" w:ascii="楷体" w:hAnsi="楷体" w:eastAsia="楷体"/>
                <w:color w:val="auto"/>
              </w:rPr>
              <w:t>-</w:t>
            </w:r>
            <w:r>
              <w:rPr>
                <w:rFonts w:ascii="楷体" w:hAnsi="楷体" w:eastAsia="楷体"/>
                <w:color w:val="auto"/>
              </w:rPr>
              <w:t>-</w:t>
            </w:r>
            <w:r>
              <w:rPr>
                <w:rFonts w:hint="eastAsia" w:ascii="楷体" w:hAnsi="楷体" w:eastAsia="楷体"/>
                <w:color w:val="auto"/>
              </w:rPr>
              <w:t>抽办公室</w:t>
            </w:r>
            <w:r>
              <w:rPr>
                <w:rFonts w:hint="eastAsia" w:ascii="楷体" w:hAnsi="楷体" w:eastAsia="楷体"/>
                <w:color w:val="auto"/>
                <w:lang w:val="en-US" w:eastAsia="zh-CN"/>
              </w:rPr>
              <w:t>主任</w:t>
            </w:r>
            <w:r>
              <w:rPr>
                <w:rFonts w:hint="eastAsia" w:ascii="楷体" w:hAnsi="楷体" w:eastAsia="楷体"/>
                <w:color w:val="auto"/>
              </w:rPr>
              <w:t>、</w:t>
            </w:r>
            <w:r>
              <w:rPr>
                <w:rFonts w:hint="eastAsia" w:ascii="楷体" w:hAnsi="楷体" w:eastAsia="楷体"/>
                <w:color w:val="auto"/>
                <w:lang w:eastAsia="zh-CN"/>
              </w:rPr>
              <w:t>销售部</w:t>
            </w:r>
            <w:r>
              <w:rPr>
                <w:rFonts w:hint="eastAsia" w:ascii="楷体" w:hAnsi="楷体" w:eastAsia="楷体"/>
                <w:color w:val="auto"/>
                <w:lang w:val="en-US" w:eastAsia="zh-CN"/>
              </w:rPr>
              <w:t>部长</w:t>
            </w:r>
            <w:r>
              <w:rPr>
                <w:rFonts w:hint="eastAsia" w:ascii="楷体" w:hAnsi="楷体" w:eastAsia="楷体"/>
                <w:color w:val="auto"/>
              </w:rPr>
              <w:t>等岗位，符合规定。查内审员经培训考核合格上岗。查对公司目前人员的评价记录，也经过管理评审，确认目前人员能满足岗位要求。主要对关键岗位以及公司各级管理人员等进行了评价。提供员工能力考核表，符合规定。</w:t>
            </w:r>
          </w:p>
          <w:p>
            <w:pPr>
              <w:rPr>
                <w:rFonts w:ascii="楷体" w:hAnsi="楷体" w:eastAsia="楷体"/>
                <w:color w:val="auto"/>
              </w:rPr>
            </w:pPr>
            <w:r>
              <w:rPr>
                <w:rFonts w:hint="eastAsia" w:ascii="楷体" w:hAnsi="楷体" w:eastAsia="楷体"/>
                <w:color w:val="auto"/>
              </w:rPr>
              <w:t>-</w:t>
            </w:r>
            <w:r>
              <w:rPr>
                <w:rFonts w:ascii="楷体" w:hAnsi="楷体" w:eastAsia="楷体"/>
                <w:color w:val="auto"/>
              </w:rPr>
              <w:t>-</w:t>
            </w:r>
            <w:r>
              <w:rPr>
                <w:rFonts w:hint="eastAsia" w:ascii="楷体" w:hAnsi="楷体" w:eastAsia="楷体"/>
                <w:color w:val="auto"/>
              </w:rPr>
              <w:t>提供“</w:t>
            </w:r>
            <w:r>
              <w:rPr>
                <w:rFonts w:ascii="楷体" w:hAnsi="楷体" w:eastAsia="楷体"/>
                <w:color w:val="auto"/>
              </w:rPr>
              <w:t>202</w:t>
            </w:r>
            <w:r>
              <w:rPr>
                <w:rFonts w:hint="eastAsia" w:ascii="楷体" w:hAnsi="楷体" w:eastAsia="楷体"/>
                <w:color w:val="auto"/>
                <w:lang w:val="en-US" w:eastAsia="zh-CN"/>
              </w:rPr>
              <w:t>2及2023年</w:t>
            </w:r>
            <w:r>
              <w:rPr>
                <w:rFonts w:hint="eastAsia" w:ascii="楷体" w:hAnsi="楷体" w:eastAsia="楷体"/>
                <w:color w:val="auto"/>
              </w:rPr>
              <w:t>年度培训计划”共</w:t>
            </w:r>
            <w:r>
              <w:rPr>
                <w:rFonts w:hint="eastAsia" w:ascii="楷体" w:hAnsi="楷体" w:eastAsia="楷体"/>
                <w:color w:val="auto"/>
                <w:lang w:val="en-US" w:eastAsia="zh-CN"/>
              </w:rPr>
              <w:t>9</w:t>
            </w:r>
            <w:r>
              <w:rPr>
                <w:rFonts w:hint="eastAsia" w:ascii="楷体" w:hAnsi="楷体" w:eastAsia="楷体"/>
                <w:color w:val="auto"/>
              </w:rPr>
              <w:t>项，覆盖标准、体系文件等方面，目前有</w:t>
            </w:r>
            <w:r>
              <w:rPr>
                <w:rFonts w:hint="eastAsia" w:ascii="楷体" w:hAnsi="楷体" w:eastAsia="楷体"/>
                <w:color w:val="auto"/>
                <w:lang w:val="en-US" w:eastAsia="zh-CN"/>
              </w:rPr>
              <w:t>4</w:t>
            </w:r>
            <w:r>
              <w:rPr>
                <w:rFonts w:hint="eastAsia" w:ascii="楷体" w:hAnsi="楷体" w:eastAsia="楷体"/>
                <w:color w:val="auto"/>
              </w:rPr>
              <w:t>项已实施完成。</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查内部培训记录，提供《培训记录表》</w:t>
            </w:r>
          </w:p>
          <w:p>
            <w:pPr>
              <w:rPr>
                <w:rFonts w:hint="eastAsia" w:ascii="楷体" w:hAnsi="楷体" w:eastAsia="楷体" w:cs="Times New Roman"/>
                <w:color w:val="auto"/>
              </w:rPr>
            </w:pPr>
            <w:r>
              <w:rPr>
                <w:rFonts w:hint="eastAsia" w:ascii="楷体" w:hAnsi="楷体" w:eastAsia="楷体"/>
                <w:color w:val="auto"/>
              </w:rPr>
              <w:t>202</w:t>
            </w:r>
            <w:r>
              <w:rPr>
                <w:rFonts w:hint="eastAsia" w:ascii="楷体" w:hAnsi="楷体" w:eastAsia="楷体"/>
                <w:color w:val="auto"/>
                <w:lang w:val="en-US" w:eastAsia="zh-CN"/>
              </w:rPr>
              <w:t>3</w:t>
            </w:r>
            <w:r>
              <w:rPr>
                <w:rFonts w:ascii="楷体" w:hAnsi="楷体" w:eastAsia="楷体"/>
                <w:color w:val="auto"/>
              </w:rPr>
              <w:t>年</w:t>
            </w:r>
            <w:r>
              <w:rPr>
                <w:rFonts w:hint="eastAsia" w:ascii="楷体" w:hAnsi="楷体" w:eastAsia="楷体"/>
                <w:color w:val="auto"/>
                <w:lang w:val="en-US" w:eastAsia="zh-CN"/>
              </w:rPr>
              <w:t>1</w:t>
            </w:r>
            <w:r>
              <w:rPr>
                <w:rFonts w:ascii="楷体" w:hAnsi="楷体" w:eastAsia="楷体"/>
                <w:color w:val="auto"/>
              </w:rPr>
              <w:t>月</w:t>
            </w:r>
            <w:r>
              <w:rPr>
                <w:rFonts w:hint="eastAsia" w:ascii="楷体" w:hAnsi="楷体" w:eastAsia="楷体"/>
                <w:color w:val="auto"/>
                <w:lang w:val="en-US" w:eastAsia="zh-CN"/>
              </w:rPr>
              <w:t>5</w:t>
            </w:r>
            <w:r>
              <w:rPr>
                <w:rFonts w:ascii="楷体" w:hAnsi="楷体" w:eastAsia="楷体"/>
                <w:color w:val="auto"/>
              </w:rPr>
              <w:t>日</w:t>
            </w:r>
            <w:r>
              <w:rPr>
                <w:rFonts w:hint="eastAsia" w:ascii="楷体" w:hAnsi="楷体" w:eastAsia="楷体"/>
                <w:color w:val="auto"/>
              </w:rPr>
              <w:t>，</w:t>
            </w:r>
            <w:r>
              <w:rPr>
                <w:rFonts w:hint="eastAsia" w:ascii="楷体" w:hAnsi="楷体" w:eastAsia="楷体" w:cs="Times New Roman"/>
                <w:color w:val="auto"/>
              </w:rPr>
              <w:t>培训题目：内审员培训；培训方式：</w:t>
            </w:r>
            <w:r>
              <w:rPr>
                <w:rFonts w:hint="eastAsia" w:ascii="楷体" w:hAnsi="楷体" w:eastAsia="楷体" w:cs="Times New Roman"/>
                <w:color w:val="auto"/>
                <w:lang w:val="en-US" w:eastAsia="zh-CN"/>
              </w:rPr>
              <w:t>咨询老师</w:t>
            </w:r>
            <w:r>
              <w:rPr>
                <w:rFonts w:hint="eastAsia" w:ascii="楷体" w:hAnsi="楷体" w:eastAsia="楷体" w:cs="Times New Roman"/>
                <w:color w:val="auto"/>
              </w:rPr>
              <w:t>讲课，包括：培训内容摘要、考核方式和成绩、培训有效性评价。培训有效率100%。</w:t>
            </w:r>
          </w:p>
          <w:p>
            <w:pPr>
              <w:rPr>
                <w:rFonts w:hint="eastAsia" w:ascii="楷体" w:hAnsi="楷体" w:eastAsia="楷体" w:cs="Times New Roman"/>
                <w:color w:val="auto"/>
              </w:rPr>
            </w:pPr>
            <w:r>
              <w:rPr>
                <w:rFonts w:hint="eastAsia" w:ascii="楷体" w:hAnsi="楷体" w:eastAsia="楷体" w:cs="Times New Roman"/>
                <w:color w:val="auto"/>
              </w:rPr>
              <w:t>202</w:t>
            </w:r>
            <w:r>
              <w:rPr>
                <w:rFonts w:hint="eastAsia" w:ascii="楷体" w:hAnsi="楷体" w:eastAsia="楷体" w:cs="Times New Roman"/>
                <w:color w:val="auto"/>
                <w:lang w:val="en-US" w:eastAsia="zh-CN"/>
              </w:rPr>
              <w:t>2</w:t>
            </w:r>
            <w:r>
              <w:rPr>
                <w:rFonts w:hint="eastAsia" w:ascii="楷体" w:hAnsi="楷体" w:eastAsia="楷体" w:cs="Times New Roman"/>
                <w:color w:val="auto"/>
              </w:rPr>
              <w:t>年</w:t>
            </w:r>
            <w:r>
              <w:rPr>
                <w:rFonts w:hint="eastAsia" w:ascii="楷体" w:hAnsi="楷体" w:eastAsia="楷体" w:cs="Times New Roman"/>
                <w:color w:val="auto"/>
                <w:lang w:val="en-US" w:eastAsia="zh-CN"/>
              </w:rPr>
              <w:t>11</w:t>
            </w:r>
            <w:r>
              <w:rPr>
                <w:rFonts w:hint="eastAsia" w:ascii="楷体" w:hAnsi="楷体" w:eastAsia="楷体" w:cs="Times New Roman"/>
                <w:color w:val="auto"/>
              </w:rPr>
              <w:t>月</w:t>
            </w:r>
            <w:r>
              <w:rPr>
                <w:rFonts w:hint="eastAsia" w:ascii="楷体" w:hAnsi="楷体" w:eastAsia="楷体" w:cs="Times New Roman"/>
                <w:color w:val="auto"/>
                <w:lang w:val="en-US" w:eastAsia="zh-CN"/>
              </w:rPr>
              <w:t>22</w:t>
            </w:r>
            <w:r>
              <w:rPr>
                <w:rFonts w:hint="eastAsia" w:ascii="楷体" w:hAnsi="楷体" w:eastAsia="楷体" w:cs="Times New Roman"/>
                <w:color w:val="auto"/>
              </w:rPr>
              <w:t>日 培训题目：管理手册、程序文件；培训方式：</w:t>
            </w:r>
            <w:r>
              <w:rPr>
                <w:rFonts w:hint="eastAsia" w:ascii="楷体" w:hAnsi="楷体" w:eastAsia="楷体" w:cs="Times New Roman"/>
                <w:color w:val="auto"/>
                <w:lang w:val="en-US" w:eastAsia="zh-CN"/>
              </w:rPr>
              <w:t>咨询老师</w:t>
            </w:r>
            <w:r>
              <w:rPr>
                <w:rFonts w:hint="eastAsia" w:ascii="楷体" w:hAnsi="楷体" w:eastAsia="楷体" w:cs="Times New Roman"/>
                <w:color w:val="auto"/>
              </w:rPr>
              <w:t>讲课，包括：培训内容摘要、考核方式和成绩、培训有效性评价。培训有效率100%。</w:t>
            </w:r>
          </w:p>
          <w:p>
            <w:pPr>
              <w:rPr>
                <w:rFonts w:ascii="楷体" w:hAnsi="楷体" w:eastAsia="楷体"/>
                <w:color w:val="auto"/>
              </w:rPr>
            </w:pPr>
            <w:r>
              <w:rPr>
                <w:rFonts w:hint="eastAsia" w:ascii="楷体" w:hAnsi="楷体" w:eastAsia="楷体" w:cs="Times New Roman"/>
                <w:color w:val="auto"/>
              </w:rPr>
              <w:t>202</w:t>
            </w:r>
            <w:r>
              <w:rPr>
                <w:rFonts w:hint="eastAsia" w:ascii="楷体" w:hAnsi="楷体" w:eastAsia="楷体" w:cs="Times New Roman"/>
                <w:color w:val="auto"/>
                <w:lang w:val="en-US" w:eastAsia="zh-CN"/>
              </w:rPr>
              <w:t>2</w:t>
            </w:r>
            <w:r>
              <w:rPr>
                <w:rFonts w:hint="eastAsia" w:ascii="楷体" w:hAnsi="楷体" w:eastAsia="楷体" w:cs="Times New Roman"/>
                <w:color w:val="auto"/>
              </w:rPr>
              <w:t>年</w:t>
            </w:r>
            <w:r>
              <w:rPr>
                <w:rFonts w:hint="eastAsia" w:ascii="楷体" w:hAnsi="楷体" w:eastAsia="楷体" w:cs="Times New Roman"/>
                <w:color w:val="auto"/>
                <w:lang w:val="en-US" w:eastAsia="zh-CN"/>
              </w:rPr>
              <w:t>10</w:t>
            </w:r>
            <w:r>
              <w:rPr>
                <w:rFonts w:hint="eastAsia" w:ascii="楷体" w:hAnsi="楷体" w:eastAsia="楷体" w:cs="Times New Roman"/>
                <w:color w:val="auto"/>
              </w:rPr>
              <w:t>月</w:t>
            </w:r>
            <w:r>
              <w:rPr>
                <w:rFonts w:hint="eastAsia" w:ascii="楷体" w:hAnsi="楷体" w:eastAsia="楷体" w:cs="Times New Roman"/>
                <w:color w:val="auto"/>
                <w:lang w:val="en-US" w:eastAsia="zh-CN"/>
              </w:rPr>
              <w:t>19</w:t>
            </w:r>
            <w:r>
              <w:rPr>
                <w:rFonts w:hint="eastAsia" w:ascii="楷体" w:hAnsi="楷体" w:eastAsia="楷体" w:cs="Times New Roman"/>
                <w:color w:val="auto"/>
              </w:rPr>
              <w:t>日 培训题目：</w:t>
            </w:r>
            <w:r>
              <w:rPr>
                <w:rFonts w:hint="eastAsia" w:ascii="楷体" w:hAnsi="楷体" w:eastAsia="楷体" w:cs="Times New Roman"/>
                <w:color w:val="auto"/>
                <w:lang w:eastAsia="zh-CN"/>
              </w:rPr>
              <w:t>标准知识培训</w:t>
            </w:r>
            <w:r>
              <w:rPr>
                <w:rFonts w:hint="eastAsia" w:ascii="楷体" w:hAnsi="楷体" w:eastAsia="楷体" w:cs="Times New Roman"/>
                <w:color w:val="auto"/>
              </w:rPr>
              <w:t xml:space="preserve"> ；</w:t>
            </w:r>
            <w:r>
              <w:rPr>
                <w:rFonts w:hint="eastAsia" w:ascii="楷体" w:hAnsi="楷体" w:eastAsia="楷体"/>
                <w:color w:val="auto"/>
              </w:rPr>
              <w:t>培训方式：</w:t>
            </w:r>
            <w:r>
              <w:rPr>
                <w:rFonts w:hint="eastAsia" w:ascii="楷体" w:hAnsi="楷体" w:eastAsia="楷体"/>
                <w:color w:val="auto"/>
                <w:lang w:val="en-US" w:eastAsia="zh-CN"/>
              </w:rPr>
              <w:t>咨询老师</w:t>
            </w:r>
            <w:r>
              <w:rPr>
                <w:rFonts w:hint="eastAsia" w:ascii="楷体" w:hAnsi="楷体" w:eastAsia="楷体"/>
                <w:color w:val="auto"/>
              </w:rPr>
              <w:t>讲课，包括：培训内容摘要、考核方式和成绩、培训有效性评价。培训有效率</w:t>
            </w:r>
            <w:r>
              <w:rPr>
                <w:rFonts w:ascii="楷体" w:hAnsi="楷体" w:eastAsia="楷体"/>
                <w:color w:val="auto"/>
              </w:rPr>
              <w:t>100%</w:t>
            </w:r>
            <w:r>
              <w:rPr>
                <w:rFonts w:hint="eastAsia" w:ascii="楷体" w:hAnsi="楷体" w:eastAsia="楷体"/>
                <w:color w:val="auto"/>
              </w:rPr>
              <w:t>。</w:t>
            </w:r>
          </w:p>
          <w:p>
            <w:pPr>
              <w:rPr>
                <w:rFonts w:hint="eastAsia" w:ascii="楷体" w:hAnsi="楷体" w:eastAsia="楷体"/>
                <w:color w:val="auto"/>
              </w:rPr>
            </w:pPr>
            <w:r>
              <w:rPr>
                <w:rFonts w:hint="eastAsia" w:ascii="楷体" w:hAnsi="楷体" w:eastAsia="楷体"/>
                <w:color w:val="auto"/>
              </w:rPr>
              <w:t>。。。。。。</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83" w:type="pct"/>
            <w:noWrap w:val="0"/>
            <w:vAlign w:val="center"/>
          </w:tcPr>
          <w:p>
            <w:pPr>
              <w:rPr>
                <w:rFonts w:hint="eastAsia" w:ascii="楷体" w:hAnsi="楷体" w:eastAsia="楷体"/>
                <w:color w:val="auto"/>
              </w:rPr>
            </w:pPr>
            <w:r>
              <w:rPr>
                <w:rFonts w:hint="eastAsia" w:ascii="楷体" w:hAnsi="楷体" w:eastAsia="楷体"/>
                <w:color w:val="auto"/>
              </w:rPr>
              <w:t>设施设备管理</w:t>
            </w:r>
          </w:p>
        </w:tc>
        <w:tc>
          <w:tcPr>
            <w:tcW w:w="446" w:type="pct"/>
            <w:noWrap w:val="0"/>
            <w:vAlign w:val="center"/>
          </w:tcPr>
          <w:p>
            <w:pPr>
              <w:rPr>
                <w:rFonts w:hint="eastAsia" w:ascii="楷体" w:hAnsi="楷体" w:eastAsia="楷体"/>
                <w:color w:val="auto"/>
              </w:rPr>
            </w:pPr>
            <w:r>
              <w:rPr>
                <w:rFonts w:hint="eastAsia" w:ascii="楷体" w:hAnsi="楷体" w:eastAsia="楷体"/>
                <w:color w:val="auto"/>
              </w:rPr>
              <w:t>7.1.3</w:t>
            </w:r>
          </w:p>
        </w:tc>
        <w:tc>
          <w:tcPr>
            <w:tcW w:w="3785" w:type="pct"/>
            <w:noWrap w:val="0"/>
            <w:vAlign w:val="center"/>
          </w:tcPr>
          <w:p>
            <w:pPr>
              <w:rPr>
                <w:rFonts w:hint="eastAsia" w:ascii="楷体" w:hAnsi="楷体" w:eastAsia="楷体"/>
                <w:color w:val="auto"/>
              </w:rPr>
            </w:pPr>
            <w:r>
              <w:rPr>
                <w:rFonts w:hint="eastAsia" w:ascii="楷体" w:hAnsi="楷体" w:eastAsia="楷体"/>
                <w:color w:val="auto"/>
              </w:rPr>
              <w:t>现场工作人员</w:t>
            </w:r>
            <w:r>
              <w:rPr>
                <w:rFonts w:hint="eastAsia" w:ascii="楷体" w:hAnsi="楷体" w:eastAsia="楷体"/>
                <w:color w:val="auto"/>
                <w:lang w:val="en-US" w:eastAsia="zh-CN"/>
              </w:rPr>
              <w:t>3</w:t>
            </w:r>
            <w:r>
              <w:rPr>
                <w:rFonts w:hint="eastAsia" w:ascii="楷体" w:hAnsi="楷体" w:eastAsia="楷体"/>
                <w:color w:val="auto"/>
              </w:rPr>
              <w:t>余人左右</w:t>
            </w:r>
          </w:p>
          <w:p>
            <w:pPr>
              <w:ind w:firstLine="420" w:firstLineChars="200"/>
              <w:rPr>
                <w:rFonts w:hint="eastAsia" w:ascii="楷体" w:hAnsi="楷体" w:eastAsia="楷体"/>
                <w:color w:val="auto"/>
              </w:rPr>
            </w:pPr>
            <w:r>
              <w:rPr>
                <w:rFonts w:hint="eastAsia" w:ascii="楷体" w:hAnsi="楷体" w:eastAsia="楷体"/>
                <w:color w:val="auto"/>
              </w:rPr>
              <w:t>提供了《基础设备台账》，记录了设备名称、型号、设备编号、厂家等内容。</w:t>
            </w:r>
          </w:p>
          <w:p>
            <w:pPr>
              <w:rPr>
                <w:rFonts w:hint="eastAsia" w:ascii="楷体" w:hAnsi="楷体" w:eastAsia="楷体"/>
                <w:color w:val="auto"/>
              </w:rPr>
            </w:pPr>
            <w:r>
              <w:rPr>
                <w:rFonts w:hint="eastAsia" w:ascii="楷体" w:hAnsi="楷体" w:eastAsia="楷体"/>
                <w:color w:val="auto"/>
              </w:rPr>
              <w:t>主要基础设备为台式电脑、笔记本电脑、打印机等</w:t>
            </w:r>
          </w:p>
          <w:p>
            <w:pPr>
              <w:rPr>
                <w:rFonts w:hint="eastAsia" w:ascii="楷体" w:hAnsi="楷体" w:eastAsia="楷体"/>
                <w:color w:val="auto"/>
              </w:rPr>
            </w:pPr>
            <w:r>
              <w:rPr>
                <w:rFonts w:hint="eastAsia" w:ascii="楷体" w:hAnsi="楷体" w:eastAsia="楷体"/>
                <w:color w:val="auto"/>
              </w:rPr>
              <w:t>基本能满足服务需要。设备状态良好。</w:t>
            </w:r>
          </w:p>
          <w:p>
            <w:pPr>
              <w:rPr>
                <w:rFonts w:ascii="楷体" w:hAnsi="楷体" w:eastAsia="楷体"/>
                <w:color w:val="auto"/>
              </w:rPr>
            </w:pPr>
            <w:r>
              <w:rPr>
                <w:rFonts w:hint="eastAsia" w:ascii="楷体" w:hAnsi="楷体" w:eastAsia="楷体"/>
                <w:color w:val="auto"/>
              </w:rPr>
              <w:t>抽设备台账，台账记录详细，保存完整，符合要求。</w:t>
            </w:r>
          </w:p>
          <w:p>
            <w:pPr>
              <w:ind w:firstLine="420" w:firstLineChars="200"/>
              <w:rPr>
                <w:rFonts w:hint="eastAsia" w:ascii="楷体" w:hAnsi="楷体" w:eastAsia="楷体"/>
                <w:color w:val="auto"/>
              </w:rPr>
            </w:pPr>
            <w:r>
              <w:rPr>
                <w:rFonts w:hint="eastAsia" w:ascii="楷体" w:hAnsi="楷体" w:eastAsia="楷体"/>
                <w:color w:val="auto"/>
              </w:rPr>
              <w:t>办公设备的日常维护，主要为局域网维护、灰尘清扫、电脑、和一些设备的耗材更换。</w:t>
            </w:r>
          </w:p>
          <w:p>
            <w:pPr>
              <w:rPr>
                <w:rFonts w:hint="eastAsia" w:ascii="楷体" w:hAnsi="楷体" w:eastAsia="楷体"/>
                <w:color w:val="auto"/>
              </w:rPr>
            </w:pPr>
            <w:r>
              <w:rPr>
                <w:rFonts w:hint="eastAsia" w:ascii="楷体" w:hAnsi="楷体" w:eastAsia="楷体"/>
                <w:color w:val="auto"/>
              </w:rPr>
              <w:t>办公设备制定了维护保养计划并填写记录。</w:t>
            </w:r>
          </w:p>
          <w:p>
            <w:pPr>
              <w:rPr>
                <w:rFonts w:hint="eastAsia" w:ascii="楷体" w:hAnsi="楷体" w:eastAsia="楷体"/>
                <w:color w:val="auto"/>
              </w:rPr>
            </w:pPr>
            <w:r>
              <w:rPr>
                <w:rFonts w:hint="eastAsia" w:ascii="楷体" w:hAnsi="楷体" w:eastAsia="楷体"/>
                <w:color w:val="auto"/>
              </w:rPr>
              <w:t>企业有设备维护保养规定，每日对设备按要求逐项进行检查、保养。</w:t>
            </w:r>
          </w:p>
          <w:p>
            <w:pPr>
              <w:rPr>
                <w:rFonts w:hint="eastAsia" w:ascii="楷体" w:hAnsi="楷体" w:eastAsia="楷体"/>
                <w:color w:val="auto"/>
              </w:rPr>
            </w:pPr>
            <w:r>
              <w:rPr>
                <w:rFonts w:hint="eastAsia" w:ascii="楷体" w:hAnsi="楷体" w:eastAsia="楷体"/>
                <w:color w:val="auto"/>
              </w:rPr>
              <w:t>抽设备日常维护记录，日常维护保养包括对电脑的定期杀毒，车的定期保养、大中小修、定期年检。全部完好。均保存完好，符合要求。</w:t>
            </w:r>
          </w:p>
          <w:p>
            <w:pPr>
              <w:rPr>
                <w:rFonts w:hint="eastAsia" w:ascii="楷体" w:hAnsi="楷体" w:eastAsia="楷体"/>
                <w:color w:val="auto"/>
                <w:lang w:eastAsia="zh-CN"/>
              </w:rPr>
            </w:pPr>
            <w:r>
              <w:rPr>
                <w:rFonts w:hint="eastAsia" w:ascii="楷体" w:hAnsi="楷体" w:eastAsia="楷体"/>
                <w:color w:val="auto"/>
              </w:rPr>
              <w:t>●特种设备：无</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83" w:type="pct"/>
            <w:noWrap w:val="0"/>
            <w:vAlign w:val="center"/>
          </w:tcPr>
          <w:p>
            <w:pPr>
              <w:rPr>
                <w:rFonts w:hint="eastAsia" w:ascii="楷体" w:hAnsi="楷体" w:eastAsia="楷体"/>
                <w:color w:val="auto"/>
              </w:rPr>
            </w:pPr>
            <w:r>
              <w:rPr>
                <w:rFonts w:hint="eastAsia" w:ascii="楷体" w:hAnsi="楷体" w:eastAsia="楷体"/>
                <w:color w:val="auto"/>
              </w:rPr>
              <w:t>过程运行环境管理</w:t>
            </w:r>
          </w:p>
        </w:tc>
        <w:tc>
          <w:tcPr>
            <w:tcW w:w="446" w:type="pct"/>
            <w:noWrap w:val="0"/>
            <w:vAlign w:val="center"/>
          </w:tcPr>
          <w:p>
            <w:pPr>
              <w:rPr>
                <w:rFonts w:hint="eastAsia" w:ascii="楷体" w:hAnsi="楷体" w:eastAsia="楷体"/>
                <w:color w:val="auto"/>
              </w:rPr>
            </w:pPr>
            <w:r>
              <w:rPr>
                <w:rFonts w:hint="eastAsia" w:ascii="楷体" w:hAnsi="楷体" w:eastAsia="楷体"/>
                <w:color w:val="auto"/>
              </w:rPr>
              <w:t>7.1.4</w:t>
            </w:r>
          </w:p>
        </w:tc>
        <w:tc>
          <w:tcPr>
            <w:tcW w:w="3785" w:type="pct"/>
            <w:noWrap w:val="0"/>
            <w:vAlign w:val="center"/>
          </w:tcPr>
          <w:p>
            <w:pPr>
              <w:rPr>
                <w:rFonts w:ascii="楷体" w:hAnsi="楷体" w:eastAsia="楷体"/>
                <w:color w:val="auto"/>
              </w:rPr>
            </w:pPr>
            <w:r>
              <w:rPr>
                <w:rFonts w:hint="eastAsia" w:ascii="楷体" w:hAnsi="楷体" w:eastAsia="楷体"/>
                <w:color w:val="auto"/>
              </w:rPr>
              <w:t>目前生产经营地址</w:t>
            </w:r>
            <w:r>
              <w:rPr>
                <w:rFonts w:hint="eastAsia" w:ascii="楷体" w:hAnsi="楷体" w:eastAsia="楷体" w:cs="Times New Roman"/>
                <w:color w:val="auto"/>
                <w:lang w:val="en-US" w:eastAsia="zh-CN"/>
              </w:rPr>
              <w:t>在</w:t>
            </w:r>
            <w:bookmarkStart w:id="3" w:name="办公地址"/>
            <w:r>
              <w:rPr>
                <w:rFonts w:hint="eastAsia" w:ascii="楷体" w:hAnsi="楷体" w:eastAsia="楷体" w:cs="Times New Roman"/>
                <w:color w:val="auto"/>
                <w:lang w:val="en-US" w:eastAsia="zh-CN"/>
              </w:rPr>
              <w:t>河北省沧州市盐山县正港开发区小微企业园1号楼</w:t>
            </w:r>
            <w:bookmarkEnd w:id="3"/>
            <w:r>
              <w:rPr>
                <w:rFonts w:hint="eastAsia" w:ascii="楷体" w:hAnsi="楷体" w:eastAsia="楷体" w:cs="Times New Roman"/>
                <w:color w:val="auto"/>
                <w:lang w:val="en-US" w:eastAsia="zh-CN"/>
              </w:rPr>
              <w:t>，</w:t>
            </w:r>
            <w:r>
              <w:rPr>
                <w:rFonts w:hint="eastAsia" w:ascii="楷体" w:hAnsi="楷体" w:eastAsia="楷体" w:cs="Times New Roman"/>
                <w:color w:val="auto"/>
                <w:lang w:val="en-US" w:eastAsia="zh-CN"/>
              </w:rPr>
              <w:t>租赁性质，其中</w:t>
            </w:r>
            <w:r>
              <w:rPr>
                <w:rFonts w:hint="eastAsia" w:ascii="楷体" w:hAnsi="楷体" w:eastAsia="楷体"/>
                <w:color w:val="auto"/>
                <w:lang w:val="en-US" w:eastAsia="zh-CN"/>
              </w:rPr>
              <w:t>办公</w:t>
            </w:r>
            <w:r>
              <w:rPr>
                <w:rFonts w:hint="eastAsia" w:ascii="楷体" w:hAnsi="楷体" w:eastAsia="楷体"/>
                <w:color w:val="auto"/>
              </w:rPr>
              <w:t>面积近200平米左右</w:t>
            </w:r>
            <w:r>
              <w:rPr>
                <w:rFonts w:hint="eastAsia" w:ascii="楷体" w:hAnsi="楷体" w:eastAsia="楷体"/>
                <w:color w:val="auto"/>
                <w:lang w:val="en-US" w:eastAsia="zh-CN"/>
              </w:rPr>
              <w:t>。</w:t>
            </w:r>
          </w:p>
          <w:p>
            <w:pPr>
              <w:rPr>
                <w:rFonts w:hint="eastAsia" w:ascii="楷体" w:hAnsi="楷体" w:eastAsia="楷体"/>
                <w:color w:val="auto"/>
              </w:rPr>
            </w:pPr>
            <w:r>
              <w:rPr>
                <w:rFonts w:hint="eastAsia" w:ascii="楷体" w:hAnsi="楷体" w:eastAsia="楷体"/>
                <w:color w:val="auto"/>
              </w:rPr>
              <w:t>现场查看：</w:t>
            </w:r>
          </w:p>
          <w:p>
            <w:pPr>
              <w:rPr>
                <w:rFonts w:hint="eastAsia" w:ascii="楷体" w:hAnsi="楷体" w:eastAsia="楷体"/>
                <w:color w:val="auto"/>
              </w:rPr>
            </w:pPr>
            <w:r>
              <w:rPr>
                <w:rFonts w:hint="eastAsia" w:ascii="楷体" w:hAnsi="楷体" w:eastAsia="楷体"/>
                <w:color w:val="auto"/>
              </w:rPr>
              <w:t>办公</w:t>
            </w:r>
            <w:r>
              <w:rPr>
                <w:rFonts w:hint="eastAsia" w:ascii="楷体" w:hAnsi="楷体" w:eastAsia="楷体"/>
                <w:color w:val="auto"/>
                <w:lang w:val="en-US" w:eastAsia="zh-CN"/>
              </w:rPr>
              <w:t>区</w:t>
            </w:r>
            <w:r>
              <w:rPr>
                <w:rFonts w:hint="eastAsia" w:ascii="楷体" w:hAnsi="楷体" w:eastAsia="楷体"/>
                <w:color w:val="auto"/>
              </w:rPr>
              <w:t>用隔段划分各部门，工作环境良好，办公环境及设施保证现代化。</w:t>
            </w:r>
            <w:r>
              <w:rPr>
                <w:rFonts w:hint="eastAsia" w:ascii="楷体" w:hAnsi="楷体" w:eastAsia="楷体"/>
                <w:color w:val="auto"/>
                <w:lang w:val="en-GB"/>
              </w:rPr>
              <w:t>查看经营活动场所及办公环境，设备摆放整齐有序，相应物品摆放在指定区域，现场工作环境通风良好，卫生干净，配备空调等设施，</w:t>
            </w:r>
            <w:r>
              <w:rPr>
                <w:rFonts w:hint="eastAsia" w:ascii="楷体" w:hAnsi="楷体" w:eastAsia="楷体"/>
                <w:color w:val="auto"/>
                <w:lang w:val="en-US" w:eastAsia="zh-CN"/>
              </w:rPr>
              <w:t>标识明确，物品摆放整齐，</w:t>
            </w:r>
            <w:r>
              <w:rPr>
                <w:rFonts w:hint="eastAsia" w:ascii="楷体" w:hAnsi="楷体" w:eastAsia="楷体"/>
                <w:color w:val="auto"/>
                <w:lang w:val="en-GB"/>
              </w:rPr>
              <w:t>符合办公环境要求</w:t>
            </w:r>
            <w:r>
              <w:rPr>
                <w:rFonts w:hint="eastAsia" w:ascii="楷体" w:hAnsi="楷体" w:eastAsia="楷体"/>
                <w:color w:val="auto"/>
                <w:lang w:eastAsia="zh-CN"/>
              </w:rPr>
              <w:t>。</w:t>
            </w:r>
          </w:p>
          <w:p>
            <w:pPr>
              <w:rPr>
                <w:rFonts w:hint="eastAsia" w:ascii="楷体" w:hAnsi="楷体" w:eastAsia="楷体"/>
                <w:color w:val="auto"/>
              </w:rPr>
            </w:pPr>
            <w:r>
              <w:rPr>
                <w:rFonts w:hint="eastAsia" w:ascii="楷体" w:hAnsi="楷体" w:eastAsia="楷体"/>
                <w:color w:val="auto"/>
              </w:rPr>
              <w:t>2、办公区设有消防器材，均在有效期内。</w:t>
            </w:r>
          </w:p>
          <w:p>
            <w:pPr>
              <w:rPr>
                <w:rFonts w:hint="eastAsia" w:ascii="楷体" w:hAnsi="楷体" w:eastAsia="楷体"/>
                <w:color w:val="auto"/>
              </w:rPr>
            </w:pPr>
            <w:r>
              <w:rPr>
                <w:rFonts w:hint="eastAsia" w:ascii="楷体" w:hAnsi="楷体" w:eastAsia="楷体"/>
                <w:color w:val="auto"/>
              </w:rPr>
              <w:t>工作环境可满足需要。工作环境可满足需要。</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83" w:type="pct"/>
            <w:noWrap w:val="0"/>
            <w:vAlign w:val="center"/>
          </w:tcPr>
          <w:p>
            <w:pPr>
              <w:rPr>
                <w:rFonts w:ascii="楷体" w:hAnsi="楷体" w:eastAsia="楷体"/>
                <w:color w:val="auto"/>
              </w:rPr>
            </w:pPr>
            <w:r>
              <w:rPr>
                <w:rFonts w:hint="eastAsia" w:ascii="楷体" w:hAnsi="楷体" w:eastAsia="楷体"/>
                <w:color w:val="auto"/>
              </w:rPr>
              <w:t>意识</w:t>
            </w:r>
          </w:p>
        </w:tc>
        <w:tc>
          <w:tcPr>
            <w:tcW w:w="446" w:type="pct"/>
            <w:noWrap w:val="0"/>
            <w:vAlign w:val="center"/>
          </w:tcPr>
          <w:p>
            <w:pPr>
              <w:rPr>
                <w:rFonts w:ascii="楷体" w:hAnsi="楷体" w:eastAsia="楷体"/>
                <w:color w:val="auto"/>
              </w:rPr>
            </w:pPr>
            <w:r>
              <w:rPr>
                <w:rFonts w:ascii="楷体" w:hAnsi="楷体" w:eastAsia="楷体"/>
                <w:color w:val="auto"/>
              </w:rPr>
              <w:t>Q7.3</w:t>
            </w:r>
          </w:p>
        </w:tc>
        <w:tc>
          <w:tcPr>
            <w:tcW w:w="3785" w:type="pct"/>
            <w:noWrap w:val="0"/>
            <w:vAlign w:val="center"/>
          </w:tcPr>
          <w:p>
            <w:pPr>
              <w:rPr>
                <w:rFonts w:ascii="楷体" w:hAnsi="楷体" w:eastAsia="楷体"/>
                <w:color w:val="auto"/>
              </w:rPr>
            </w:pPr>
            <w:r>
              <w:rPr>
                <w:rFonts w:hint="eastAsia" w:ascii="楷体" w:hAnsi="楷体" w:eastAsia="楷体"/>
                <w:color w:val="auto"/>
              </w:rPr>
              <w:t>主要通过培训提高岗位作业水平和服务质量意识，明确各岗位要求，自身工作对质量目标的影响，以及如何通过培训和互相交流提高环境绩效等。询问办公室人员，清楚与其相关质量目标及质量方针。</w:t>
            </w:r>
          </w:p>
        </w:tc>
        <w:tc>
          <w:tcPr>
            <w:tcW w:w="285" w:type="pct"/>
            <w:noWrap w:val="0"/>
            <w:vAlign w:val="top"/>
          </w:tcPr>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pct"/>
            <w:noWrap w:val="0"/>
            <w:vAlign w:val="center"/>
          </w:tcPr>
          <w:p>
            <w:pPr>
              <w:rPr>
                <w:rFonts w:ascii="楷体" w:hAnsi="楷体" w:eastAsia="楷体"/>
                <w:color w:val="auto"/>
              </w:rPr>
            </w:pPr>
            <w:r>
              <w:rPr>
                <w:rFonts w:hint="eastAsia" w:ascii="楷体" w:hAnsi="楷体" w:eastAsia="楷体"/>
                <w:color w:val="auto"/>
                <w:highlight w:val="yellow"/>
              </w:rPr>
              <w:t>沟通、参与和协商</w:t>
            </w:r>
          </w:p>
        </w:tc>
        <w:tc>
          <w:tcPr>
            <w:tcW w:w="446" w:type="pct"/>
            <w:noWrap w:val="0"/>
            <w:vAlign w:val="center"/>
          </w:tcPr>
          <w:p>
            <w:pPr>
              <w:rPr>
                <w:rFonts w:ascii="楷体" w:hAnsi="楷体" w:eastAsia="楷体"/>
                <w:color w:val="auto"/>
              </w:rPr>
            </w:pPr>
            <w:r>
              <w:rPr>
                <w:rFonts w:ascii="楷体" w:hAnsi="楷体" w:eastAsia="楷体"/>
                <w:color w:val="auto"/>
              </w:rPr>
              <w:t>Q7.4</w:t>
            </w:r>
          </w:p>
        </w:tc>
        <w:tc>
          <w:tcPr>
            <w:tcW w:w="3785" w:type="pct"/>
            <w:noWrap w:val="0"/>
            <w:vAlign w:val="center"/>
          </w:tcPr>
          <w:p>
            <w:pPr>
              <w:rPr>
                <w:rFonts w:ascii="楷体" w:hAnsi="楷体" w:eastAsia="楷体"/>
                <w:color w:val="auto"/>
              </w:rPr>
            </w:pPr>
            <w:r>
              <w:rPr>
                <w:rFonts w:hint="eastAsia" w:ascii="楷体" w:hAnsi="楷体" w:eastAsia="楷体"/>
                <w:color w:val="auto"/>
              </w:rPr>
              <w:t>策划编制的程序文件《信息交流、协商和沟通控制程序》及管理手册的相关章节规定了企业内、外部沟通的要求，符合标准要求。</w:t>
            </w:r>
          </w:p>
          <w:p>
            <w:pPr>
              <w:rPr>
                <w:rFonts w:ascii="楷体" w:hAnsi="楷体" w:eastAsia="楷体"/>
                <w:color w:val="auto"/>
              </w:rPr>
            </w:pPr>
            <w:r>
              <w:rPr>
                <w:rFonts w:hint="eastAsia" w:ascii="楷体" w:hAnsi="楷体" w:eastAsia="楷体"/>
                <w:color w:val="auto"/>
              </w:rPr>
              <w:t>总经理负责在公司建立畅通的沟通渠道。管理者代表是公司内部和外部信息交流和沟通的负责人。办公室是公司内部和外部信息交流和协商的归口办公室门，负责与上级主管部门及周边单位的信息交流，负责与管理体系、法律法规等有关的内部和外部信息交流</w:t>
            </w:r>
            <w:r>
              <w:rPr>
                <w:rFonts w:hint="eastAsia" w:ascii="楷体" w:hAnsi="楷体" w:eastAsia="楷体"/>
                <w:color w:val="auto"/>
                <w:lang w:eastAsia="zh-CN"/>
              </w:rPr>
              <w:t>。</w:t>
            </w:r>
            <w:r>
              <w:rPr>
                <w:rFonts w:hint="eastAsia" w:ascii="楷体" w:hAnsi="楷体" w:eastAsia="楷体"/>
                <w:color w:val="auto"/>
              </w:rPr>
              <w:t>负责与物资采购相关方面的沟通</w:t>
            </w:r>
            <w:r>
              <w:rPr>
                <w:rFonts w:hint="eastAsia" w:ascii="楷体" w:hAnsi="楷体" w:eastAsia="楷体"/>
                <w:color w:val="auto"/>
                <w:lang w:eastAsia="zh-CN"/>
              </w:rPr>
              <w:t>，</w:t>
            </w:r>
            <w:r>
              <w:rPr>
                <w:rFonts w:hint="eastAsia" w:ascii="楷体" w:hAnsi="楷体" w:eastAsia="楷体"/>
                <w:color w:val="auto"/>
              </w:rPr>
              <w:t>负责与客户等相关方之间的沟通。各部门收集到有关质量方面的信息，包括法律法规等，及时向办公室反馈。目前各项沟通都较为及时、顺畅、效果较好。</w:t>
            </w:r>
          </w:p>
          <w:p>
            <w:pPr>
              <w:rPr>
                <w:rFonts w:ascii="楷体" w:hAnsi="楷体" w:eastAsia="楷体"/>
                <w:color w:val="auto"/>
              </w:rPr>
            </w:pPr>
            <w:r>
              <w:rPr>
                <w:rFonts w:hint="eastAsia" w:ascii="楷体" w:hAnsi="楷体" w:eastAsia="楷体"/>
                <w:color w:val="auto"/>
              </w:rPr>
              <w:t>与</w:t>
            </w:r>
            <w:r>
              <w:rPr>
                <w:rFonts w:hint="eastAsia" w:ascii="楷体" w:hAnsi="楷体" w:eastAsia="楷体"/>
                <w:color w:val="auto"/>
                <w:lang w:val="en-US" w:eastAsia="zh-CN"/>
              </w:rPr>
              <w:t>主管</w:t>
            </w:r>
            <w:r>
              <w:rPr>
                <w:rFonts w:hint="eastAsia" w:ascii="楷体" w:hAnsi="楷体" w:eastAsia="楷体"/>
                <w:color w:val="auto"/>
              </w:rPr>
              <w:t>交流</w:t>
            </w:r>
            <w:r>
              <w:rPr>
                <w:rFonts w:hint="eastAsia" w:ascii="楷体" w:hAnsi="楷体" w:eastAsia="楷体"/>
                <w:color w:val="auto"/>
                <w:lang w:val="en-GB"/>
              </w:rPr>
              <w:t>，</w:t>
            </w:r>
            <w:r>
              <w:rPr>
                <w:rFonts w:hint="eastAsia" w:ascii="楷体" w:hAnsi="楷体" w:eastAsia="楷体"/>
                <w:color w:val="auto"/>
              </w:rPr>
              <w:t xml:space="preserve">其清楚自己的职责： </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83" w:type="pct"/>
            <w:noWrap w:val="0"/>
            <w:vAlign w:val="center"/>
          </w:tcPr>
          <w:p>
            <w:pPr>
              <w:rPr>
                <w:rFonts w:ascii="楷体" w:hAnsi="楷体" w:eastAsia="楷体"/>
                <w:color w:val="auto"/>
              </w:rPr>
            </w:pPr>
            <w:r>
              <w:rPr>
                <w:rFonts w:hint="eastAsia" w:ascii="楷体" w:hAnsi="楷体" w:eastAsia="楷体"/>
                <w:color w:val="auto"/>
              </w:rPr>
              <w:t>组织的知识、文件化信息</w:t>
            </w:r>
          </w:p>
        </w:tc>
        <w:tc>
          <w:tcPr>
            <w:tcW w:w="446"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7.1.6</w:t>
            </w:r>
          </w:p>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7.5</w:t>
            </w:r>
          </w:p>
        </w:tc>
        <w:tc>
          <w:tcPr>
            <w:tcW w:w="3785" w:type="pct"/>
            <w:noWrap w:val="0"/>
            <w:vAlign w:val="center"/>
          </w:tcPr>
          <w:p>
            <w:pPr>
              <w:rPr>
                <w:rFonts w:ascii="楷体" w:hAnsi="楷体" w:eastAsia="楷体"/>
                <w:color w:val="auto"/>
              </w:rPr>
            </w:pPr>
            <w:r>
              <w:rPr>
                <w:rFonts w:hint="eastAsia" w:ascii="楷体" w:hAnsi="楷体" w:eastAsia="楷体"/>
                <w:color w:val="auto"/>
              </w:rPr>
              <w:t>■受审核方建立的管理体系文件包括：</w:t>
            </w:r>
          </w:p>
          <w:p>
            <w:pPr>
              <w:rPr>
                <w:rFonts w:hint="eastAsia" w:ascii="楷体" w:hAnsi="楷体" w:eastAsia="楷体" w:cs="Lucida Sans"/>
                <w:b w:val="0"/>
                <w:bCs w:val="0"/>
                <w:color w:val="auto"/>
              </w:rPr>
            </w:pPr>
            <w:r>
              <w:rPr>
                <w:rFonts w:hint="eastAsia" w:ascii="楷体" w:hAnsi="楷体" w:eastAsia="楷体" w:cs="Lucida Sans"/>
                <w:color w:val="auto"/>
              </w:rPr>
              <w:t>1、《管理手</w:t>
            </w:r>
            <w:r>
              <w:rPr>
                <w:rFonts w:hint="eastAsia" w:ascii="楷体" w:hAnsi="楷体" w:eastAsia="楷体" w:cs="Lucida Sans"/>
                <w:b w:val="0"/>
                <w:bCs w:val="0"/>
                <w:color w:val="auto"/>
              </w:rPr>
              <w:t>册》</w:t>
            </w:r>
            <w:r>
              <w:rPr>
                <w:rFonts w:hint="eastAsia" w:ascii="楷体" w:hAnsi="楷体" w:eastAsia="楷体" w:cs="Lucida Sans"/>
                <w:b w:val="0"/>
                <w:bCs w:val="0"/>
                <w:color w:val="auto"/>
                <w:lang w:eastAsia="zh-CN"/>
              </w:rPr>
              <w:t>QE0/HXGD-SC-2022</w:t>
            </w:r>
            <w:r>
              <w:rPr>
                <w:rFonts w:hint="eastAsia" w:ascii="楷体" w:hAnsi="楷体" w:eastAsia="楷体" w:cs="Lucida Sans"/>
                <w:b w:val="0"/>
                <w:bCs w:val="0"/>
                <w:color w:val="auto"/>
              </w:rPr>
              <w:t xml:space="preserve"> 版本号： A/0 </w:t>
            </w:r>
            <w:r>
              <w:rPr>
                <w:rFonts w:hint="eastAsia" w:ascii="楷体" w:hAnsi="楷体" w:eastAsia="楷体" w:cs="Lucida Sans"/>
                <w:b w:val="0"/>
                <w:bCs w:val="0"/>
                <w:color w:val="auto"/>
              </w:rPr>
              <w:t xml:space="preserve">实施日期： </w:t>
            </w:r>
            <w:r>
              <w:rPr>
                <w:rFonts w:hint="eastAsia" w:ascii="楷体" w:hAnsi="楷体" w:eastAsia="楷体" w:cs="Lucida Sans"/>
                <w:b w:val="0"/>
                <w:bCs w:val="0"/>
                <w:color w:val="auto"/>
                <w:lang w:val="en-US" w:eastAsia="zh-CN"/>
              </w:rPr>
              <w:t>2022.10.5</w:t>
            </w:r>
            <w:r>
              <w:rPr>
                <w:rFonts w:hint="eastAsia" w:ascii="楷体" w:hAnsi="楷体" w:eastAsia="楷体" w:cs="Lucida Sans"/>
                <w:b w:val="0"/>
                <w:bCs w:val="0"/>
                <w:color w:val="auto"/>
              </w:rPr>
              <w:t xml:space="preserve">  （含质量方针、目标）</w:t>
            </w:r>
          </w:p>
          <w:p>
            <w:pPr>
              <w:rPr>
                <w:rFonts w:hint="eastAsia" w:ascii="楷体" w:hAnsi="楷体" w:eastAsia="楷体"/>
                <w:color w:val="auto"/>
              </w:rPr>
            </w:pPr>
            <w:r>
              <w:rPr>
                <w:rFonts w:hint="eastAsia" w:ascii="楷体" w:hAnsi="楷体" w:eastAsia="楷体" w:cs="Lucida Sans"/>
                <w:b w:val="0"/>
                <w:bCs w:val="0"/>
                <w:color w:val="auto"/>
              </w:rPr>
              <w:t>2</w:t>
            </w:r>
            <w:r>
              <w:rPr>
                <w:rFonts w:hint="eastAsia" w:ascii="楷体" w:hAnsi="楷体" w:eastAsia="楷体" w:cs="Lucida Sans"/>
                <w:b w:val="0"/>
                <w:bCs w:val="0"/>
                <w:color w:val="auto"/>
              </w:rPr>
              <w:t xml:space="preserve">、《程序文件》 </w:t>
            </w:r>
            <w:r>
              <w:rPr>
                <w:rFonts w:hint="eastAsia" w:ascii="楷体" w:hAnsi="楷体" w:eastAsia="楷体" w:cs="Lucida Sans"/>
                <w:b w:val="0"/>
                <w:bCs w:val="0"/>
                <w:color w:val="auto"/>
                <w:lang w:eastAsia="zh-CN"/>
              </w:rPr>
              <w:t>QEO/HXGD-CX-2022</w:t>
            </w:r>
            <w:r>
              <w:rPr>
                <w:rFonts w:hint="eastAsia" w:ascii="楷体" w:hAnsi="楷体" w:eastAsia="楷体" w:cs="Lucida Sans"/>
                <w:b w:val="0"/>
                <w:bCs w:val="0"/>
                <w:color w:val="auto"/>
              </w:rPr>
              <w:t xml:space="preserve"> 版本号</w:t>
            </w:r>
            <w:r>
              <w:rPr>
                <w:rFonts w:hint="eastAsia" w:ascii="楷体" w:hAnsi="楷体" w:eastAsia="楷体" w:cs="Lucida Sans"/>
                <w:b w:val="0"/>
                <w:bCs w:val="0"/>
                <w:color w:val="auto"/>
                <w:lang w:eastAsia="zh-CN"/>
              </w:rPr>
              <w:t>：</w:t>
            </w:r>
            <w:r>
              <w:rPr>
                <w:rFonts w:hint="eastAsia" w:ascii="楷体" w:hAnsi="楷体" w:eastAsia="楷体" w:cs="Lucida Sans"/>
                <w:b w:val="0"/>
                <w:bCs w:val="0"/>
                <w:color w:val="auto"/>
              </w:rPr>
              <w:t xml:space="preserve"> A/0</w:t>
            </w:r>
            <w:r>
              <w:rPr>
                <w:rFonts w:hint="eastAsia" w:ascii="楷体" w:hAnsi="楷体" w:eastAsia="楷体" w:cs="Lucida Sans"/>
                <w:b w:val="0"/>
                <w:bCs w:val="0"/>
                <w:color w:val="auto"/>
              </w:rPr>
              <w:t xml:space="preserve">  </w:t>
            </w:r>
            <w:r>
              <w:rPr>
                <w:rFonts w:ascii="楷体" w:hAnsi="楷体" w:eastAsia="楷体" w:cs="Lucida Sans"/>
                <w:b w:val="0"/>
                <w:bCs w:val="0"/>
                <w:color w:val="auto"/>
              </w:rPr>
              <w:t xml:space="preserve"> </w:t>
            </w:r>
            <w:r>
              <w:rPr>
                <w:rFonts w:hint="eastAsia" w:ascii="楷体" w:hAnsi="楷体" w:eastAsia="楷体" w:cs="Lucida Sans"/>
                <w:b w:val="0"/>
                <w:bCs w:val="0"/>
                <w:color w:val="auto"/>
              </w:rPr>
              <w:t xml:space="preserve">实施日期： </w:t>
            </w:r>
            <w:r>
              <w:rPr>
                <w:rFonts w:hint="eastAsia" w:ascii="楷体" w:hAnsi="楷体" w:eastAsia="楷体"/>
                <w:b w:val="0"/>
                <w:bCs w:val="0"/>
                <w:color w:val="auto"/>
              </w:rPr>
              <w:t>202</w:t>
            </w:r>
            <w:r>
              <w:rPr>
                <w:rFonts w:hint="eastAsia" w:ascii="楷体" w:hAnsi="楷体" w:eastAsia="楷体"/>
                <w:b w:val="0"/>
                <w:bCs w:val="0"/>
                <w:color w:val="auto"/>
                <w:lang w:val="en-US" w:eastAsia="zh-CN"/>
              </w:rPr>
              <w:t>2.10.5</w:t>
            </w:r>
            <w:r>
              <w:rPr>
                <w:rFonts w:hint="eastAsia" w:ascii="楷体" w:hAnsi="楷体" w:eastAsia="楷体" w:cs="Lucida Sans"/>
                <w:b w:val="0"/>
                <w:bCs w:val="0"/>
                <w:color w:val="auto"/>
              </w:rPr>
              <w:t xml:space="preserve">     </w:t>
            </w:r>
            <w:r>
              <w:rPr>
                <w:rFonts w:hint="eastAsia" w:ascii="楷体" w:hAnsi="楷体" w:eastAsia="楷体"/>
                <w:b w:val="0"/>
                <w:bCs w:val="0"/>
                <w:color w:val="auto"/>
              </w:rPr>
              <w:t>发表实施，包括</w:t>
            </w:r>
            <w:r>
              <w:rPr>
                <w:rFonts w:hint="eastAsia" w:ascii="楷体" w:hAnsi="楷体" w:eastAsia="楷体"/>
                <w:color w:val="auto"/>
              </w:rPr>
              <w:t>标准要求的程序</w:t>
            </w:r>
          </w:p>
          <w:p>
            <w:pPr>
              <w:rPr>
                <w:rFonts w:hint="eastAsia" w:ascii="楷体" w:hAnsi="楷体" w:eastAsia="楷体"/>
                <w:color w:val="auto"/>
              </w:rPr>
            </w:pPr>
            <w:r>
              <w:rPr>
                <w:rFonts w:hint="eastAsia" w:ascii="楷体" w:hAnsi="楷体" w:eastAsia="楷体"/>
                <w:color w:val="auto"/>
              </w:rPr>
              <w:t>3.制度规范，包括：岗位任职条件、办公室管理规定等。</w:t>
            </w:r>
          </w:p>
          <w:p>
            <w:pPr>
              <w:rPr>
                <w:rFonts w:hint="eastAsia" w:ascii="楷体" w:hAnsi="楷体" w:eastAsia="楷体"/>
                <w:color w:val="auto"/>
              </w:rPr>
            </w:pPr>
            <w:r>
              <w:rPr>
                <w:rFonts w:hint="eastAsia" w:ascii="楷体" w:hAnsi="楷体" w:eastAsia="楷体"/>
                <w:color w:val="auto"/>
              </w:rPr>
              <w:t>4.体系运行所需要的记录</w:t>
            </w:r>
          </w:p>
          <w:p>
            <w:pPr>
              <w:rPr>
                <w:rFonts w:ascii="楷体" w:hAnsi="楷体" w:eastAsia="楷体"/>
                <w:color w:val="auto"/>
              </w:rPr>
            </w:pPr>
            <w:r>
              <w:rPr>
                <w:rFonts w:hint="eastAsia" w:ascii="楷体" w:hAnsi="楷体" w:eastAsia="楷体"/>
                <w:color w:val="auto"/>
              </w:rPr>
              <w:t>■编制了《文件控制程序》用于对管理体系文件，符合标准要求。</w:t>
            </w:r>
          </w:p>
          <w:p>
            <w:pPr>
              <w:rPr>
                <w:rFonts w:ascii="楷体" w:hAnsi="楷体" w:eastAsia="楷体"/>
                <w:color w:val="auto"/>
              </w:rPr>
            </w:pPr>
            <w:r>
              <w:rPr>
                <w:rFonts w:hint="eastAsia" w:ascii="楷体" w:hAnsi="楷体" w:eastAsia="楷体"/>
                <w:color w:val="auto"/>
              </w:rPr>
              <w:t>查看《文件发放签收表》，内容包括：文件名称，文件编号，接收部门，分发序号，接收人</w:t>
            </w:r>
            <w:r>
              <w:rPr>
                <w:rFonts w:ascii="楷体" w:hAnsi="楷体" w:eastAsia="楷体"/>
                <w:color w:val="auto"/>
              </w:rPr>
              <w:t>/</w:t>
            </w:r>
            <w:r>
              <w:rPr>
                <w:rFonts w:hint="eastAsia" w:ascii="楷体" w:hAnsi="楷体" w:eastAsia="楷体"/>
                <w:color w:val="auto"/>
              </w:rPr>
              <w:t>日期，回收记录。</w:t>
            </w:r>
          </w:p>
          <w:p>
            <w:pPr>
              <w:rPr>
                <w:rFonts w:ascii="楷体" w:hAnsi="楷体" w:eastAsia="楷体"/>
                <w:color w:val="auto"/>
              </w:rPr>
            </w:pPr>
            <w:r>
              <w:rPr>
                <w:rFonts w:hint="eastAsia" w:ascii="楷体" w:hAnsi="楷体" w:eastAsia="楷体"/>
                <w:color w:val="auto"/>
              </w:rPr>
              <w:t>查管理手册发放，文件编</w:t>
            </w:r>
            <w:r>
              <w:rPr>
                <w:rFonts w:hint="eastAsia" w:ascii="楷体" w:hAnsi="楷体" w:eastAsia="楷体" w:cs="Times New Roman"/>
                <w:color w:val="auto"/>
              </w:rPr>
              <w:t>号</w:t>
            </w:r>
            <w:r>
              <w:rPr>
                <w:rFonts w:hint="eastAsia" w:ascii="楷体" w:hAnsi="楷体" w:eastAsia="楷体" w:cs="Times New Roman"/>
                <w:color w:val="auto"/>
                <w:lang w:eastAsia="zh-CN"/>
              </w:rPr>
              <w:t>JL-7.5.3/4.4.5-0</w:t>
            </w:r>
            <w:r>
              <w:rPr>
                <w:rFonts w:hint="eastAsia" w:ascii="楷体" w:hAnsi="楷体" w:eastAsia="楷体" w:cs="Times New Roman"/>
                <w:color w:val="auto"/>
              </w:rPr>
              <w:t>2</w:t>
            </w:r>
            <w:r>
              <w:rPr>
                <w:rFonts w:hint="eastAsia" w:ascii="楷体" w:hAnsi="楷体" w:eastAsia="楷体"/>
                <w:color w:val="auto"/>
              </w:rPr>
              <w:t xml:space="preserve"> ，分发号</w:t>
            </w:r>
            <w:r>
              <w:rPr>
                <w:rFonts w:hint="eastAsia" w:ascii="楷体" w:hAnsi="楷体" w:eastAsia="楷体"/>
                <w:color w:val="auto"/>
                <w:lang w:val="en-US" w:eastAsia="zh-CN"/>
              </w:rPr>
              <w:t>01、02、03</w:t>
            </w:r>
            <w:r>
              <w:rPr>
                <w:rFonts w:hint="eastAsia" w:ascii="楷体" w:hAnsi="楷体" w:eastAsia="楷体"/>
                <w:color w:val="auto"/>
              </w:rPr>
              <w:t>，接收人：</w:t>
            </w:r>
            <w:r>
              <w:rPr>
                <w:rFonts w:hint="eastAsia" w:ascii="楷体" w:hAnsi="楷体" w:eastAsia="楷体"/>
                <w:color w:val="auto"/>
                <w:lang w:val="en-US" w:eastAsia="zh-CN"/>
              </w:rPr>
              <w:t>付雅红、毕彦腾、毕生扬</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查文件更改情况：针对文审提出的不符合，对《管理手册》进行了更改。补充完善了相关内容，被替换的文件页均标有“作废”标识，由办公室统一封存。</w:t>
            </w:r>
          </w:p>
          <w:p>
            <w:pPr>
              <w:rPr>
                <w:rFonts w:ascii="楷体" w:hAnsi="楷体" w:eastAsia="楷体"/>
                <w:color w:val="auto"/>
              </w:rPr>
            </w:pPr>
            <w:r>
              <w:rPr>
                <w:rFonts w:hint="eastAsia" w:ascii="楷体" w:hAnsi="楷体" w:eastAsia="楷体"/>
                <w:color w:val="auto"/>
              </w:rPr>
              <w:t>查办公室管理手册、管理制度等文件均保管良好，为有效版本，有受控标识。</w:t>
            </w:r>
          </w:p>
          <w:p>
            <w:pPr>
              <w:rPr>
                <w:rFonts w:ascii="楷体" w:hAnsi="楷体" w:eastAsia="楷体"/>
                <w:color w:val="auto"/>
              </w:rPr>
            </w:pPr>
            <w:r>
              <w:rPr>
                <w:rFonts w:hint="eastAsia" w:ascii="楷体" w:hAnsi="楷体" w:eastAsia="楷体"/>
                <w:color w:val="auto"/>
              </w:rPr>
              <w:t>办公室负责收集有关法律法规的最新版本，分发到相关部门使用；收回旧版本。</w:t>
            </w:r>
          </w:p>
          <w:p>
            <w:pPr>
              <w:rPr>
                <w:rFonts w:ascii="楷体" w:hAnsi="楷体" w:eastAsia="楷体"/>
                <w:color w:val="auto"/>
              </w:rPr>
            </w:pPr>
            <w:r>
              <w:rPr>
                <w:rFonts w:hint="eastAsia" w:ascii="楷体" w:hAnsi="楷体" w:eastAsia="楷体"/>
                <w:color w:val="auto"/>
              </w:rPr>
              <w:t>查见《外来文件清单》、《适用的法律法规及要求清单》，内容包括：序号、文件名称、编号、版本等。</w:t>
            </w:r>
          </w:p>
          <w:p>
            <w:pPr>
              <w:pStyle w:val="3"/>
              <w:keepNext w:val="0"/>
              <w:widowControl/>
              <w:shd w:val="clear" w:color="auto" w:fill="FFFFFF"/>
              <w:ind w:firstLine="210"/>
              <w:rPr>
                <w:rFonts w:ascii="楷体" w:hAnsi="楷体" w:eastAsia="楷体"/>
                <w:color w:val="auto"/>
              </w:rPr>
            </w:pPr>
            <w:r>
              <w:rPr>
                <w:rFonts w:hint="eastAsia" w:ascii="楷体" w:hAnsi="楷体" w:eastAsia="楷体"/>
                <w:color w:val="auto"/>
                <w:sz w:val="21"/>
                <w:szCs w:val="21"/>
              </w:rPr>
              <w:t>共登记有中华人民共和国民法典、中华人民共和国产品质量法、中华人民共和国消费者权益保护法、中华人民共和国反不正当竞争法等</w:t>
            </w:r>
            <w:r>
              <w:rPr>
                <w:rFonts w:hint="eastAsia" w:ascii="楷体" w:hAnsi="楷体" w:eastAsia="楷体"/>
                <w:color w:val="auto"/>
                <w:sz w:val="21"/>
                <w:szCs w:val="21"/>
                <w:lang w:eastAsia="zh-CN"/>
              </w:rPr>
              <w:t>，</w:t>
            </w:r>
            <w:r>
              <w:rPr>
                <w:rFonts w:hint="eastAsia" w:ascii="楷体" w:hAnsi="楷体" w:eastAsia="楷体"/>
                <w:color w:val="auto"/>
                <w:sz w:val="21"/>
                <w:szCs w:val="21"/>
              </w:rPr>
              <w:t>收集基本全面，基本符合。</w:t>
            </w:r>
          </w:p>
          <w:p>
            <w:pPr>
              <w:rPr>
                <w:rFonts w:ascii="楷体" w:hAnsi="楷体" w:eastAsia="楷体"/>
                <w:color w:val="auto"/>
              </w:rPr>
            </w:pPr>
            <w:r>
              <w:rPr>
                <w:rFonts w:hint="eastAsia" w:ascii="楷体" w:hAnsi="楷体" w:eastAsia="楷体"/>
                <w:color w:val="auto"/>
              </w:rPr>
              <w:t>以上外来文件保管良好，均为有效版本。</w:t>
            </w:r>
          </w:p>
          <w:p>
            <w:pPr>
              <w:rPr>
                <w:rFonts w:ascii="楷体" w:hAnsi="楷体" w:eastAsia="楷体"/>
                <w:color w:val="auto"/>
              </w:rPr>
            </w:pPr>
            <w:r>
              <w:rPr>
                <w:rFonts w:hint="eastAsia" w:ascii="楷体" w:hAnsi="楷体" w:eastAsia="楷体"/>
                <w:color w:val="auto"/>
              </w:rPr>
              <w:t>■编制了《记录控制程序》用于对记录的管理，符合标准要求。</w:t>
            </w:r>
          </w:p>
          <w:p>
            <w:pPr>
              <w:rPr>
                <w:rFonts w:ascii="楷体" w:hAnsi="楷体" w:eastAsia="楷体"/>
                <w:color w:val="auto"/>
              </w:rPr>
            </w:pPr>
            <w:r>
              <w:rPr>
                <w:rFonts w:hint="eastAsia" w:ascii="楷体" w:hAnsi="楷体" w:eastAsia="楷体"/>
                <w:color w:val="auto"/>
              </w:rPr>
              <w:t>查见《记录清单》，内容包括：序号、记录名称、编号、保存期、使用部门等。</w:t>
            </w:r>
          </w:p>
          <w:p>
            <w:pPr>
              <w:rPr>
                <w:rFonts w:ascii="楷体" w:hAnsi="楷体" w:eastAsia="楷体"/>
                <w:color w:val="auto"/>
              </w:rPr>
            </w:pPr>
            <w:r>
              <w:rPr>
                <w:rFonts w:hint="eastAsia" w:ascii="楷体" w:hAnsi="楷体" w:eastAsia="楷体"/>
                <w:color w:val="auto"/>
              </w:rPr>
              <w:t>共登记有文件发放登记表、受控文件清单、外来文件清单、培训记录表、环境因素清单等。保存期限分别为三年和长期。</w:t>
            </w:r>
          </w:p>
          <w:p>
            <w:pPr>
              <w:rPr>
                <w:rFonts w:ascii="楷体" w:hAnsi="楷体" w:eastAsia="楷体"/>
                <w:color w:val="auto"/>
              </w:rPr>
            </w:pPr>
            <w:r>
              <w:rPr>
                <w:rFonts w:hint="eastAsia" w:ascii="楷体" w:hAnsi="楷体" w:eastAsia="楷体"/>
                <w:color w:val="auto"/>
              </w:rPr>
              <w:t>抽查办公室文件发放登记表、培训记录表、受控文件清单，填写及保管符合要求。</w:t>
            </w:r>
            <w:r>
              <w:rPr>
                <w:rFonts w:ascii="楷体" w:hAnsi="楷体" w:eastAsia="楷体"/>
                <w:color w:val="auto"/>
              </w:rPr>
              <w:br w:type="textWrapping"/>
            </w:r>
            <w:r>
              <w:rPr>
                <w:rFonts w:hint="eastAsia" w:ascii="楷体" w:hAnsi="楷体" w:eastAsia="楷体"/>
                <w:color w:val="auto"/>
              </w:rPr>
              <w:t>各部门保存各记录，按时间整理，放置在文件柜中，以便检索，办公室定期对其进行检查，目前保存完好。名称，编号构成记录的唯一性标识。</w:t>
            </w:r>
          </w:p>
          <w:p>
            <w:pPr>
              <w:rPr>
                <w:rFonts w:ascii="楷体" w:hAnsi="楷体" w:eastAsia="楷体"/>
                <w:color w:val="auto"/>
              </w:rPr>
            </w:pPr>
            <w:r>
              <w:rPr>
                <w:rFonts w:hint="eastAsia" w:ascii="楷体" w:hAnsi="楷体" w:eastAsia="楷体"/>
                <w:color w:val="auto"/>
              </w:rPr>
              <w:t>介绍：尚未销毁记录，如有，由办公室组织进行。</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83"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采购过程及控制类型和程度、</w:t>
            </w:r>
          </w:p>
          <w:p>
            <w:pPr>
              <w:rPr>
                <w:rFonts w:hint="eastAsia" w:ascii="楷体" w:hAnsi="楷体" w:eastAsia="楷体" w:cs="Times New Roman"/>
                <w:color w:val="auto"/>
                <w:kern w:val="2"/>
                <w:sz w:val="21"/>
                <w:szCs w:val="21"/>
                <w:highlight w:val="none"/>
                <w:lang w:val="en-US" w:eastAsia="zh-CN" w:bidi="ar-SA"/>
              </w:rPr>
            </w:pPr>
            <w:r>
              <w:rPr>
                <w:rFonts w:hint="eastAsia" w:ascii="楷体" w:hAnsi="楷体" w:eastAsia="楷体"/>
                <w:color w:val="auto"/>
                <w:highlight w:val="none"/>
              </w:rPr>
              <w:t>外部供方的信息</w:t>
            </w:r>
          </w:p>
        </w:tc>
        <w:tc>
          <w:tcPr>
            <w:tcW w:w="446"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Q</w:t>
            </w:r>
          </w:p>
          <w:p>
            <w:pPr>
              <w:rPr>
                <w:rFonts w:hint="eastAsia" w:ascii="楷体" w:hAnsi="楷体" w:eastAsia="楷体" w:cs="Times New Roman"/>
                <w:color w:val="auto"/>
                <w:kern w:val="2"/>
                <w:sz w:val="21"/>
                <w:szCs w:val="21"/>
                <w:highlight w:val="none"/>
                <w:lang w:val="en-US" w:eastAsia="zh-CN" w:bidi="ar-SA"/>
              </w:rPr>
            </w:pPr>
            <w:r>
              <w:rPr>
                <w:rFonts w:hint="eastAsia" w:ascii="楷体" w:hAnsi="楷体" w:eastAsia="楷体"/>
                <w:color w:val="auto"/>
                <w:highlight w:val="none"/>
              </w:rPr>
              <w:t>8.4</w:t>
            </w:r>
          </w:p>
        </w:tc>
        <w:tc>
          <w:tcPr>
            <w:tcW w:w="3785"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在外部提供产品、服务和过程控制程序中规定了供方选择评价和重新评价的方法和准则，通过调查供方的质量保证能力如：经营合法性、产品质量、质量保证能力、价格、交货、服务、质量管理体系等方面进行评价。</w:t>
            </w:r>
          </w:p>
          <w:p>
            <w:pPr>
              <w:rPr>
                <w:rFonts w:hint="eastAsia" w:ascii="楷体" w:hAnsi="楷体" w:eastAsia="楷体"/>
                <w:color w:val="auto"/>
                <w:highlight w:val="none"/>
              </w:rPr>
            </w:pPr>
            <w:r>
              <w:rPr>
                <w:rFonts w:hint="eastAsia" w:ascii="楷体" w:hAnsi="楷体" w:eastAsia="楷体"/>
                <w:color w:val="auto"/>
                <w:highlight w:val="none"/>
              </w:rPr>
              <w:t>查阅了《合格供方登记表》，显示合格供应商</w:t>
            </w:r>
            <w:r>
              <w:rPr>
                <w:rFonts w:hint="eastAsia" w:ascii="楷体" w:hAnsi="楷体" w:eastAsia="楷体"/>
                <w:color w:val="auto"/>
                <w:highlight w:val="none"/>
                <w:lang w:eastAsia="zh-CN"/>
              </w:rPr>
              <w:t>，</w:t>
            </w:r>
            <w:r>
              <w:rPr>
                <w:rFonts w:hint="eastAsia" w:ascii="楷体" w:hAnsi="楷体" w:eastAsia="楷体"/>
                <w:color w:val="auto"/>
                <w:highlight w:val="none"/>
                <w:lang w:val="en-US" w:eastAsia="zh-CN"/>
              </w:rPr>
              <w:t>部分截图</w:t>
            </w:r>
            <w:r>
              <w:rPr>
                <w:rFonts w:hint="eastAsia" w:ascii="楷体" w:hAnsi="楷体" w:eastAsia="楷体"/>
                <w:color w:val="auto"/>
                <w:highlight w:val="none"/>
              </w:rPr>
              <w:t>。</w:t>
            </w:r>
          </w:p>
          <w:p>
            <w:pPr>
              <w:rPr>
                <w:rFonts w:hint="eastAsia" w:ascii="楷体" w:hAnsi="楷体" w:eastAsia="楷体"/>
                <w:color w:val="auto"/>
                <w:highlight w:val="yellow"/>
                <w:lang w:eastAsia="zh-CN"/>
              </w:rPr>
            </w:pPr>
            <w:r>
              <w:rPr>
                <w:rFonts w:hint="eastAsia" w:ascii="楷体" w:hAnsi="楷体" w:eastAsia="楷体"/>
                <w:color w:val="auto"/>
                <w:highlight w:val="yellow"/>
                <w:lang w:eastAsia="zh-CN"/>
              </w:rPr>
              <w:drawing>
                <wp:inline distT="0" distB="0" distL="114300" distR="114300">
                  <wp:extent cx="7009130" cy="2402840"/>
                  <wp:effectExtent l="0" t="0" r="1270" b="508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009130" cy="2402840"/>
                          </a:xfrm>
                          <a:prstGeom prst="rect">
                            <a:avLst/>
                          </a:prstGeom>
                        </pic:spPr>
                      </pic:pic>
                    </a:graphicData>
                  </a:graphic>
                </wp:inline>
              </w:drawing>
            </w:r>
          </w:p>
          <w:p>
            <w:pPr>
              <w:rPr>
                <w:rFonts w:hint="eastAsia" w:ascii="楷体" w:hAnsi="楷体" w:eastAsia="楷体"/>
                <w:color w:val="auto"/>
                <w:highlight w:val="none"/>
              </w:rPr>
            </w:pPr>
            <w:r>
              <w:rPr>
                <w:rFonts w:hint="eastAsia" w:ascii="楷体" w:hAnsi="楷体" w:eastAsia="楷体"/>
                <w:color w:val="auto"/>
                <w:highlight w:val="none"/>
              </w:rPr>
              <w:t>提供了 202</w:t>
            </w:r>
            <w:r>
              <w:rPr>
                <w:rFonts w:hint="eastAsia" w:ascii="楷体" w:hAnsi="楷体" w:eastAsia="楷体"/>
                <w:color w:val="auto"/>
                <w:highlight w:val="none"/>
                <w:lang w:val="en-US" w:eastAsia="zh-CN"/>
              </w:rPr>
              <w:t>2</w:t>
            </w:r>
            <w:r>
              <w:rPr>
                <w:rFonts w:hint="eastAsia" w:ascii="楷体" w:hAnsi="楷体" w:eastAsia="楷体"/>
                <w:color w:val="auto"/>
                <w:highlight w:val="none"/>
              </w:rPr>
              <w:t>年</w:t>
            </w:r>
            <w:r>
              <w:rPr>
                <w:rFonts w:hint="eastAsia" w:ascii="楷体" w:hAnsi="楷体" w:eastAsia="楷体"/>
                <w:color w:val="auto"/>
                <w:highlight w:val="none"/>
                <w:lang w:val="en-US" w:eastAsia="zh-CN"/>
              </w:rPr>
              <w:t>11</w:t>
            </w:r>
            <w:r>
              <w:rPr>
                <w:rFonts w:hint="eastAsia" w:ascii="楷体" w:hAnsi="楷体" w:eastAsia="楷体"/>
                <w:color w:val="auto"/>
                <w:highlight w:val="none"/>
              </w:rPr>
              <w:t>月</w:t>
            </w:r>
            <w:r>
              <w:rPr>
                <w:rFonts w:hint="eastAsia" w:ascii="楷体" w:hAnsi="楷体" w:eastAsia="楷体"/>
                <w:color w:val="auto"/>
                <w:highlight w:val="none"/>
                <w:lang w:val="en-US" w:eastAsia="zh-CN"/>
              </w:rPr>
              <w:t>5</w:t>
            </w:r>
            <w:r>
              <w:rPr>
                <w:rFonts w:hint="eastAsia" w:ascii="楷体" w:hAnsi="楷体" w:eastAsia="楷体"/>
                <w:color w:val="auto"/>
                <w:highlight w:val="none"/>
              </w:rPr>
              <w:t>日对</w:t>
            </w:r>
            <w:r>
              <w:rPr>
                <w:rFonts w:hint="eastAsia" w:ascii="楷体" w:hAnsi="楷体" w:eastAsia="楷体"/>
                <w:color w:val="auto"/>
                <w:highlight w:val="none"/>
                <w:lang w:val="en-US" w:eastAsia="zh-CN"/>
              </w:rPr>
              <w:t>沧州英创管道制造有限公司</w:t>
            </w:r>
            <w:r>
              <w:rPr>
                <w:rFonts w:hint="eastAsia" w:ascii="楷体" w:hAnsi="楷体" w:eastAsia="楷体"/>
                <w:color w:val="auto"/>
                <w:highlight w:val="none"/>
              </w:rPr>
              <w:t>供应商的评价记录《供方评价表》：评价内容有：供方基本情况、服务能力、质量等，有总经理及各部门意见。结论均为同意列入合格供方。</w:t>
            </w:r>
          </w:p>
          <w:p>
            <w:pPr>
              <w:rPr>
                <w:rFonts w:hint="eastAsia" w:ascii="楷体" w:hAnsi="楷体" w:eastAsia="楷体"/>
                <w:color w:val="auto"/>
                <w:highlight w:val="none"/>
              </w:rPr>
            </w:pPr>
            <w:r>
              <w:rPr>
                <w:rFonts w:hint="eastAsia" w:ascii="楷体" w:hAnsi="楷体" w:eastAsia="楷体"/>
                <w:color w:val="auto"/>
                <w:highlight w:val="none"/>
              </w:rPr>
              <w:t>提供了 202</w:t>
            </w:r>
            <w:r>
              <w:rPr>
                <w:rFonts w:hint="eastAsia" w:ascii="楷体" w:hAnsi="楷体" w:eastAsia="楷体"/>
                <w:color w:val="auto"/>
                <w:highlight w:val="none"/>
                <w:lang w:val="en-US" w:eastAsia="zh-CN"/>
              </w:rPr>
              <w:t>3</w:t>
            </w:r>
            <w:r>
              <w:rPr>
                <w:rFonts w:hint="eastAsia" w:ascii="楷体" w:hAnsi="楷体" w:eastAsia="楷体"/>
                <w:color w:val="auto"/>
                <w:highlight w:val="none"/>
              </w:rPr>
              <w:t>年</w:t>
            </w:r>
            <w:r>
              <w:rPr>
                <w:rFonts w:hint="eastAsia" w:ascii="楷体" w:hAnsi="楷体" w:eastAsia="楷体"/>
                <w:color w:val="auto"/>
                <w:highlight w:val="none"/>
                <w:lang w:val="en-US" w:eastAsia="zh-CN"/>
              </w:rPr>
              <w:t>1</w:t>
            </w:r>
            <w:r>
              <w:rPr>
                <w:rFonts w:hint="eastAsia" w:ascii="楷体" w:hAnsi="楷体" w:eastAsia="楷体"/>
                <w:color w:val="auto"/>
                <w:highlight w:val="none"/>
              </w:rPr>
              <w:t>月</w:t>
            </w:r>
            <w:r>
              <w:rPr>
                <w:rFonts w:hint="eastAsia" w:ascii="楷体" w:hAnsi="楷体" w:eastAsia="楷体"/>
                <w:color w:val="auto"/>
                <w:highlight w:val="none"/>
                <w:lang w:val="en-US" w:eastAsia="zh-CN"/>
              </w:rPr>
              <w:t>1</w:t>
            </w:r>
            <w:r>
              <w:rPr>
                <w:rFonts w:hint="eastAsia" w:ascii="楷体" w:hAnsi="楷体" w:eastAsia="楷体"/>
                <w:color w:val="auto"/>
                <w:highlight w:val="none"/>
              </w:rPr>
              <w:t>1日对</w:t>
            </w:r>
            <w:r>
              <w:rPr>
                <w:rFonts w:hint="eastAsia" w:ascii="楷体" w:hAnsi="楷体" w:eastAsia="楷体"/>
                <w:color w:val="auto"/>
                <w:highlight w:val="none"/>
                <w:lang w:val="en-US" w:eastAsia="zh-CN"/>
              </w:rPr>
              <w:t>沧州军岳管业有限公司</w:t>
            </w:r>
            <w:r>
              <w:rPr>
                <w:rFonts w:hint="eastAsia" w:ascii="楷体" w:hAnsi="楷体" w:eastAsia="楷体"/>
                <w:color w:val="auto"/>
                <w:highlight w:val="none"/>
              </w:rPr>
              <w:t>供应商的评价记录《供方评价表》：评价内容有：供方基本情况、服务能力、质量等，有总经理及各部门意见。结论均为同意列入合格供方。</w:t>
            </w:r>
          </w:p>
          <w:p>
            <w:pPr>
              <w:rPr>
                <w:rFonts w:hint="eastAsia" w:ascii="楷体" w:hAnsi="楷体" w:eastAsia="楷体"/>
                <w:color w:val="auto"/>
                <w:highlight w:val="none"/>
              </w:rPr>
            </w:pPr>
            <w:r>
              <w:rPr>
                <w:rFonts w:hint="eastAsia" w:ascii="楷体" w:hAnsi="楷体" w:eastAsia="楷体"/>
                <w:color w:val="auto"/>
                <w:highlight w:val="none"/>
                <w:lang w:val="en-US" w:eastAsia="zh-CN"/>
              </w:rPr>
              <w:t>办公室</w:t>
            </w:r>
            <w:r>
              <w:rPr>
                <w:rFonts w:hint="eastAsia" w:ascii="楷体" w:hAnsi="楷体" w:eastAsia="楷体"/>
                <w:color w:val="auto"/>
                <w:highlight w:val="none"/>
              </w:rPr>
              <w:t>确定需要实施采购的任务，编制采购计划，经批准实施采购。公司已建立、保持与合格供方信息反馈渠道，及时沟通、保持协调，有良好的互惠关系；采购信息充分、可靠，采购产品的要求明确、适宜。</w:t>
            </w:r>
          </w:p>
          <w:p>
            <w:pPr>
              <w:rPr>
                <w:rFonts w:hint="eastAsia" w:ascii="楷体" w:hAnsi="楷体" w:eastAsia="楷体" w:cs="Times New Roman"/>
                <w:color w:val="auto"/>
                <w:kern w:val="2"/>
                <w:sz w:val="21"/>
                <w:highlight w:val="none"/>
                <w:lang w:val="en-US" w:eastAsia="zh-CN" w:bidi="ar-SA"/>
              </w:rPr>
            </w:pPr>
            <w:r>
              <w:rPr>
                <w:rFonts w:hint="eastAsia" w:ascii="楷体" w:hAnsi="楷体" w:eastAsia="楷体"/>
                <w:color w:val="auto"/>
                <w:highlight w:val="none"/>
              </w:rPr>
              <w:t>查看“202</w:t>
            </w:r>
            <w:r>
              <w:rPr>
                <w:rFonts w:hint="eastAsia" w:ascii="楷体" w:hAnsi="楷体" w:eastAsia="楷体"/>
                <w:color w:val="auto"/>
                <w:highlight w:val="none"/>
                <w:lang w:val="en-US" w:eastAsia="zh-CN"/>
              </w:rPr>
              <w:t>3</w:t>
            </w:r>
            <w:r>
              <w:rPr>
                <w:rFonts w:hint="eastAsia" w:ascii="楷体" w:hAnsi="楷体" w:eastAsia="楷体"/>
                <w:color w:val="auto"/>
                <w:highlight w:val="none"/>
              </w:rPr>
              <w:t>年</w:t>
            </w:r>
            <w:r>
              <w:rPr>
                <w:rFonts w:hint="eastAsia" w:ascii="楷体" w:hAnsi="楷体" w:eastAsia="楷体"/>
                <w:color w:val="auto"/>
                <w:highlight w:val="none"/>
                <w:lang w:val="en-US" w:eastAsia="zh-CN"/>
              </w:rPr>
              <w:t>1</w:t>
            </w:r>
            <w:r>
              <w:rPr>
                <w:rFonts w:hint="eastAsia" w:ascii="楷体" w:hAnsi="楷体" w:eastAsia="楷体"/>
                <w:color w:val="auto"/>
                <w:highlight w:val="none"/>
              </w:rPr>
              <w:t>月采购计划”，包括序号、品名、规格、数量、日期、供方等内容，采购信息基本明确。</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483" w:type="pct"/>
            <w:noWrap w:val="0"/>
            <w:vAlign w:val="center"/>
          </w:tcPr>
          <w:p>
            <w:pPr>
              <w:rPr>
                <w:rFonts w:ascii="楷体" w:hAnsi="楷体" w:eastAsia="楷体"/>
                <w:color w:val="auto"/>
              </w:rPr>
            </w:pPr>
            <w:r>
              <w:rPr>
                <w:rFonts w:hint="eastAsia" w:ascii="楷体" w:hAnsi="楷体" w:eastAsia="楷体"/>
                <w:color w:val="auto"/>
              </w:rPr>
              <w:t>内部审核</w:t>
            </w:r>
          </w:p>
        </w:tc>
        <w:tc>
          <w:tcPr>
            <w:tcW w:w="446" w:type="pct"/>
            <w:noWrap w:val="0"/>
            <w:vAlign w:val="center"/>
          </w:tcPr>
          <w:p>
            <w:pPr>
              <w:rPr>
                <w:rFonts w:ascii="楷体" w:hAnsi="楷体" w:eastAsia="楷体"/>
                <w:color w:val="auto"/>
              </w:rPr>
            </w:pPr>
            <w:r>
              <w:rPr>
                <w:rFonts w:ascii="楷体" w:hAnsi="楷体" w:eastAsia="楷体"/>
                <w:color w:val="auto"/>
              </w:rPr>
              <w:t>Q9.2</w:t>
            </w:r>
          </w:p>
        </w:tc>
        <w:tc>
          <w:tcPr>
            <w:tcW w:w="3785" w:type="pct"/>
            <w:noWrap w:val="0"/>
            <w:vAlign w:val="center"/>
          </w:tcPr>
          <w:p>
            <w:pPr>
              <w:rPr>
                <w:rFonts w:ascii="楷体" w:hAnsi="楷体" w:eastAsia="楷体"/>
                <w:color w:val="auto"/>
              </w:rPr>
            </w:pPr>
            <w:r>
              <w:rPr>
                <w:rFonts w:hint="eastAsia" w:ascii="楷体" w:hAnsi="楷体" w:eastAsia="楷体"/>
                <w:color w:val="auto"/>
              </w:rPr>
              <w:t>编制《内审控制程序》，基本符合标准要求。</w:t>
            </w:r>
          </w:p>
          <w:p>
            <w:pPr>
              <w:rPr>
                <w:rFonts w:ascii="楷体" w:hAnsi="楷体" w:eastAsia="楷体"/>
                <w:color w:val="auto"/>
              </w:rPr>
            </w:pPr>
            <w:r>
              <w:rPr>
                <w:rFonts w:hint="eastAsia" w:ascii="楷体" w:hAnsi="楷体" w:eastAsia="楷体"/>
                <w:color w:val="auto"/>
              </w:rPr>
              <w:t>经查问：总经理、管代、各部门主管均经培训并参加了内部审核。</w:t>
            </w:r>
          </w:p>
          <w:p>
            <w:pPr>
              <w:rPr>
                <w:rFonts w:ascii="楷体" w:hAnsi="楷体" w:eastAsia="楷体"/>
                <w:color w:val="auto"/>
              </w:rPr>
            </w:pPr>
            <w:r>
              <w:rPr>
                <w:rFonts w:ascii="楷体" w:hAnsi="楷体" w:eastAsia="楷体"/>
                <w:color w:val="auto"/>
              </w:rPr>
              <w:t>202</w:t>
            </w:r>
            <w:r>
              <w:rPr>
                <w:rFonts w:hint="eastAsia" w:ascii="楷体" w:hAnsi="楷体" w:eastAsia="楷体"/>
                <w:color w:val="auto"/>
                <w:lang w:val="en-US" w:eastAsia="zh-CN"/>
              </w:rPr>
              <w:t>3.1.11</w:t>
            </w:r>
            <w:r>
              <w:rPr>
                <w:rFonts w:hint="eastAsia" w:ascii="楷体" w:hAnsi="楷体" w:eastAsia="楷体"/>
                <w:color w:val="auto"/>
              </w:rPr>
              <w:t>开展管理体系内部审核活动，并提供有以下内审的资料：</w:t>
            </w:r>
          </w:p>
          <w:p>
            <w:pPr>
              <w:rPr>
                <w:rFonts w:hint="eastAsia" w:ascii="楷体" w:hAnsi="楷体" w:eastAsia="楷体"/>
                <w:color w:val="auto"/>
                <w:lang w:val="en-US" w:eastAsia="zh-CN"/>
              </w:rPr>
            </w:pPr>
            <w:r>
              <w:rPr>
                <w:rFonts w:ascii="楷体" w:hAnsi="楷体" w:eastAsia="楷体"/>
                <w:color w:val="auto"/>
              </w:rPr>
              <w:t>——</w:t>
            </w:r>
            <w:r>
              <w:rPr>
                <w:rFonts w:hint="eastAsia" w:ascii="楷体" w:hAnsi="楷体" w:eastAsia="楷体"/>
                <w:color w:val="auto"/>
              </w:rPr>
              <w:t>《审核实施计划》，编制：</w:t>
            </w:r>
            <w:r>
              <w:rPr>
                <w:rFonts w:hint="eastAsia" w:ascii="楷体" w:hAnsi="楷体" w:eastAsia="楷体"/>
                <w:color w:val="auto"/>
                <w:lang w:val="en-US" w:eastAsia="zh-CN"/>
              </w:rPr>
              <w:t>毕彦腾</w:t>
            </w:r>
            <w:r>
              <w:rPr>
                <w:rFonts w:hint="eastAsia" w:ascii="楷体" w:hAnsi="楷体" w:eastAsia="楷体"/>
                <w:color w:val="auto"/>
              </w:rPr>
              <w:t xml:space="preserve"> 202</w:t>
            </w:r>
            <w:r>
              <w:rPr>
                <w:rFonts w:hint="eastAsia" w:ascii="楷体" w:hAnsi="楷体" w:eastAsia="楷体"/>
                <w:color w:val="auto"/>
                <w:lang w:val="en-US" w:eastAsia="zh-CN"/>
              </w:rPr>
              <w:t>3.1.3</w:t>
            </w:r>
            <w:r>
              <w:rPr>
                <w:rFonts w:hint="eastAsia" w:ascii="楷体" w:hAnsi="楷体" w:eastAsia="楷体"/>
                <w:color w:val="auto"/>
              </w:rPr>
              <w:t xml:space="preserve"> 批准：</w:t>
            </w:r>
            <w:r>
              <w:rPr>
                <w:rFonts w:hint="eastAsia" w:ascii="楷体" w:hAnsi="楷体" w:eastAsia="楷体"/>
                <w:color w:val="auto"/>
                <w:lang w:val="en-US" w:eastAsia="zh-CN"/>
              </w:rPr>
              <w:t>付雅红</w:t>
            </w:r>
            <w:r>
              <w:rPr>
                <w:rFonts w:hint="eastAsia" w:ascii="楷体" w:hAnsi="楷体" w:eastAsia="楷体"/>
                <w:color w:val="auto"/>
              </w:rPr>
              <w:t xml:space="preserve"> </w:t>
            </w:r>
            <w:r>
              <w:rPr>
                <w:rFonts w:hint="eastAsia" w:ascii="楷体" w:hAnsi="楷体" w:eastAsia="楷体"/>
                <w:color w:val="auto"/>
                <w:lang w:val="en-US" w:eastAsia="zh-CN"/>
              </w:rPr>
              <w:t>2023.1.3</w:t>
            </w:r>
          </w:p>
          <w:p>
            <w:pPr>
              <w:rPr>
                <w:rFonts w:ascii="楷体" w:hAnsi="楷体" w:eastAsia="楷体"/>
                <w:color w:val="auto"/>
              </w:rPr>
            </w:pPr>
            <w:r>
              <w:rPr>
                <w:rFonts w:hint="eastAsia" w:ascii="楷体" w:hAnsi="楷体" w:eastAsia="楷体"/>
                <w:color w:val="auto"/>
              </w:rPr>
              <w:t>计划中规定审核的目的、依据、范围、时间、审核安排；</w:t>
            </w:r>
          </w:p>
          <w:p>
            <w:pPr>
              <w:rPr>
                <w:rFonts w:ascii="楷体" w:hAnsi="楷体" w:eastAsia="楷体"/>
                <w:color w:val="auto"/>
              </w:rPr>
            </w:pPr>
            <w:r>
              <w:rPr>
                <w:rFonts w:hint="eastAsia" w:ascii="楷体" w:hAnsi="楷体" w:eastAsia="楷体"/>
                <w:color w:val="auto"/>
              </w:rPr>
              <w:t>审核组组长：</w:t>
            </w:r>
            <w:r>
              <w:rPr>
                <w:rFonts w:hint="eastAsia" w:ascii="楷体" w:hAnsi="楷体" w:eastAsia="楷体"/>
                <w:color w:val="auto"/>
                <w:lang w:val="en-US" w:eastAsia="zh-CN"/>
              </w:rPr>
              <w:t>毕彦腾</w:t>
            </w:r>
            <w:r>
              <w:rPr>
                <w:rFonts w:hint="eastAsia" w:ascii="楷体" w:hAnsi="楷体" w:eastAsia="楷体"/>
                <w:color w:val="auto"/>
              </w:rPr>
              <w:t>，组员：</w:t>
            </w:r>
            <w:r>
              <w:rPr>
                <w:rFonts w:hint="eastAsia" w:ascii="楷体" w:hAnsi="楷体" w:eastAsia="楷体"/>
                <w:color w:val="auto"/>
                <w:lang w:val="en-US" w:eastAsia="zh-CN"/>
              </w:rPr>
              <w:t>毕生扬</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计划中没有漏标准条款、没有遗漏体系覆盖的部门和场所，内审员没有审核自己的工作。</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内审首末次会议签到（领导层、各部门负责人）；</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内部审核检查表，审核按计划进行，没有遗漏标准条款及体系覆盖的部门和场所，内审员没有审核自己的工作。</w:t>
            </w:r>
          </w:p>
          <w:p>
            <w:pPr>
              <w:rPr>
                <w:rFonts w:hint="default"/>
                <w:lang w:val="en-US" w:eastAsia="zh-CN"/>
              </w:rPr>
            </w:pPr>
            <w:r>
              <w:rPr>
                <w:rFonts w:ascii="楷体" w:hAnsi="楷体" w:eastAsia="楷体"/>
                <w:color w:val="auto"/>
              </w:rPr>
              <w:t>——</w:t>
            </w:r>
            <w:r>
              <w:rPr>
                <w:rFonts w:hint="eastAsia" w:ascii="楷体" w:hAnsi="楷体" w:eastAsia="楷体"/>
                <w:color w:val="auto"/>
              </w:rPr>
              <w:t>本次内审发现1项不合格，为一般不符合项，查看《不符合报告》（</w:t>
            </w:r>
            <w:r>
              <w:rPr>
                <w:rFonts w:hint="eastAsia" w:ascii="楷体" w:hAnsi="楷体" w:eastAsia="楷体"/>
                <w:color w:val="auto"/>
                <w:lang w:val="en-US" w:eastAsia="zh-CN"/>
              </w:rPr>
              <w:t>办公室8.4</w:t>
            </w:r>
            <w:r>
              <w:rPr>
                <w:rFonts w:hint="eastAsia" w:ascii="楷体" w:hAnsi="楷体" w:eastAsia="楷体"/>
                <w:color w:val="auto"/>
              </w:rPr>
              <w:t>），不符合事实描述清晰，不符合原因分析准确，并制定了纠正及纠正预防措施，且措施可行，并对其有效性进行了验证，验证人：</w:t>
            </w:r>
            <w:r>
              <w:rPr>
                <w:rFonts w:hint="eastAsia" w:ascii="楷体" w:hAnsi="楷体" w:eastAsia="楷体"/>
                <w:color w:val="auto"/>
                <w:lang w:val="en-US" w:eastAsia="zh-CN"/>
              </w:rPr>
              <w:t>付雅红</w:t>
            </w:r>
            <w:r>
              <w:rPr>
                <w:rFonts w:hint="eastAsia" w:ascii="楷体" w:hAnsi="楷体" w:eastAsia="楷体"/>
                <w:color w:val="auto"/>
              </w:rPr>
              <w:t>202</w:t>
            </w:r>
            <w:r>
              <w:rPr>
                <w:rFonts w:hint="eastAsia" w:ascii="楷体" w:hAnsi="楷体" w:eastAsia="楷体"/>
                <w:color w:val="auto"/>
                <w:lang w:val="en-US" w:eastAsia="zh-CN"/>
              </w:rPr>
              <w:t>3.1.12</w:t>
            </w:r>
          </w:p>
          <w:p>
            <w:pPr>
              <w:rPr>
                <w:rFonts w:hint="default" w:ascii="楷体" w:hAnsi="楷体" w:eastAsia="楷体"/>
                <w:color w:val="auto"/>
                <w:lang w:val="en-US" w:eastAsia="zh-CN"/>
              </w:rPr>
            </w:pPr>
            <w:r>
              <w:rPr>
                <w:rFonts w:ascii="楷体" w:hAnsi="楷体" w:eastAsia="楷体"/>
                <w:color w:val="auto"/>
              </w:rPr>
              <w:t>——</w:t>
            </w:r>
            <w:r>
              <w:rPr>
                <w:rFonts w:hint="eastAsia" w:ascii="楷体" w:hAnsi="楷体" w:eastAsia="楷体"/>
                <w:color w:val="auto"/>
              </w:rPr>
              <w:t>本次内审编制有《内部管理体系审核报告》，结论：公司的质量管理体系基本符合标准要求，且适宜、有效。编制：</w:t>
            </w:r>
            <w:r>
              <w:rPr>
                <w:rFonts w:hint="eastAsia" w:ascii="楷体" w:hAnsi="楷体" w:eastAsia="楷体"/>
                <w:color w:val="auto"/>
                <w:lang w:val="en-US" w:eastAsia="zh-CN"/>
              </w:rPr>
              <w:t>付雅红</w:t>
            </w:r>
            <w:r>
              <w:rPr>
                <w:rFonts w:hint="eastAsia" w:ascii="楷体" w:hAnsi="楷体" w:eastAsia="楷体"/>
                <w:color w:val="auto"/>
              </w:rPr>
              <w:t xml:space="preserve"> </w:t>
            </w:r>
            <w:r>
              <w:rPr>
                <w:rFonts w:hint="eastAsia" w:ascii="楷体" w:hAnsi="楷体" w:eastAsia="楷体"/>
                <w:color w:val="auto"/>
                <w:lang w:val="en-US" w:eastAsia="zh-CN"/>
              </w:rPr>
              <w:t>2023.1.11</w:t>
            </w:r>
            <w:r>
              <w:rPr>
                <w:rFonts w:hint="eastAsia" w:ascii="楷体" w:hAnsi="楷体" w:eastAsia="楷体"/>
                <w:color w:val="auto"/>
              </w:rPr>
              <w:t xml:space="preserve"> </w:t>
            </w:r>
            <w:r>
              <w:rPr>
                <w:rFonts w:ascii="楷体" w:hAnsi="楷体" w:eastAsia="楷体"/>
                <w:color w:val="auto"/>
              </w:rPr>
              <w:t xml:space="preserve"> </w:t>
            </w:r>
            <w:r>
              <w:rPr>
                <w:rFonts w:hint="eastAsia" w:ascii="楷体" w:hAnsi="楷体" w:eastAsia="楷体"/>
                <w:color w:val="auto"/>
              </w:rPr>
              <w:t>批准：</w:t>
            </w:r>
            <w:r>
              <w:rPr>
                <w:rFonts w:hint="eastAsia" w:ascii="楷体" w:hAnsi="楷体" w:eastAsia="楷体"/>
                <w:color w:val="auto"/>
                <w:lang w:val="en-US" w:eastAsia="zh-CN"/>
              </w:rPr>
              <w:t>付雅红2023.1.11</w:t>
            </w:r>
          </w:p>
        </w:tc>
        <w:tc>
          <w:tcPr>
            <w:tcW w:w="285" w:type="pct"/>
            <w:noWrap w:val="0"/>
            <w:vAlign w:val="top"/>
          </w:tcPr>
          <w:p>
            <w:pPr>
              <w:rPr>
                <w:rFonts w:ascii="楷体" w:hAnsi="楷体" w:eastAsia="楷体"/>
                <w:color w:val="auto"/>
              </w:rPr>
            </w:pPr>
          </w:p>
        </w:tc>
      </w:tr>
    </w:tbl>
    <w:p>
      <w:pPr>
        <w:pStyle w:val="5"/>
        <w:rPr>
          <w:color w:val="auto"/>
        </w:rPr>
      </w:pPr>
    </w:p>
    <w:p>
      <w:pPr>
        <w:pStyle w:val="5"/>
        <w:rPr>
          <w:color w:val="auto"/>
        </w:rPr>
      </w:pPr>
    </w:p>
    <w:p>
      <w:pPr>
        <w:pStyle w:val="5"/>
        <w:rPr>
          <w:color w:val="auto"/>
        </w:rPr>
      </w:pPr>
    </w:p>
    <w:p>
      <w:pPr>
        <w:pStyle w:val="5"/>
        <w:rPr>
          <w:color w:val="auto"/>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r>
        <w:rPr>
          <w:rFonts w:ascii="隶书" w:hAnsi="宋体" w:eastAsia="隶书" w:cs="隶书"/>
          <w:color w:val="auto"/>
          <w:sz w:val="36"/>
          <w:szCs w:val="36"/>
        </w:rPr>
        <w:t xml:space="preserve"> </w:t>
      </w: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rPr>
          <w:rFonts w:hint="eastAsia"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olor w:val="auto"/>
          <w:sz w:val="36"/>
          <w:szCs w:val="36"/>
        </w:rPr>
      </w:pPr>
      <w:r>
        <w:rPr>
          <w:rFonts w:hint="eastAsia" w:ascii="隶书" w:hAnsi="宋体" w:eastAsia="隶书" w:cs="隶书"/>
          <w:color w:val="auto"/>
          <w:sz w:val="36"/>
          <w:szCs w:val="36"/>
        </w:rPr>
        <w:t>管理体系审核记录表</w:t>
      </w:r>
    </w:p>
    <w:tbl>
      <w:tblPr>
        <w:tblStyle w:val="7"/>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928"/>
        <w:gridCol w:w="11891"/>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39"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312"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999" w:type="pct"/>
            <w:noWrap w:val="0"/>
            <w:vAlign w:val="center"/>
          </w:tcPr>
          <w:p>
            <w:pPr>
              <w:rPr>
                <w:rFonts w:hint="eastAsia" w:ascii="楷体" w:hAnsi="楷体" w:eastAsia="楷体"/>
                <w:color w:val="auto"/>
                <w:lang w:eastAsia="zh-CN"/>
              </w:rPr>
            </w:pPr>
            <w:r>
              <w:rPr>
                <w:rFonts w:hint="eastAsia" w:ascii="楷体" w:hAnsi="楷体" w:eastAsia="楷体"/>
                <w:color w:val="auto"/>
              </w:rPr>
              <w:t>受审核部门：</w:t>
            </w:r>
            <w:r>
              <w:rPr>
                <w:rFonts w:hint="eastAsia" w:ascii="楷体" w:hAnsi="楷体" w:eastAsia="楷体"/>
                <w:color w:val="auto"/>
                <w:lang w:eastAsia="zh-CN"/>
              </w:rPr>
              <w:t>销售部</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毕生扬</w:t>
            </w:r>
            <w:r>
              <w:rPr>
                <w:rFonts w:hint="eastAsia" w:ascii="楷体" w:hAnsi="楷体" w:eastAsia="楷体"/>
                <w:color w:val="auto"/>
              </w:rPr>
              <w:t xml:space="preserve">   陪同人员：</w:t>
            </w:r>
            <w:r>
              <w:rPr>
                <w:rFonts w:hint="eastAsia" w:ascii="楷体" w:hAnsi="楷体" w:eastAsia="楷体"/>
                <w:color w:val="auto"/>
                <w:lang w:val="en-US" w:eastAsia="zh-CN"/>
              </w:rPr>
              <w:t>毕彦腾</w:t>
            </w:r>
          </w:p>
        </w:tc>
        <w:tc>
          <w:tcPr>
            <w:tcW w:w="249"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9" w:type="pct"/>
            <w:vMerge w:val="continue"/>
            <w:noWrap w:val="0"/>
            <w:vAlign w:val="center"/>
          </w:tcPr>
          <w:p>
            <w:pPr>
              <w:rPr>
                <w:rFonts w:ascii="楷体" w:hAnsi="楷体" w:eastAsia="楷体"/>
                <w:color w:val="auto"/>
              </w:rPr>
            </w:pPr>
          </w:p>
        </w:tc>
        <w:tc>
          <w:tcPr>
            <w:tcW w:w="312" w:type="pct"/>
            <w:vMerge w:val="continue"/>
            <w:noWrap w:val="0"/>
            <w:vAlign w:val="center"/>
          </w:tcPr>
          <w:p>
            <w:pPr>
              <w:rPr>
                <w:rFonts w:ascii="楷体" w:hAnsi="楷体" w:eastAsia="楷体"/>
                <w:color w:val="auto"/>
              </w:rPr>
            </w:pPr>
          </w:p>
        </w:tc>
        <w:tc>
          <w:tcPr>
            <w:tcW w:w="3999"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w:t>
            </w:r>
            <w:r>
              <w:rPr>
                <w:rFonts w:hint="eastAsia" w:ascii="楷体" w:hAnsi="楷体" w:eastAsia="楷体"/>
                <w:color w:val="auto"/>
                <w:lang w:val="en-US" w:eastAsia="zh-CN"/>
              </w:rPr>
              <w:t>刘红杰</w:t>
            </w:r>
            <w:r>
              <w:rPr>
                <w:rFonts w:hint="eastAsia" w:ascii="楷体" w:hAnsi="楷体" w:eastAsia="楷体"/>
                <w:color w:val="auto"/>
              </w:rPr>
              <w:t xml:space="preserve"> </w:t>
            </w:r>
            <w:r>
              <w:rPr>
                <w:rFonts w:ascii="楷体" w:hAnsi="楷体" w:eastAsia="楷体"/>
                <w:color w:val="auto"/>
              </w:rPr>
              <w:t xml:space="preserve">      </w:t>
            </w:r>
            <w:r>
              <w:rPr>
                <w:rFonts w:hint="eastAsia" w:ascii="楷体" w:hAnsi="楷体" w:eastAsia="楷体"/>
                <w:color w:val="auto"/>
              </w:rPr>
              <w:t>审核时间：202</w:t>
            </w:r>
            <w:r>
              <w:rPr>
                <w:rFonts w:hint="eastAsia" w:ascii="楷体" w:hAnsi="楷体" w:eastAsia="楷体"/>
                <w:color w:val="auto"/>
                <w:lang w:val="en-US" w:eastAsia="zh-CN"/>
              </w:rPr>
              <w:t>3.2.28</w:t>
            </w:r>
          </w:p>
        </w:tc>
        <w:tc>
          <w:tcPr>
            <w:tcW w:w="249"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39" w:type="pct"/>
            <w:vMerge w:val="continue"/>
            <w:noWrap w:val="0"/>
            <w:vAlign w:val="center"/>
          </w:tcPr>
          <w:p>
            <w:pPr>
              <w:rPr>
                <w:rFonts w:ascii="楷体" w:hAnsi="楷体" w:eastAsia="楷体"/>
                <w:color w:val="auto"/>
              </w:rPr>
            </w:pPr>
          </w:p>
        </w:tc>
        <w:tc>
          <w:tcPr>
            <w:tcW w:w="312" w:type="pct"/>
            <w:vMerge w:val="continue"/>
            <w:noWrap w:val="0"/>
            <w:vAlign w:val="center"/>
          </w:tcPr>
          <w:p>
            <w:pPr>
              <w:rPr>
                <w:rFonts w:ascii="楷体" w:hAnsi="楷体" w:eastAsia="楷体"/>
                <w:color w:val="auto"/>
              </w:rPr>
            </w:pPr>
          </w:p>
        </w:tc>
        <w:tc>
          <w:tcPr>
            <w:tcW w:w="3999" w:type="pct"/>
            <w:noWrap w:val="0"/>
            <w:vAlign w:val="center"/>
          </w:tcPr>
          <w:p>
            <w:pPr>
              <w:rPr>
                <w:rFonts w:ascii="楷体" w:hAnsi="楷体" w:eastAsia="楷体"/>
                <w:color w:val="auto"/>
              </w:rPr>
            </w:pPr>
            <w:r>
              <w:rPr>
                <w:rFonts w:hint="eastAsia" w:ascii="楷体" w:hAnsi="楷体" w:eastAsia="楷体"/>
                <w:color w:val="auto"/>
              </w:rPr>
              <w:t>审核条款：Q</w:t>
            </w:r>
            <w:r>
              <w:rPr>
                <w:rFonts w:hint="eastAsia" w:ascii="楷体" w:hAnsi="楷体" w:eastAsia="楷体" w:cs="楷体"/>
                <w:color w:val="auto"/>
              </w:rPr>
              <w:t>5.3/6.2/</w:t>
            </w:r>
            <w:r>
              <w:rPr>
                <w:rFonts w:ascii="楷体" w:hAnsi="楷体" w:eastAsia="楷体" w:cs="楷体"/>
                <w:color w:val="auto"/>
              </w:rPr>
              <w:t>7.1.5</w:t>
            </w:r>
            <w:r>
              <w:rPr>
                <w:rFonts w:hint="eastAsia" w:ascii="楷体" w:hAnsi="楷体" w:eastAsia="楷体" w:cs="楷体"/>
                <w:color w:val="auto"/>
              </w:rPr>
              <w:t>/</w:t>
            </w:r>
            <w:r>
              <w:rPr>
                <w:rFonts w:ascii="楷体" w:hAnsi="楷体" w:eastAsia="楷体" w:cs="楷体"/>
                <w:color w:val="auto"/>
              </w:rPr>
              <w:t>8.1/8.2/</w:t>
            </w:r>
            <w:r>
              <w:rPr>
                <w:rFonts w:hint="eastAsia" w:ascii="楷体" w:hAnsi="楷体" w:eastAsia="楷体" w:cs="楷体"/>
                <w:color w:val="auto"/>
              </w:rPr>
              <w:t>8.3</w:t>
            </w:r>
            <w:r>
              <w:rPr>
                <w:rFonts w:hint="eastAsia" w:ascii="楷体" w:hAnsi="楷体" w:eastAsia="楷体" w:cs="楷体"/>
                <w:color w:val="auto"/>
                <w:lang w:val="en-US" w:eastAsia="zh-CN"/>
              </w:rPr>
              <w:t>/</w:t>
            </w:r>
            <w:r>
              <w:rPr>
                <w:rFonts w:hint="eastAsia" w:ascii="楷体" w:hAnsi="楷体" w:eastAsia="楷体" w:cs="楷体"/>
                <w:color w:val="auto"/>
              </w:rPr>
              <w:t>8.5</w:t>
            </w:r>
            <w:r>
              <w:rPr>
                <w:rFonts w:ascii="楷体" w:hAnsi="楷体" w:eastAsia="楷体" w:cs="楷体"/>
                <w:color w:val="auto"/>
              </w:rPr>
              <w:t>.</w:t>
            </w:r>
            <w:r>
              <w:rPr>
                <w:rFonts w:hint="eastAsia" w:ascii="楷体" w:hAnsi="楷体" w:eastAsia="楷体" w:cs="楷体"/>
                <w:color w:val="auto"/>
              </w:rPr>
              <w:t>1/8.5.2/</w:t>
            </w:r>
            <w:r>
              <w:rPr>
                <w:rFonts w:ascii="楷体" w:hAnsi="楷体" w:eastAsia="楷体" w:cs="楷体"/>
                <w:color w:val="auto"/>
              </w:rPr>
              <w:t>8.5.3/</w:t>
            </w:r>
            <w:r>
              <w:rPr>
                <w:rFonts w:hint="eastAsia" w:ascii="楷体" w:hAnsi="楷体" w:eastAsia="楷体" w:cs="楷体"/>
                <w:color w:val="auto"/>
              </w:rPr>
              <w:t>8.5.4/</w:t>
            </w:r>
            <w:r>
              <w:rPr>
                <w:rFonts w:ascii="楷体" w:hAnsi="楷体" w:eastAsia="楷体" w:cs="楷体"/>
                <w:color w:val="auto"/>
              </w:rPr>
              <w:t>8.5.5/</w:t>
            </w:r>
            <w:r>
              <w:rPr>
                <w:rFonts w:hint="eastAsia" w:ascii="楷体" w:hAnsi="楷体" w:eastAsia="楷体" w:cs="楷体"/>
                <w:color w:val="auto"/>
              </w:rPr>
              <w:t xml:space="preserve">8.5.6/ </w:t>
            </w:r>
            <w:r>
              <w:rPr>
                <w:rFonts w:ascii="楷体" w:hAnsi="楷体" w:eastAsia="楷体" w:cs="楷体"/>
                <w:color w:val="auto"/>
              </w:rPr>
              <w:t>8.6/</w:t>
            </w:r>
            <w:r>
              <w:rPr>
                <w:rFonts w:hint="eastAsia" w:ascii="楷体" w:hAnsi="楷体" w:eastAsia="楷体" w:cs="楷体"/>
                <w:color w:val="auto"/>
              </w:rPr>
              <w:t>8.7/</w:t>
            </w:r>
            <w:r>
              <w:rPr>
                <w:rFonts w:hint="eastAsia" w:ascii="楷体" w:hAnsi="楷体" w:eastAsia="楷体" w:cs="楷体"/>
                <w:color w:val="auto"/>
                <w:lang w:val="en-US" w:eastAsia="zh-CN"/>
              </w:rPr>
              <w:t>9.1.2/9.1.3/</w:t>
            </w:r>
            <w:r>
              <w:rPr>
                <w:rFonts w:hint="eastAsia" w:ascii="楷体" w:hAnsi="楷体" w:eastAsia="楷体" w:cs="楷体"/>
                <w:color w:val="auto"/>
              </w:rPr>
              <w:t>10.2</w:t>
            </w:r>
            <w:r>
              <w:rPr>
                <w:rFonts w:ascii="楷体" w:hAnsi="楷体" w:eastAsia="楷体"/>
                <w:color w:val="auto"/>
              </w:rPr>
              <w:t xml:space="preserve"> </w:t>
            </w:r>
          </w:p>
        </w:tc>
        <w:tc>
          <w:tcPr>
            <w:tcW w:w="249"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9" w:type="pct"/>
            <w:noWrap w:val="0"/>
            <w:vAlign w:val="center"/>
          </w:tcPr>
          <w:p>
            <w:pPr>
              <w:rPr>
                <w:rFonts w:ascii="楷体" w:hAnsi="楷体" w:eastAsia="楷体"/>
                <w:color w:val="auto"/>
              </w:rPr>
            </w:pPr>
            <w:r>
              <w:rPr>
                <w:rFonts w:hint="eastAsia" w:ascii="楷体" w:hAnsi="楷体" w:eastAsia="楷体"/>
                <w:color w:val="auto"/>
              </w:rPr>
              <w:t>组织的岗位、职责权限</w:t>
            </w:r>
          </w:p>
        </w:tc>
        <w:tc>
          <w:tcPr>
            <w:tcW w:w="31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5.3</w:t>
            </w:r>
          </w:p>
        </w:tc>
        <w:tc>
          <w:tcPr>
            <w:tcW w:w="3999" w:type="pct"/>
            <w:noWrap w:val="0"/>
            <w:vAlign w:val="center"/>
          </w:tcPr>
          <w:p>
            <w:pPr>
              <w:rPr>
                <w:rFonts w:hint="eastAsia" w:ascii="楷体" w:hAnsi="楷体" w:eastAsia="楷体" w:cs="Times New Roman"/>
                <w:color w:val="auto"/>
                <w:lang w:val="en-US" w:eastAsia="zh-CN"/>
              </w:rPr>
            </w:pPr>
            <w:r>
              <w:rPr>
                <w:rFonts w:hint="eastAsia" w:ascii="楷体" w:hAnsi="楷体" w:eastAsia="楷体"/>
                <w:color w:val="auto"/>
                <w:lang w:eastAsia="zh-CN"/>
              </w:rPr>
              <w:t>销售部</w:t>
            </w:r>
            <w:r>
              <w:rPr>
                <w:rFonts w:hint="eastAsia" w:ascii="楷体" w:hAnsi="楷体" w:eastAsia="楷体"/>
                <w:color w:val="auto"/>
              </w:rPr>
              <w:t>负责</w:t>
            </w:r>
            <w:r>
              <w:rPr>
                <w:rFonts w:hint="eastAsia" w:ascii="楷体" w:hAnsi="楷体" w:eastAsia="楷体" w:cs="Times New Roman"/>
                <w:color w:val="auto"/>
              </w:rPr>
              <w:t>人：</w:t>
            </w:r>
            <w:r>
              <w:rPr>
                <w:rFonts w:hint="eastAsia" w:ascii="楷体" w:hAnsi="楷体" w:eastAsia="楷体" w:cs="Times New Roman"/>
                <w:color w:val="auto"/>
                <w:lang w:val="en-US" w:eastAsia="zh-CN"/>
              </w:rPr>
              <w:t>毕生扬</w:t>
            </w:r>
          </w:p>
          <w:p>
            <w:pPr>
              <w:rPr>
                <w:rFonts w:hint="eastAsia" w:ascii="楷体" w:hAnsi="楷体" w:eastAsia="楷体" w:cs="Times New Roman"/>
                <w:color w:val="auto"/>
              </w:rPr>
            </w:pPr>
            <w:r>
              <w:rPr>
                <w:rFonts w:hint="eastAsia" w:ascii="楷体" w:hAnsi="楷体" w:eastAsia="楷体" w:cs="Times New Roman"/>
                <w:color w:val="auto"/>
              </w:rPr>
              <w:t>主要负责：服务过程的控制；对基础设施的管理；工作环境的控制；服务实现过程的策划； 产品/服务的标识和可追溯性；顾客财产；顾客满意度调查情况；过程的监视和测量；产品/服务的监视和测量，不合格品的控制；</w:t>
            </w:r>
            <w:r>
              <w:rPr>
                <w:rFonts w:hint="eastAsia" w:ascii="楷体" w:hAnsi="楷体" w:eastAsia="楷体" w:cs="Times New Roman"/>
                <w:color w:val="auto"/>
                <w:lang w:val="zh-CN"/>
              </w:rPr>
              <w:t>不符合与纠正措施、</w:t>
            </w:r>
            <w:r>
              <w:rPr>
                <w:rFonts w:hint="eastAsia" w:ascii="楷体" w:hAnsi="楷体" w:eastAsia="楷体" w:cs="Times New Roman"/>
                <w:color w:val="auto"/>
              </w:rPr>
              <w:t>公司目标方案的执行等</w:t>
            </w:r>
          </w:p>
          <w:p>
            <w:pPr>
              <w:rPr>
                <w:rFonts w:ascii="楷体" w:hAnsi="楷体" w:eastAsia="楷体"/>
                <w:color w:val="auto"/>
              </w:rPr>
            </w:pPr>
            <w:r>
              <w:rPr>
                <w:rFonts w:hint="eastAsia" w:ascii="楷体" w:hAnsi="楷体" w:eastAsia="楷体"/>
                <w:color w:val="auto"/>
              </w:rPr>
              <w:t>负责人对本部门的职责和权限以及工作流程清楚、明确完成本部门的目标指标。能较好回答部门职责，对工作要求明确。</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439" w:type="pct"/>
            <w:noWrap w:val="0"/>
            <w:vAlign w:val="center"/>
          </w:tcPr>
          <w:p>
            <w:pPr>
              <w:rPr>
                <w:rFonts w:ascii="楷体" w:hAnsi="楷体" w:eastAsia="楷体"/>
                <w:color w:val="auto"/>
              </w:rPr>
            </w:pPr>
            <w:r>
              <w:rPr>
                <w:rFonts w:hint="eastAsia" w:ascii="楷体" w:hAnsi="楷体" w:eastAsia="楷体"/>
                <w:color w:val="auto"/>
              </w:rPr>
              <w:t>目标和方案</w:t>
            </w:r>
          </w:p>
        </w:tc>
        <w:tc>
          <w:tcPr>
            <w:tcW w:w="31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6.2</w:t>
            </w:r>
          </w:p>
        </w:tc>
        <w:tc>
          <w:tcPr>
            <w:tcW w:w="3999" w:type="pct"/>
            <w:noWrap w:val="0"/>
            <w:vAlign w:val="center"/>
          </w:tcPr>
          <w:p>
            <w:pPr>
              <w:rPr>
                <w:rFonts w:ascii="楷体" w:hAnsi="楷体" w:eastAsia="楷体"/>
                <w:color w:val="auto"/>
              </w:rPr>
            </w:pPr>
            <w:r>
              <w:rPr>
                <w:rFonts w:hint="eastAsia" w:ascii="楷体" w:hAnsi="楷体" w:eastAsia="楷体"/>
                <w:color w:val="auto"/>
              </w:rPr>
              <w:t xml:space="preserve">部门目标： </w:t>
            </w:r>
            <w:r>
              <w:rPr>
                <w:rFonts w:ascii="楷体" w:hAnsi="楷体" w:eastAsia="楷体"/>
                <w:color w:val="auto"/>
              </w:rPr>
              <w:t xml:space="preserve">                                   </w:t>
            </w:r>
            <w:r>
              <w:rPr>
                <w:rFonts w:hint="eastAsia" w:ascii="楷体" w:hAnsi="楷体" w:eastAsia="楷体"/>
                <w:color w:val="auto"/>
              </w:rPr>
              <w:t>考核情况（2</w:t>
            </w:r>
            <w:r>
              <w:rPr>
                <w:rFonts w:ascii="楷体" w:hAnsi="楷体" w:eastAsia="楷体"/>
                <w:color w:val="auto"/>
              </w:rPr>
              <w:t>02</w:t>
            </w:r>
            <w:r>
              <w:rPr>
                <w:rFonts w:hint="eastAsia" w:ascii="楷体" w:hAnsi="楷体" w:eastAsia="楷体"/>
                <w:color w:val="auto"/>
                <w:lang w:val="en-US" w:eastAsia="zh-CN"/>
              </w:rPr>
              <w:t>2</w:t>
            </w:r>
            <w:r>
              <w:rPr>
                <w:rFonts w:hint="eastAsia" w:ascii="楷体" w:hAnsi="楷体" w:eastAsia="楷体"/>
                <w:color w:val="auto"/>
              </w:rPr>
              <w:t>年</w:t>
            </w:r>
            <w:r>
              <w:rPr>
                <w:rFonts w:hint="eastAsia" w:ascii="楷体" w:hAnsi="楷体" w:eastAsia="楷体"/>
                <w:color w:val="auto"/>
                <w:lang w:val="en-US" w:eastAsia="zh-CN"/>
              </w:rPr>
              <w:t>4</w:t>
            </w:r>
            <w:r>
              <w:rPr>
                <w:rFonts w:hint="eastAsia" w:ascii="楷体" w:hAnsi="楷体" w:eastAsia="楷体"/>
                <w:color w:val="auto"/>
              </w:rPr>
              <w:t>季度）</w:t>
            </w:r>
          </w:p>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销售服务质量考核合格率≥95%</w:t>
            </w:r>
            <w:r>
              <w:rPr>
                <w:rFonts w:hint="eastAsia" w:ascii="楷体" w:hAnsi="楷体" w:eastAsia="楷体" w:cs="Times New Roman"/>
                <w:color w:val="auto"/>
              </w:rPr>
              <w:t>；</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产品交付顾客验收合格率100%；</w:t>
            </w:r>
            <w:r>
              <w:rPr>
                <w:rFonts w:hint="eastAsia" w:ascii="楷体" w:hAnsi="楷体" w:eastAsia="楷体" w:cs="Times New Roman"/>
                <w:color w:val="auto"/>
                <w:lang w:val="en-US" w:eastAsia="zh-CN"/>
              </w:rPr>
              <w:t xml:space="preserve">   </w:t>
            </w:r>
            <w:r>
              <w:rPr>
                <w:rFonts w:hint="eastAsia" w:ascii="楷体" w:hAnsi="楷体" w:eastAsia="楷体" w:cs="Times New Roman"/>
                <w:color w:val="auto"/>
                <w:lang w:val="en-US" w:eastAsia="zh-CN"/>
              </w:rPr>
              <w:t xml:space="preserve">                100%</w:t>
            </w:r>
          </w:p>
          <w:p>
            <w:pPr>
              <w:rPr>
                <w:rFonts w:hint="eastAsia" w:ascii="楷体" w:hAnsi="楷体" w:eastAsia="楷体" w:cs="Times New Roman"/>
                <w:color w:val="auto"/>
                <w:lang w:val="en-US" w:eastAsia="zh-CN"/>
              </w:rPr>
            </w:pPr>
            <w:r>
              <w:rPr>
                <w:rFonts w:hint="eastAsia" w:ascii="楷体" w:hAnsi="楷体" w:eastAsia="楷体" w:cs="Times New Roman"/>
                <w:color w:val="auto"/>
              </w:rPr>
              <w:t>顾客满意度≥9</w:t>
            </w:r>
            <w:r>
              <w:rPr>
                <w:rFonts w:hint="eastAsia" w:ascii="楷体" w:hAnsi="楷体" w:eastAsia="楷体" w:cs="Times New Roman"/>
                <w:color w:val="auto"/>
                <w:lang w:val="en-US" w:eastAsia="zh-CN"/>
              </w:rPr>
              <w:t>0</w:t>
            </w:r>
            <w:r>
              <w:rPr>
                <w:rFonts w:hint="eastAsia" w:ascii="楷体" w:hAnsi="楷体" w:eastAsia="楷体" w:cs="Times New Roman"/>
                <w:color w:val="auto"/>
              </w:rPr>
              <w:t>%。</w:t>
            </w:r>
            <w:r>
              <w:rPr>
                <w:rFonts w:hint="eastAsia" w:ascii="楷体" w:hAnsi="楷体" w:eastAsia="楷体" w:cs="Times New Roman"/>
                <w:color w:val="auto"/>
                <w:lang w:val="en-US" w:eastAsia="zh-CN"/>
              </w:rPr>
              <w:t xml:space="preserve">                               96.7%</w:t>
            </w:r>
          </w:p>
          <w:p>
            <w:pPr>
              <w:rPr>
                <w:rFonts w:hint="eastAsia" w:ascii="楷体" w:hAnsi="楷体" w:eastAsia="楷体"/>
                <w:color w:val="auto"/>
              </w:rPr>
            </w:pPr>
            <w:r>
              <w:rPr>
                <w:rFonts w:hint="eastAsia" w:ascii="楷体" w:hAnsi="楷体" w:eastAsia="楷体" w:cs="Times New Roman"/>
                <w:color w:val="auto"/>
              </w:rPr>
              <w:t>对以上的目</w:t>
            </w:r>
            <w:r>
              <w:rPr>
                <w:rFonts w:hint="eastAsia" w:ascii="楷体" w:hAnsi="楷体" w:eastAsia="楷体"/>
                <w:color w:val="auto"/>
              </w:rPr>
              <w:t>标指标制定了管理方案：每季度考核，从统计结果看，目标完成</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监视和测量资源</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ascii="楷体" w:hAnsi="楷体" w:eastAsia="楷体"/>
                <w:color w:val="auto"/>
              </w:rPr>
            </w:pPr>
            <w:r>
              <w:rPr>
                <w:rFonts w:hint="eastAsia" w:ascii="楷体" w:hAnsi="楷体" w:eastAsia="楷体"/>
                <w:color w:val="auto"/>
              </w:rPr>
              <w:t>7.1.5</w:t>
            </w:r>
          </w:p>
        </w:tc>
        <w:tc>
          <w:tcPr>
            <w:tcW w:w="3999" w:type="pct"/>
            <w:noWrap w:val="0"/>
            <w:vAlign w:val="center"/>
          </w:tcPr>
          <w:p>
            <w:pPr>
              <w:rPr>
                <w:rFonts w:hint="eastAsia" w:ascii="楷体" w:hAnsi="楷体" w:eastAsia="楷体"/>
                <w:color w:val="auto"/>
              </w:rPr>
            </w:pPr>
            <w:r>
              <w:rPr>
                <w:rFonts w:hint="eastAsia" w:ascii="楷体" w:hAnsi="楷体" w:eastAsia="楷体"/>
                <w:color w:val="auto"/>
              </w:rPr>
              <w:t>公司对服务质量进行检查、对顾客满意度进行调查，制定了对应表格。</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运行的策划和控制</w:t>
            </w:r>
          </w:p>
        </w:tc>
        <w:tc>
          <w:tcPr>
            <w:tcW w:w="312" w:type="pct"/>
            <w:noWrap w:val="0"/>
            <w:vAlign w:val="center"/>
          </w:tcPr>
          <w:p>
            <w:pPr>
              <w:rPr>
                <w:rFonts w:hint="eastAsia" w:ascii="楷体" w:hAnsi="楷体" w:eastAsia="楷体"/>
                <w:color w:val="auto"/>
              </w:rPr>
            </w:pPr>
            <w:r>
              <w:rPr>
                <w:rFonts w:ascii="楷体" w:hAnsi="楷体" w:eastAsia="楷体"/>
                <w:color w:val="auto"/>
              </w:rPr>
              <w:t>Q8.1</w:t>
            </w:r>
          </w:p>
        </w:tc>
        <w:tc>
          <w:tcPr>
            <w:tcW w:w="3999" w:type="pct"/>
            <w:noWrap w:val="0"/>
            <w:vAlign w:val="center"/>
          </w:tcPr>
          <w:p>
            <w:pPr>
              <w:rPr>
                <w:rFonts w:hint="eastAsia" w:ascii="楷体" w:hAnsi="楷体" w:eastAsia="楷体" w:cs="Times New Roman"/>
                <w:color w:val="auto"/>
                <w:sz w:val="21"/>
                <w:szCs w:val="21"/>
              </w:rPr>
            </w:pPr>
            <w:r>
              <w:rPr>
                <w:rFonts w:hint="eastAsia" w:ascii="楷体" w:hAnsi="楷体" w:eastAsia="楷体" w:cs="Times New Roman"/>
                <w:color w:val="auto"/>
                <w:sz w:val="21"/>
                <w:szCs w:val="21"/>
                <w:lang w:val="en-US" w:eastAsia="zh-CN"/>
              </w:rPr>
              <w:t>部门</w:t>
            </w:r>
            <w:r>
              <w:rPr>
                <w:rFonts w:hint="eastAsia" w:ascii="楷体" w:hAnsi="楷体" w:eastAsia="楷体" w:cs="Times New Roman"/>
                <w:color w:val="auto"/>
                <w:sz w:val="21"/>
                <w:szCs w:val="21"/>
              </w:rPr>
              <w:t>经理介绍：目前主要是针对</w:t>
            </w:r>
            <w:r>
              <w:rPr>
                <w:rFonts w:hint="eastAsia" w:ascii="楷体" w:hAnsi="楷体" w:eastAsia="楷体" w:cs="Times New Roman"/>
                <w:color w:val="auto"/>
                <w:sz w:val="21"/>
                <w:szCs w:val="21"/>
                <w:lang w:val="en-US" w:eastAsia="zh-CN"/>
              </w:rPr>
              <w:t>金属制品的销售提供服务</w:t>
            </w:r>
            <w:r>
              <w:rPr>
                <w:rFonts w:hint="eastAsia" w:ascii="楷体" w:hAnsi="楷体" w:eastAsia="楷体" w:cs="Times New Roman"/>
                <w:color w:val="auto"/>
                <w:sz w:val="21"/>
                <w:szCs w:val="21"/>
              </w:rPr>
              <w:t>，根据客户</w:t>
            </w:r>
            <w:r>
              <w:rPr>
                <w:rFonts w:hint="eastAsia" w:ascii="楷体" w:hAnsi="楷体" w:eastAsia="楷体" w:cs="Times New Roman"/>
                <w:color w:val="auto"/>
                <w:sz w:val="21"/>
                <w:szCs w:val="21"/>
                <w:lang w:val="en-US" w:eastAsia="zh-CN"/>
              </w:rPr>
              <w:t>及合同要求</w:t>
            </w:r>
            <w:r>
              <w:rPr>
                <w:rFonts w:hint="eastAsia" w:ascii="楷体" w:hAnsi="楷体" w:eastAsia="楷体" w:cs="Times New Roman"/>
                <w:color w:val="auto"/>
                <w:sz w:val="21"/>
                <w:szCs w:val="21"/>
              </w:rPr>
              <w:t>，实施策划</w:t>
            </w:r>
            <w:r>
              <w:rPr>
                <w:rFonts w:hint="eastAsia" w:ascii="楷体" w:hAnsi="楷体" w:eastAsia="楷体" w:cs="Times New Roman"/>
                <w:color w:val="auto"/>
                <w:sz w:val="21"/>
                <w:szCs w:val="21"/>
                <w:lang w:val="en-US" w:eastAsia="zh-CN"/>
              </w:rPr>
              <w:t>管理</w:t>
            </w:r>
            <w:r>
              <w:rPr>
                <w:rFonts w:hint="eastAsia" w:ascii="楷体" w:hAnsi="楷体" w:eastAsia="楷体" w:cs="Times New Roman"/>
                <w:color w:val="auto"/>
                <w:sz w:val="21"/>
                <w:szCs w:val="21"/>
              </w:rPr>
              <w:t>方案，按照方案实施服务。</w:t>
            </w:r>
          </w:p>
          <w:p>
            <w:pPr>
              <w:rPr>
                <w:rFonts w:hint="eastAsia" w:ascii="楷体" w:hAnsi="楷体" w:eastAsia="楷体" w:cs="Times New Roman"/>
                <w:color w:val="auto"/>
                <w:sz w:val="21"/>
                <w:szCs w:val="21"/>
              </w:rPr>
            </w:pPr>
            <w:r>
              <w:rPr>
                <w:rFonts w:hint="eastAsia" w:ascii="楷体" w:hAnsi="楷体" w:eastAsia="楷体" w:cs="Times New Roman"/>
                <w:color w:val="auto"/>
                <w:sz w:val="21"/>
                <w:szCs w:val="21"/>
              </w:rPr>
              <w:t>根据上述管理咨询服务内容及范围策划了下列内容：</w:t>
            </w:r>
          </w:p>
          <w:p>
            <w:pPr>
              <w:rPr>
                <w:rFonts w:hint="eastAsia" w:ascii="楷体" w:hAnsi="楷体" w:eastAsia="楷体"/>
                <w:color w:val="auto"/>
              </w:rPr>
            </w:pPr>
            <w:r>
              <w:rPr>
                <w:rFonts w:hint="eastAsia" w:ascii="楷体" w:hAnsi="楷体" w:eastAsia="楷体"/>
                <w:color w:val="auto"/>
              </w:rPr>
              <w:t>1、制定目标</w:t>
            </w:r>
          </w:p>
          <w:p>
            <w:pPr>
              <w:rPr>
                <w:rFonts w:hint="eastAsia" w:ascii="楷体" w:hAnsi="楷体" w:eastAsia="楷体" w:cs="Times New Roman"/>
                <w:color w:val="auto"/>
              </w:rPr>
            </w:pPr>
            <w:r>
              <w:rPr>
                <w:rFonts w:hint="eastAsia" w:ascii="楷体" w:hAnsi="楷体" w:eastAsia="楷体" w:cs="Times New Roman"/>
                <w:color w:val="auto"/>
                <w:lang w:val="en-US" w:eastAsia="zh-CN"/>
              </w:rPr>
              <w:t>销售服务质量考核合格率≥95%</w:t>
            </w:r>
            <w:r>
              <w:rPr>
                <w:rFonts w:hint="eastAsia" w:ascii="楷体" w:hAnsi="楷体" w:eastAsia="楷体" w:cs="Times New Roman"/>
                <w:color w:val="auto"/>
              </w:rPr>
              <w:t>；产品交付顾客验收合格率100%；顾客满意度≥9</w:t>
            </w:r>
            <w:r>
              <w:rPr>
                <w:rFonts w:hint="eastAsia" w:ascii="楷体" w:hAnsi="楷体" w:eastAsia="楷体" w:cs="Times New Roman"/>
                <w:color w:val="auto"/>
                <w:lang w:val="en-US" w:eastAsia="zh-CN"/>
              </w:rPr>
              <w:t>0</w:t>
            </w:r>
            <w:r>
              <w:rPr>
                <w:rFonts w:hint="eastAsia" w:ascii="楷体" w:hAnsi="楷体" w:eastAsia="楷体" w:cs="Times New Roman"/>
                <w:color w:val="auto"/>
              </w:rPr>
              <w:t>%。</w:t>
            </w:r>
            <w:r>
              <w:rPr>
                <w:rFonts w:hint="eastAsia" w:ascii="楷体" w:hAnsi="楷体" w:eastAsia="楷体" w:cs="Times New Roman"/>
                <w:color w:val="auto"/>
                <w:lang w:val="zh-CN"/>
              </w:rPr>
              <w:t>。</w:t>
            </w:r>
          </w:p>
          <w:p>
            <w:pPr>
              <w:rPr>
                <w:rFonts w:hint="eastAsia" w:ascii="楷体" w:hAnsi="楷体" w:eastAsia="楷体" w:cs="Times New Roman"/>
                <w:color w:val="auto"/>
                <w:sz w:val="21"/>
                <w:szCs w:val="21"/>
              </w:rPr>
            </w:pPr>
            <w:r>
              <w:rPr>
                <w:rFonts w:hint="eastAsia" w:ascii="楷体" w:hAnsi="楷体" w:eastAsia="楷体" w:cs="Times New Roman"/>
                <w:color w:val="auto"/>
              </w:rPr>
              <w:t>2、规定了服务流程：顾客需求→合同评审→签订合同→产品采购→产品验证→交付→售后服务</w:t>
            </w:r>
          </w:p>
          <w:p>
            <w:pPr>
              <w:rPr>
                <w:rFonts w:hint="eastAsia" w:ascii="楷体" w:hAnsi="楷体" w:eastAsia="楷体"/>
                <w:color w:val="auto"/>
              </w:rPr>
            </w:pPr>
            <w:r>
              <w:rPr>
                <w:rFonts w:hint="eastAsia" w:ascii="楷体" w:hAnsi="楷体" w:eastAsia="楷体"/>
                <w:color w:val="auto"/>
              </w:rPr>
              <w:t>3、编制了相关文件：《与顾客有关过程控制程序》、《</w:t>
            </w:r>
            <w:r>
              <w:rPr>
                <w:rFonts w:hint="eastAsia" w:ascii="楷体" w:hAnsi="楷体" w:eastAsia="楷体" w:cs="宋体"/>
                <w:color w:val="auto"/>
                <w:lang w:val="zh-CN"/>
              </w:rPr>
              <w:t>业务和服务提供控制程序</w:t>
            </w:r>
            <w:r>
              <w:rPr>
                <w:rFonts w:hint="eastAsia" w:ascii="楷体" w:hAnsi="楷体" w:eastAsia="楷体"/>
                <w:color w:val="auto"/>
              </w:rPr>
              <w:t>》、《</w:t>
            </w:r>
            <w:r>
              <w:rPr>
                <w:rFonts w:hint="eastAsia" w:ascii="楷体" w:hAnsi="楷体" w:eastAsia="楷体" w:cs="宋体"/>
                <w:color w:val="auto"/>
                <w:lang w:val="zh-CN"/>
              </w:rPr>
              <w:t>产品的监视和测量控制程序</w:t>
            </w:r>
            <w:r>
              <w:rPr>
                <w:rFonts w:hint="eastAsia" w:ascii="楷体" w:hAnsi="楷体" w:eastAsia="楷体"/>
                <w:color w:val="auto"/>
              </w:rPr>
              <w:t>》、《顾客满意度调查制度》等。</w:t>
            </w:r>
          </w:p>
          <w:p>
            <w:pPr>
              <w:rPr>
                <w:rFonts w:ascii="楷体" w:hAnsi="楷体" w:eastAsia="楷体" w:cs="宋体"/>
                <w:color w:val="auto"/>
                <w:kern w:val="0"/>
              </w:rPr>
            </w:pPr>
            <w:r>
              <w:rPr>
                <w:rFonts w:hint="eastAsia" w:ascii="楷体" w:hAnsi="楷体" w:eastAsia="楷体"/>
                <w:color w:val="auto"/>
              </w:rPr>
              <w:t>4、收集了相关</w:t>
            </w:r>
            <w:r>
              <w:rPr>
                <w:rFonts w:hint="eastAsia" w:ascii="楷体" w:hAnsi="楷体" w:eastAsia="楷体" w:cs="Times New Roman"/>
                <w:color w:val="auto"/>
                <w:sz w:val="21"/>
                <w:szCs w:val="21"/>
              </w:rPr>
              <w:t>法律法规：中华人民共和国民法典、中华人民共和国产品质量法、中华人民共和国消费者权益保护法、中华人民共和国反不正当竞争法、GB/T 19000-2016《质量管理体系 基础和术语》、GB/T19001-2016《质量管理体系 要求》等。收集基本全面，基本符合。</w:t>
            </w:r>
          </w:p>
          <w:p>
            <w:pPr>
              <w:rPr>
                <w:rFonts w:ascii="楷体" w:hAnsi="楷体" w:eastAsia="楷体"/>
                <w:color w:val="auto"/>
              </w:rPr>
            </w:pPr>
            <w:r>
              <w:rPr>
                <w:rFonts w:hint="eastAsia" w:ascii="楷体" w:hAnsi="楷体" w:eastAsia="楷体"/>
                <w:color w:val="auto"/>
              </w:rPr>
              <w:t>以上外来文件保管良好，均为有效版本。</w:t>
            </w:r>
          </w:p>
          <w:p>
            <w:pPr>
              <w:rPr>
                <w:rFonts w:hint="eastAsia" w:ascii="楷体" w:hAnsi="楷体" w:eastAsia="楷体"/>
                <w:color w:val="auto"/>
              </w:rPr>
            </w:pPr>
            <w:r>
              <w:rPr>
                <w:rFonts w:hint="eastAsia" w:ascii="楷体" w:hAnsi="楷体" w:eastAsia="楷体"/>
                <w:color w:val="auto"/>
              </w:rPr>
              <w:t>5、服务设施：电脑、电话、一体机、办公桌椅、展板、文件柜、汽车等，基本满足要求。</w:t>
            </w:r>
          </w:p>
          <w:p>
            <w:pPr>
              <w:rPr>
                <w:rFonts w:hint="eastAsia" w:ascii="楷体" w:hAnsi="楷体" w:eastAsia="楷体"/>
                <w:color w:val="auto"/>
              </w:rPr>
            </w:pPr>
            <w:r>
              <w:rPr>
                <w:rFonts w:hint="eastAsia" w:ascii="楷体" w:hAnsi="楷体" w:eastAsia="楷体"/>
                <w:color w:val="auto"/>
              </w:rPr>
              <w:t>6、质量记录：在产品/服务实现策划过程中，共形成质量记录多份。</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顾客沟通</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ascii="楷体" w:hAnsi="楷体" w:eastAsia="楷体"/>
                <w:color w:val="auto"/>
              </w:rPr>
            </w:pPr>
            <w:r>
              <w:rPr>
                <w:rFonts w:ascii="楷体" w:hAnsi="楷体" w:eastAsia="楷体"/>
                <w:color w:val="auto"/>
              </w:rPr>
              <w:t>8.2.1</w:t>
            </w:r>
          </w:p>
        </w:tc>
        <w:tc>
          <w:tcPr>
            <w:tcW w:w="3999" w:type="pct"/>
            <w:noWrap w:val="0"/>
            <w:vAlign w:val="center"/>
          </w:tcPr>
          <w:p>
            <w:pPr>
              <w:rPr>
                <w:rFonts w:hint="eastAsia" w:ascii="楷体" w:hAnsi="楷体" w:eastAsia="楷体"/>
                <w:color w:val="auto"/>
              </w:rPr>
            </w:pPr>
            <w:r>
              <w:rPr>
                <w:rFonts w:hint="eastAsia" w:ascii="楷体" w:hAnsi="楷体" w:eastAsia="楷体"/>
                <w:color w:val="auto"/>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与产品和服务要求有关的要求确定</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8.2.2</w:t>
            </w:r>
          </w:p>
        </w:tc>
        <w:tc>
          <w:tcPr>
            <w:tcW w:w="3999" w:type="pct"/>
            <w:noWrap w:val="0"/>
            <w:vAlign w:val="center"/>
          </w:tcPr>
          <w:p>
            <w:pPr>
              <w:rPr>
                <w:rFonts w:ascii="楷体" w:hAnsi="楷体" w:eastAsia="楷体"/>
                <w:color w:val="auto"/>
              </w:rPr>
            </w:pPr>
            <w:r>
              <w:rPr>
                <w:rFonts w:hint="eastAsia" w:ascii="楷体" w:hAnsi="楷体" w:eastAsia="楷体"/>
                <w:color w:val="auto"/>
              </w:rPr>
              <w:t>该公司主要是</w:t>
            </w:r>
            <w:r>
              <w:rPr>
                <w:rFonts w:hint="eastAsia" w:ascii="楷体" w:hAnsi="楷体" w:eastAsia="楷体" w:cs="宋体"/>
                <w:color w:val="auto"/>
                <w:kern w:val="0"/>
              </w:rPr>
              <w:t>企业管理</w:t>
            </w:r>
            <w:r>
              <w:rPr>
                <w:rFonts w:hint="eastAsia" w:ascii="楷体" w:hAnsi="楷体" w:eastAsia="楷体" w:cs="宋体"/>
                <w:color w:val="auto"/>
                <w:kern w:val="0"/>
                <w:lang w:val="en-US" w:eastAsia="zh-CN"/>
              </w:rPr>
              <w:t>及产品销售</w:t>
            </w:r>
            <w:r>
              <w:rPr>
                <w:rFonts w:hint="eastAsia" w:ascii="楷体" w:hAnsi="楷体" w:eastAsia="楷体"/>
                <w:color w:val="auto"/>
              </w:rPr>
              <w:t>。</w:t>
            </w:r>
          </w:p>
          <w:p>
            <w:pPr>
              <w:rPr>
                <w:rFonts w:hint="eastAsia" w:ascii="楷体" w:hAnsi="楷体" w:eastAsia="楷体"/>
                <w:color w:val="auto"/>
              </w:rPr>
            </w:pPr>
            <w:r>
              <w:rPr>
                <w:rFonts w:hint="eastAsia" w:ascii="楷体" w:hAnsi="楷体" w:eastAsia="楷体"/>
                <w:color w:val="auto"/>
              </w:rPr>
              <w:t>该公司主要依据民法典、国家法律法规、国家、行业规范及顾客要求进行服务，与产品/服务有关的要求主要体现在与顾客所签订的合同/协议中。</w:t>
            </w:r>
          </w:p>
          <w:p>
            <w:pPr>
              <w:rPr>
                <w:rFonts w:hint="eastAsia" w:ascii="楷体" w:hAnsi="楷体" w:eastAsia="楷体"/>
                <w:color w:val="auto"/>
              </w:rPr>
            </w:pPr>
            <w:r>
              <w:rPr>
                <w:rFonts w:hint="eastAsia" w:ascii="楷体" w:hAnsi="楷体" w:eastAsia="楷体"/>
                <w:color w:val="auto"/>
              </w:rPr>
              <w:t>另外，该公司确定并收集了</w:t>
            </w:r>
            <w:r>
              <w:rPr>
                <w:rFonts w:hint="eastAsia" w:ascii="楷体" w:hAnsi="楷体" w:eastAsia="楷体" w:cs="Times New Roman"/>
                <w:color w:val="auto"/>
                <w:sz w:val="21"/>
                <w:szCs w:val="21"/>
              </w:rPr>
              <w:t>中华人民共和国民法典、中华人民共和国产品质量法、中华人民共和国消费者权益保护法、中华人民共和国反不正当竞争法、GB/T 19000-2016《质量管理体系 基础和术语》、GB/T19001-2016《质量管理体系 要求》</w:t>
            </w:r>
            <w:r>
              <w:rPr>
                <w:rFonts w:hint="eastAsia" w:ascii="楷体" w:hAnsi="楷体" w:eastAsia="楷体" w:cs="Times New Roman"/>
                <w:color w:val="auto"/>
                <w:sz w:val="21"/>
                <w:szCs w:val="21"/>
                <w:lang w:val="en-US" w:eastAsia="zh-CN"/>
              </w:rPr>
              <w:t>等</w:t>
            </w:r>
            <w:r>
              <w:rPr>
                <w:rFonts w:hint="eastAsia" w:ascii="楷体" w:hAnsi="楷体" w:eastAsia="楷体"/>
                <w:color w:val="auto"/>
              </w:rPr>
              <w:t>，将其中的相关要求作为与产品/服务有关要求的补充。</w:t>
            </w:r>
          </w:p>
          <w:p>
            <w:pPr>
              <w:rPr>
                <w:rFonts w:hint="eastAsia" w:ascii="楷体" w:hAnsi="楷体" w:eastAsia="楷体"/>
                <w:color w:val="auto"/>
              </w:rPr>
            </w:pPr>
            <w:r>
              <w:rPr>
                <w:rFonts w:hint="eastAsia" w:ascii="楷体" w:hAnsi="楷体" w:eastAsia="楷体"/>
                <w:color w:val="auto"/>
              </w:rPr>
              <w:t>该公司目前在服务提供过程中没有附加要求。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与产品和服务要求有关的要求评审</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8.2.3</w:t>
            </w:r>
          </w:p>
        </w:tc>
        <w:tc>
          <w:tcPr>
            <w:tcW w:w="3999" w:type="pct"/>
            <w:noWrap w:val="0"/>
            <w:vAlign w:val="center"/>
          </w:tcPr>
          <w:p>
            <w:pPr>
              <w:rPr>
                <w:rFonts w:hint="eastAsia" w:ascii="楷体" w:hAnsi="楷体" w:eastAsia="楷体"/>
                <w:color w:val="auto"/>
              </w:rPr>
            </w:pPr>
            <w:r>
              <w:rPr>
                <w:rFonts w:hint="eastAsia" w:ascii="楷体" w:hAnsi="楷体" w:eastAsia="楷体"/>
                <w:color w:val="auto"/>
              </w:rPr>
              <w:t>该公司与产品有关要求主要在合同中体现，在合同签订之前，由总经理组织各相关部门以会议或会签的方式进行评审。</w:t>
            </w:r>
          </w:p>
          <w:p>
            <w:pPr>
              <w:rPr>
                <w:rFonts w:ascii="楷体" w:hAnsi="楷体" w:eastAsia="楷体"/>
                <w:color w:val="auto"/>
              </w:rPr>
            </w:pPr>
            <w:r>
              <w:rPr>
                <w:rFonts w:hint="eastAsia" w:ascii="楷体" w:hAnsi="楷体" w:eastAsia="楷体"/>
                <w:color w:val="auto"/>
              </w:rPr>
              <w:t>查见《合同台帐》，内容包括：序号、客户名称、合同编号、服务类型、岗位需求、评审日期、签订日期、履行情况。</w:t>
            </w:r>
          </w:p>
          <w:p>
            <w:pPr>
              <w:rPr>
                <w:rFonts w:hint="eastAsia" w:ascii="楷体" w:hAnsi="楷体" w:eastAsia="楷体" w:cs="Times New Roman"/>
                <w:color w:val="auto"/>
              </w:rPr>
            </w:pPr>
            <w:r>
              <w:rPr>
                <w:rFonts w:hint="eastAsia" w:ascii="楷体" w:hAnsi="楷体" w:eastAsia="楷体" w:cs="Times New Roman"/>
                <w:color w:val="auto"/>
              </w:rPr>
              <w:t>查公司产品销售合同</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——合同签订日期：20</w:t>
            </w:r>
            <w:r>
              <w:rPr>
                <w:rFonts w:hint="eastAsia" w:ascii="楷体" w:hAnsi="楷体" w:eastAsia="楷体" w:cs="Times New Roman"/>
                <w:color w:val="auto"/>
                <w:highlight w:val="none"/>
                <w:lang w:val="en-US" w:eastAsia="zh-CN"/>
              </w:rPr>
              <w:t>22</w:t>
            </w:r>
            <w:r>
              <w:rPr>
                <w:rFonts w:hint="eastAsia" w:ascii="楷体" w:hAnsi="楷体" w:eastAsia="楷体" w:cs="Times New Roman"/>
                <w:color w:val="auto"/>
                <w:highlight w:val="none"/>
              </w:rPr>
              <w:t>年</w:t>
            </w:r>
            <w:r>
              <w:rPr>
                <w:rFonts w:hint="eastAsia" w:ascii="楷体" w:hAnsi="楷体" w:eastAsia="楷体" w:cs="Times New Roman"/>
                <w:color w:val="auto"/>
                <w:highlight w:val="none"/>
                <w:lang w:val="en-US" w:eastAsia="zh-CN"/>
              </w:rPr>
              <w:t>11</w:t>
            </w:r>
            <w:r>
              <w:rPr>
                <w:rFonts w:hint="eastAsia" w:ascii="楷体" w:hAnsi="楷体" w:eastAsia="楷体" w:cs="Times New Roman"/>
                <w:color w:val="auto"/>
                <w:highlight w:val="none"/>
              </w:rPr>
              <w:t>月</w:t>
            </w:r>
            <w:r>
              <w:rPr>
                <w:rFonts w:hint="eastAsia" w:ascii="楷体" w:hAnsi="楷体" w:eastAsia="楷体" w:cs="Times New Roman"/>
                <w:color w:val="auto"/>
                <w:highlight w:val="none"/>
                <w:lang w:val="en-US" w:eastAsia="zh-CN"/>
              </w:rPr>
              <w:t>14</w:t>
            </w:r>
            <w:r>
              <w:rPr>
                <w:rFonts w:hint="eastAsia" w:ascii="楷体" w:hAnsi="楷体" w:eastAsia="楷体" w:cs="Times New Roman"/>
                <w:color w:val="auto"/>
                <w:highlight w:val="none"/>
              </w:rPr>
              <w:t>日</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供方：</w:t>
            </w:r>
            <w:r>
              <w:rPr>
                <w:rFonts w:hint="eastAsia" w:ascii="楷体" w:hAnsi="楷体" w:eastAsia="楷体" w:cs="Times New Roman"/>
                <w:color w:val="auto"/>
                <w:highlight w:val="none"/>
                <w:lang w:val="en-US" w:eastAsia="zh-CN"/>
              </w:rPr>
              <w:t>沧州浩兴管道有限公司</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需方：</w:t>
            </w:r>
            <w:r>
              <w:rPr>
                <w:rFonts w:hint="eastAsia" w:ascii="楷体" w:hAnsi="楷体" w:eastAsia="楷体" w:cs="Times New Roman"/>
                <w:color w:val="auto"/>
                <w:highlight w:val="none"/>
                <w:lang w:val="en-US" w:eastAsia="zh-CN"/>
              </w:rPr>
              <w:t>江苏阔达交通材料有限公司</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产品名称：</w:t>
            </w:r>
            <w:r>
              <w:rPr>
                <w:rFonts w:hint="eastAsia" w:ascii="楷体" w:hAnsi="楷体" w:eastAsia="楷体" w:cs="Times New Roman"/>
                <w:color w:val="auto"/>
                <w:highlight w:val="none"/>
                <w:lang w:val="en-US" w:eastAsia="zh-CN"/>
              </w:rPr>
              <w:t>热浸塑钢管</w:t>
            </w:r>
          </w:p>
          <w:p>
            <w:pPr>
              <w:rPr>
                <w:rFonts w:hint="eastAsia" w:ascii="楷体" w:hAnsi="楷体" w:eastAsia="楷体" w:cs="Times New Roman"/>
                <w:color w:val="auto"/>
                <w:highlight w:val="none"/>
                <w:lang w:val="en-US"/>
              </w:rPr>
            </w:pPr>
            <w:r>
              <w:rPr>
                <w:rFonts w:hint="eastAsia" w:ascii="楷体" w:hAnsi="楷体" w:eastAsia="楷体" w:cs="Times New Roman"/>
                <w:color w:val="auto"/>
                <w:highlight w:val="none"/>
              </w:rPr>
              <w:t>规格型号、数量：</w:t>
            </w:r>
            <w:r>
              <w:rPr>
                <w:rFonts w:hint="eastAsia" w:ascii="楷体" w:hAnsi="楷体" w:eastAsia="楷体" w:cs="Times New Roman"/>
                <w:color w:val="auto"/>
                <w:highlight w:val="none"/>
                <w:lang w:val="en-US" w:eastAsia="zh-CN"/>
              </w:rPr>
              <w:t>见合同</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技术要求：按照国家、行业标准和合同要求进行</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highlight w:val="none"/>
              </w:rPr>
              <w:t>交货时间：</w:t>
            </w:r>
            <w:r>
              <w:rPr>
                <w:rFonts w:hint="eastAsia" w:ascii="楷体" w:hAnsi="楷体" w:eastAsia="楷体" w:cs="Times New Roman"/>
                <w:color w:val="auto"/>
                <w:highlight w:val="none"/>
                <w:lang w:val="en-US" w:eastAsia="zh-CN"/>
              </w:rPr>
              <w:t>合同签订之日起10日历天</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——合同签订日期：20</w:t>
            </w:r>
            <w:r>
              <w:rPr>
                <w:rFonts w:hint="eastAsia" w:ascii="楷体" w:hAnsi="楷体" w:eastAsia="楷体" w:cs="Times New Roman"/>
                <w:color w:val="auto"/>
                <w:highlight w:val="none"/>
                <w:lang w:val="en-US" w:eastAsia="zh-CN"/>
              </w:rPr>
              <w:t>23</w:t>
            </w:r>
            <w:r>
              <w:rPr>
                <w:rFonts w:hint="eastAsia" w:ascii="楷体" w:hAnsi="楷体" w:eastAsia="楷体" w:cs="Times New Roman"/>
                <w:color w:val="auto"/>
                <w:highlight w:val="none"/>
              </w:rPr>
              <w:t>年</w:t>
            </w:r>
            <w:r>
              <w:rPr>
                <w:rFonts w:hint="eastAsia" w:ascii="楷体" w:hAnsi="楷体" w:eastAsia="楷体" w:cs="Times New Roman"/>
                <w:color w:val="auto"/>
                <w:highlight w:val="none"/>
                <w:lang w:val="en-US" w:eastAsia="zh-CN"/>
              </w:rPr>
              <w:t>1</w:t>
            </w:r>
            <w:r>
              <w:rPr>
                <w:rFonts w:hint="eastAsia" w:ascii="楷体" w:hAnsi="楷体" w:eastAsia="楷体" w:cs="Times New Roman"/>
                <w:color w:val="auto"/>
                <w:highlight w:val="none"/>
              </w:rPr>
              <w:t>月</w:t>
            </w:r>
            <w:r>
              <w:rPr>
                <w:rFonts w:hint="eastAsia" w:ascii="楷体" w:hAnsi="楷体" w:eastAsia="楷体" w:cs="Times New Roman"/>
                <w:color w:val="auto"/>
                <w:highlight w:val="none"/>
                <w:lang w:val="en-US" w:eastAsia="zh-CN"/>
              </w:rPr>
              <w:t>24</w:t>
            </w:r>
            <w:r>
              <w:rPr>
                <w:rFonts w:hint="eastAsia" w:ascii="楷体" w:hAnsi="楷体" w:eastAsia="楷体" w:cs="Times New Roman"/>
                <w:color w:val="auto"/>
                <w:highlight w:val="none"/>
              </w:rPr>
              <w:t>日</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供方：</w:t>
            </w:r>
            <w:r>
              <w:rPr>
                <w:rFonts w:hint="eastAsia" w:ascii="楷体" w:hAnsi="楷体" w:eastAsia="楷体" w:cs="Times New Roman"/>
                <w:color w:val="auto"/>
                <w:highlight w:val="none"/>
                <w:lang w:val="en-US" w:eastAsia="zh-CN"/>
              </w:rPr>
              <w:t>沧州浩兴管道有限公司</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需方：</w:t>
            </w:r>
            <w:r>
              <w:rPr>
                <w:rFonts w:hint="eastAsia" w:ascii="楷体" w:hAnsi="楷体" w:eastAsia="楷体" w:cs="Times New Roman"/>
                <w:color w:val="auto"/>
                <w:highlight w:val="none"/>
                <w:lang w:val="en-US" w:eastAsia="zh-CN"/>
              </w:rPr>
              <w:t>盐山县俊搏管道有限公司</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highlight w:val="none"/>
              </w:rPr>
              <w:t>产品名称：</w:t>
            </w:r>
            <w:r>
              <w:rPr>
                <w:rFonts w:hint="eastAsia" w:ascii="楷体" w:hAnsi="楷体" w:eastAsia="楷体" w:cs="Times New Roman"/>
                <w:color w:val="auto"/>
                <w:highlight w:val="none"/>
                <w:lang w:val="en-US" w:eastAsia="zh-CN"/>
              </w:rPr>
              <w:t>直缝钢管、钢衬四氟管、钢衬PP管、钢衬PE管、钢衬PO管</w:t>
            </w:r>
          </w:p>
          <w:p>
            <w:pPr>
              <w:rPr>
                <w:rFonts w:hint="eastAsia" w:ascii="楷体" w:hAnsi="楷体" w:eastAsia="楷体" w:cs="Times New Roman"/>
                <w:color w:val="auto"/>
                <w:highlight w:val="none"/>
                <w:lang w:val="en-US"/>
              </w:rPr>
            </w:pPr>
            <w:r>
              <w:rPr>
                <w:rFonts w:hint="eastAsia" w:ascii="楷体" w:hAnsi="楷体" w:eastAsia="楷体" w:cs="Times New Roman"/>
                <w:color w:val="auto"/>
                <w:highlight w:val="none"/>
              </w:rPr>
              <w:t>规格型号、数量：</w:t>
            </w:r>
            <w:r>
              <w:rPr>
                <w:rFonts w:hint="eastAsia" w:ascii="楷体" w:hAnsi="楷体" w:eastAsia="楷体" w:cs="Times New Roman"/>
                <w:color w:val="auto"/>
                <w:highlight w:val="none"/>
                <w:lang w:val="en-US" w:eastAsia="zh-CN"/>
              </w:rPr>
              <w:t>见合同</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技术要求：按照国家、行业标准和合同要求进行</w:t>
            </w:r>
          </w:p>
          <w:p>
            <w:pPr>
              <w:rPr>
                <w:rFonts w:hint="eastAsia" w:ascii="楷体" w:hAnsi="楷体" w:eastAsia="楷体" w:cs="Times New Roman"/>
                <w:color w:val="auto"/>
                <w:highlight w:val="none"/>
                <w:lang w:val="en-US"/>
              </w:rPr>
            </w:pPr>
            <w:r>
              <w:rPr>
                <w:rFonts w:hint="eastAsia" w:ascii="楷体" w:hAnsi="楷体" w:eastAsia="楷体" w:cs="Times New Roman"/>
                <w:color w:val="auto"/>
                <w:highlight w:val="none"/>
              </w:rPr>
              <w:t>交货时间：</w:t>
            </w:r>
            <w:r>
              <w:rPr>
                <w:rFonts w:hint="eastAsia" w:ascii="楷体" w:hAnsi="楷体" w:eastAsia="楷体" w:cs="Times New Roman"/>
                <w:color w:val="auto"/>
                <w:highlight w:val="none"/>
                <w:lang w:val="en-US" w:eastAsia="zh-CN"/>
              </w:rPr>
              <w:t>合同签订之日起10日历天</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——合同签订日期：20</w:t>
            </w:r>
            <w:r>
              <w:rPr>
                <w:rFonts w:hint="eastAsia" w:ascii="楷体" w:hAnsi="楷体" w:eastAsia="楷体" w:cs="Times New Roman"/>
                <w:color w:val="auto"/>
                <w:highlight w:val="none"/>
                <w:lang w:val="en-US" w:eastAsia="zh-CN"/>
              </w:rPr>
              <w:t>22</w:t>
            </w:r>
            <w:r>
              <w:rPr>
                <w:rFonts w:hint="eastAsia" w:ascii="楷体" w:hAnsi="楷体" w:eastAsia="楷体" w:cs="Times New Roman"/>
                <w:color w:val="auto"/>
                <w:highlight w:val="none"/>
              </w:rPr>
              <w:t>年</w:t>
            </w:r>
            <w:r>
              <w:rPr>
                <w:rFonts w:hint="eastAsia" w:ascii="楷体" w:hAnsi="楷体" w:eastAsia="楷体" w:cs="Times New Roman"/>
                <w:color w:val="auto"/>
                <w:highlight w:val="none"/>
                <w:lang w:val="en-US" w:eastAsia="zh-CN"/>
              </w:rPr>
              <w:t>1</w:t>
            </w:r>
            <w:r>
              <w:rPr>
                <w:rFonts w:hint="eastAsia" w:ascii="楷体" w:hAnsi="楷体" w:eastAsia="楷体" w:cs="Times New Roman"/>
                <w:color w:val="auto"/>
                <w:highlight w:val="none"/>
              </w:rPr>
              <w:t>月</w:t>
            </w:r>
            <w:r>
              <w:rPr>
                <w:rFonts w:hint="eastAsia" w:ascii="楷体" w:hAnsi="楷体" w:eastAsia="楷体" w:cs="Times New Roman"/>
                <w:color w:val="auto"/>
                <w:highlight w:val="none"/>
                <w:lang w:val="en-US" w:eastAsia="zh-CN"/>
              </w:rPr>
              <w:t>24</w:t>
            </w:r>
            <w:r>
              <w:rPr>
                <w:rFonts w:hint="eastAsia" w:ascii="楷体" w:hAnsi="楷体" w:eastAsia="楷体" w:cs="Times New Roman"/>
                <w:color w:val="auto"/>
                <w:highlight w:val="none"/>
              </w:rPr>
              <w:t>日</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供方：</w:t>
            </w:r>
            <w:r>
              <w:rPr>
                <w:rFonts w:hint="eastAsia" w:ascii="楷体" w:hAnsi="楷体" w:eastAsia="楷体" w:cs="Times New Roman"/>
                <w:color w:val="auto"/>
                <w:highlight w:val="none"/>
                <w:lang w:val="en-US" w:eastAsia="zh-CN"/>
              </w:rPr>
              <w:t>沧州浩兴管道有限公司</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需方：</w:t>
            </w:r>
            <w:r>
              <w:rPr>
                <w:rFonts w:hint="eastAsia" w:ascii="楷体" w:hAnsi="楷体" w:eastAsia="楷体" w:cs="Times New Roman"/>
                <w:color w:val="auto"/>
                <w:highlight w:val="none"/>
                <w:lang w:val="en-US" w:eastAsia="zh-CN"/>
              </w:rPr>
              <w:t>湖南伟博水艺环境科技有限公司</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产品名称：</w:t>
            </w:r>
            <w:r>
              <w:rPr>
                <w:rFonts w:hint="eastAsia" w:ascii="楷体" w:hAnsi="楷体" w:eastAsia="楷体" w:cs="Times New Roman"/>
                <w:color w:val="auto"/>
                <w:highlight w:val="none"/>
                <w:lang w:val="en-US" w:eastAsia="zh-CN"/>
              </w:rPr>
              <w:t>无缝钢管、部标螺旋钢管、环氧煤沥青螺旋防腐钢管管件等</w:t>
            </w:r>
          </w:p>
          <w:p>
            <w:pPr>
              <w:rPr>
                <w:rFonts w:hint="eastAsia" w:ascii="楷体" w:hAnsi="楷体" w:eastAsia="楷体" w:cs="Times New Roman"/>
                <w:color w:val="auto"/>
                <w:highlight w:val="none"/>
                <w:lang w:val="en-US"/>
              </w:rPr>
            </w:pPr>
            <w:r>
              <w:rPr>
                <w:rFonts w:hint="eastAsia" w:ascii="楷体" w:hAnsi="楷体" w:eastAsia="楷体" w:cs="Times New Roman"/>
                <w:color w:val="auto"/>
                <w:highlight w:val="none"/>
              </w:rPr>
              <w:t>规格型号、数量：</w:t>
            </w:r>
            <w:r>
              <w:rPr>
                <w:rFonts w:hint="eastAsia" w:ascii="楷体" w:hAnsi="楷体" w:eastAsia="楷体" w:cs="Times New Roman"/>
                <w:color w:val="auto"/>
                <w:highlight w:val="none"/>
                <w:lang w:val="en-US" w:eastAsia="zh-CN"/>
              </w:rPr>
              <w:t>见合同</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技术要求：按照国家、行业标准和合同要求进行</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highlight w:val="none"/>
              </w:rPr>
              <w:t>交货时间：</w:t>
            </w:r>
            <w:r>
              <w:rPr>
                <w:rFonts w:hint="eastAsia" w:ascii="楷体" w:hAnsi="楷体" w:eastAsia="楷体" w:cs="Times New Roman"/>
                <w:color w:val="auto"/>
                <w:highlight w:val="none"/>
                <w:lang w:val="en-US" w:eastAsia="zh-CN"/>
              </w:rPr>
              <w:t>合同签订之日起10日历天</w:t>
            </w:r>
          </w:p>
          <w:p>
            <w:pPr>
              <w:rPr>
                <w:rFonts w:hint="eastAsia" w:ascii="楷体" w:hAnsi="楷体" w:eastAsia="楷体"/>
                <w:color w:val="auto"/>
                <w:highlight w:val="none"/>
              </w:rPr>
            </w:pPr>
            <w:r>
              <w:rPr>
                <w:rFonts w:hint="eastAsia" w:ascii="楷体" w:hAnsi="楷体" w:eastAsia="楷体"/>
                <w:color w:val="auto"/>
                <w:highlight w:val="none"/>
              </w:rPr>
              <w:t>提供《合同评审表》，评审内容包括协议期限、价格、服务要求、交付要求、法规要求5项</w:t>
            </w:r>
            <w:r>
              <w:rPr>
                <w:rFonts w:hint="eastAsia" w:ascii="楷体" w:hAnsi="楷体" w:eastAsia="楷体"/>
                <w:color w:val="auto"/>
                <w:highlight w:val="none"/>
                <w:lang w:eastAsia="zh-CN"/>
              </w:rPr>
              <w:t>，</w:t>
            </w:r>
            <w:r>
              <w:rPr>
                <w:rFonts w:hint="eastAsia" w:ascii="楷体" w:hAnsi="楷体" w:eastAsia="楷体"/>
                <w:color w:val="auto"/>
                <w:highlight w:val="none"/>
                <w:lang w:val="en-US" w:eastAsia="zh-CN"/>
              </w:rPr>
              <w:t>查以上合同评审时间分别为2022.11.13、2023、1.23、2022.1.21</w:t>
            </w:r>
            <w:r>
              <w:rPr>
                <w:rFonts w:hint="eastAsia" w:ascii="楷体" w:hAnsi="楷体" w:eastAsia="楷体"/>
                <w:color w:val="auto"/>
                <w:highlight w:val="none"/>
              </w:rPr>
              <w:t>。</w:t>
            </w:r>
          </w:p>
          <w:p>
            <w:pPr>
              <w:rPr>
                <w:rFonts w:ascii="楷体" w:hAnsi="楷体" w:eastAsia="楷体"/>
                <w:color w:val="auto"/>
                <w:highlight w:val="none"/>
              </w:rPr>
            </w:pPr>
            <w:r>
              <w:rPr>
                <w:rFonts w:hint="eastAsia" w:ascii="楷体" w:hAnsi="楷体" w:eastAsia="楷体"/>
                <w:color w:val="auto"/>
                <w:highlight w:val="none"/>
              </w:rPr>
              <w:t>评审结果：同意。总经理：</w:t>
            </w:r>
            <w:r>
              <w:rPr>
                <w:rFonts w:hint="eastAsia" w:ascii="楷体" w:hAnsi="楷体" w:eastAsia="楷体"/>
                <w:color w:val="auto"/>
                <w:highlight w:val="none"/>
                <w:lang w:val="en-US" w:eastAsia="zh-CN"/>
              </w:rPr>
              <w:t>付雅红</w:t>
            </w:r>
            <w:r>
              <w:rPr>
                <w:rFonts w:hint="eastAsia" w:ascii="楷体" w:hAnsi="楷体" w:eastAsia="楷体"/>
                <w:color w:val="auto"/>
                <w:highlight w:val="none"/>
              </w:rPr>
              <w:t xml:space="preserve"> </w:t>
            </w:r>
            <w:r>
              <w:rPr>
                <w:rFonts w:ascii="楷体" w:hAnsi="楷体" w:eastAsia="楷体"/>
                <w:color w:val="auto"/>
                <w:highlight w:val="none"/>
              </w:rPr>
              <w:t xml:space="preserve"> </w:t>
            </w:r>
          </w:p>
          <w:p>
            <w:pPr>
              <w:rPr>
                <w:rFonts w:hint="eastAsia" w:ascii="楷体" w:hAnsi="楷体" w:eastAsia="楷体"/>
                <w:color w:val="auto"/>
                <w:highlight w:val="none"/>
              </w:rPr>
            </w:pPr>
            <w:r>
              <w:rPr>
                <w:rFonts w:hint="eastAsia" w:ascii="楷体" w:hAnsi="楷体" w:eastAsia="楷体"/>
                <w:color w:val="auto"/>
                <w:highlight w:val="none"/>
              </w:rPr>
              <w:t>-</w:t>
            </w:r>
            <w:r>
              <w:rPr>
                <w:rFonts w:ascii="楷体" w:hAnsi="楷体" w:eastAsia="楷体"/>
                <w:color w:val="auto"/>
                <w:highlight w:val="none"/>
              </w:rPr>
              <w:t>-</w:t>
            </w:r>
            <w:r>
              <w:rPr>
                <w:rFonts w:hint="eastAsia" w:ascii="楷体" w:hAnsi="楷体" w:eastAsia="楷体" w:cs="Times New Roman"/>
                <w:color w:val="auto"/>
                <w:highlight w:val="none"/>
                <w:u w:val="single"/>
              </w:rPr>
              <w:t>查</w:t>
            </w:r>
            <w:r>
              <w:rPr>
                <w:rFonts w:hint="eastAsia" w:ascii="楷体" w:hAnsi="楷体" w:eastAsia="楷体" w:cs="Times New Roman"/>
                <w:color w:val="auto"/>
                <w:highlight w:val="none"/>
                <w:u w:val="single"/>
                <w:lang w:val="en-US" w:eastAsia="zh-CN"/>
              </w:rPr>
              <w:t>湖南伟博水艺环境科技有限公司合同</w:t>
            </w:r>
            <w:r>
              <w:rPr>
                <w:rFonts w:hint="eastAsia" w:ascii="楷体" w:hAnsi="楷体" w:eastAsia="楷体" w:cs="Times New Roman"/>
                <w:color w:val="auto"/>
                <w:highlight w:val="none"/>
                <w:u w:val="single"/>
              </w:rPr>
              <w:t>的评审</w:t>
            </w:r>
            <w:r>
              <w:rPr>
                <w:rFonts w:hint="eastAsia" w:ascii="楷体" w:hAnsi="楷体" w:eastAsia="楷体"/>
                <w:color w:val="auto"/>
                <w:highlight w:val="none"/>
                <w:u w:val="single"/>
              </w:rPr>
              <w:t>，未能提供相关证据</w:t>
            </w:r>
          </w:p>
          <w:p>
            <w:pPr>
              <w:rPr>
                <w:rFonts w:hint="eastAsia" w:ascii="楷体" w:hAnsi="楷体" w:eastAsia="楷体"/>
                <w:color w:val="auto"/>
              </w:rPr>
            </w:pPr>
            <w:r>
              <w:rPr>
                <w:rFonts w:hint="eastAsia" w:ascii="楷体" w:hAnsi="楷体" w:eastAsia="楷体"/>
                <w:color w:val="auto"/>
              </w:rPr>
              <w:t xml:space="preserve"> 。。。。。。</w:t>
            </w:r>
          </w:p>
        </w:tc>
        <w:tc>
          <w:tcPr>
            <w:tcW w:w="249" w:type="pct"/>
            <w:noWrap w:val="0"/>
            <w:vAlign w:val="top"/>
          </w:tcPr>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r>
              <w:rPr>
                <w:rFonts w:hint="eastAsia" w:ascii="楷体" w:hAnsi="楷体" w:eastAsia="楷体"/>
                <w:color w:val="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产品和服务要求的变更</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8.2.4</w:t>
            </w:r>
          </w:p>
        </w:tc>
        <w:tc>
          <w:tcPr>
            <w:tcW w:w="3999" w:type="pct"/>
            <w:noWrap w:val="0"/>
            <w:vAlign w:val="center"/>
          </w:tcPr>
          <w:p>
            <w:pPr>
              <w:rPr>
                <w:rFonts w:hint="eastAsia" w:ascii="楷体" w:hAnsi="楷体" w:eastAsia="楷体"/>
                <w:color w:val="auto"/>
              </w:rPr>
            </w:pPr>
            <w:r>
              <w:rPr>
                <w:rFonts w:hint="eastAsia" w:ascii="楷体" w:hAnsi="楷体" w:eastAsia="楷体"/>
                <w:color w:val="auto"/>
              </w:rPr>
              <w:t>经询问，未发生合同变更及顾客要求发生变更造成与先前合同或订单要求表述存在差异的情况。</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s="楷体"/>
                <w:color w:val="auto"/>
              </w:rPr>
              <w:t>设计与开发</w:t>
            </w:r>
          </w:p>
        </w:tc>
        <w:tc>
          <w:tcPr>
            <w:tcW w:w="312" w:type="pct"/>
            <w:noWrap w:val="0"/>
            <w:vAlign w:val="center"/>
          </w:tcPr>
          <w:p>
            <w:pPr>
              <w:rPr>
                <w:rFonts w:ascii="楷体" w:hAnsi="楷体" w:eastAsia="楷体"/>
                <w:color w:val="auto"/>
              </w:rPr>
            </w:pPr>
            <w:r>
              <w:rPr>
                <w:rFonts w:hint="eastAsia" w:ascii="楷体" w:hAnsi="楷体" w:eastAsia="楷体" w:cs="楷体"/>
                <w:color w:val="auto"/>
              </w:rPr>
              <w:t>8.3</w:t>
            </w:r>
          </w:p>
        </w:tc>
        <w:tc>
          <w:tcPr>
            <w:tcW w:w="3999" w:type="pct"/>
            <w:noWrap w:val="0"/>
            <w:vAlign w:val="center"/>
          </w:tcPr>
          <w:p>
            <w:pPr>
              <w:rPr>
                <w:rFonts w:hint="eastAsia" w:ascii="楷体" w:hAnsi="楷体" w:eastAsia="楷体"/>
                <w:color w:val="auto"/>
              </w:rPr>
            </w:pPr>
            <w:r>
              <w:rPr>
                <w:rFonts w:hint="eastAsia" w:ascii="楷体" w:hAnsi="楷体" w:eastAsia="楷体" w:cs="Times New Roman"/>
                <w:color w:val="auto"/>
              </w:rPr>
              <w:t>根据销售行业的特点及公司的实际情况：</w:t>
            </w:r>
            <w:r>
              <w:rPr>
                <w:rFonts w:hint="eastAsia" w:ascii="楷体" w:hAnsi="楷体" w:eastAsia="楷体" w:cs="Times New Roman"/>
                <w:color w:val="auto"/>
              </w:rPr>
              <w:t>无缝钢管、螺旋钢管、直缝钢管、防腐保温管件、热浸塑钢管、钢衬四氟、PE、PP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w:t>
            </w:r>
            <w:r>
              <w:rPr>
                <w:rFonts w:hint="eastAsia" w:ascii="楷体" w:hAnsi="楷体" w:eastAsia="楷体" w:cs="Times New Roman"/>
                <w:color w:val="auto"/>
                <w:lang w:val="en-US" w:eastAsia="zh-CN"/>
              </w:rPr>
              <w:t>管件</w:t>
            </w:r>
            <w:r>
              <w:rPr>
                <w:rFonts w:hint="eastAsia" w:ascii="楷体" w:hAnsi="楷体" w:eastAsia="楷体" w:cs="Times New Roman"/>
                <w:color w:val="auto"/>
                <w:lang w:val="en-US" w:eastAsia="zh-CN"/>
              </w:rPr>
              <w:t>的销售</w:t>
            </w:r>
            <w:r>
              <w:rPr>
                <w:rFonts w:hint="eastAsia" w:ascii="楷体" w:hAnsi="楷体" w:eastAsia="楷体" w:cs="Times New Roman"/>
                <w:color w:val="auto"/>
                <w:lang w:eastAsia="zh-CN"/>
              </w:rPr>
              <w:t>、</w:t>
            </w:r>
            <w:r>
              <w:rPr>
                <w:rFonts w:hint="eastAsia" w:ascii="楷体" w:hAnsi="楷体" w:eastAsia="楷体" w:cs="Times New Roman"/>
                <w:color w:val="auto"/>
              </w:rPr>
              <w:t>产品固定且无销售方案的策划，根据国家和行业标准并结合客户要求进行服务，8.3条款不适用</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不适用条款</w:t>
            </w:r>
            <w:r>
              <w:rPr>
                <w:rFonts w:hint="eastAsia" w:ascii="楷体" w:hAnsi="楷体" w:eastAsia="楷体" w:cs="Times New Roman"/>
                <w:color w:val="auto"/>
              </w:rPr>
              <w:t>不影响公司向顾客提供合格服务的责任和能力，也不影响满足适用的法律、法规要求的产品和服务</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生产和服务提供的控制</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hint="eastAsia" w:ascii="楷体" w:hAnsi="楷体" w:eastAsia="楷体"/>
                <w:color w:val="auto"/>
              </w:rPr>
            </w:pPr>
            <w:r>
              <w:rPr>
                <w:rFonts w:hint="eastAsia" w:ascii="楷体" w:hAnsi="楷体" w:eastAsia="楷体"/>
                <w:color w:val="auto"/>
              </w:rPr>
              <w:t>8.5.1</w:t>
            </w:r>
          </w:p>
        </w:tc>
        <w:tc>
          <w:tcPr>
            <w:tcW w:w="3999" w:type="pct"/>
            <w:noWrap w:val="0"/>
            <w:vAlign w:val="center"/>
          </w:tcPr>
          <w:p>
            <w:pPr>
              <w:rPr>
                <w:rFonts w:hint="eastAsia" w:ascii="楷体" w:hAnsi="楷体" w:eastAsia="楷体" w:cs="Times New Roman"/>
                <w:color w:val="auto"/>
              </w:rPr>
            </w:pPr>
            <w:r>
              <w:rPr>
                <w:rFonts w:hint="eastAsia" w:ascii="楷体" w:hAnsi="楷体" w:eastAsia="楷体" w:cs="Times New Roman"/>
                <w:color w:val="auto"/>
                <w:lang w:val="en-US" w:eastAsia="zh-CN"/>
              </w:rPr>
              <w:t>销售部</w:t>
            </w:r>
            <w:r>
              <w:rPr>
                <w:rFonts w:hint="eastAsia" w:ascii="楷体" w:hAnsi="楷体" w:eastAsia="楷体" w:cs="Times New Roman"/>
                <w:color w:val="auto"/>
              </w:rPr>
              <w:t>根据客户需求，与客户进行业务洽谈，明确合同要求，在合同正式签定之前，进行合同评审，填写《合同评审记录》。签定合同之后，依据合同要求状况，制定《采购计划》，由</w:t>
            </w:r>
            <w:r>
              <w:rPr>
                <w:rFonts w:hint="eastAsia" w:ascii="楷体" w:hAnsi="楷体" w:eastAsia="楷体" w:cs="Times New Roman"/>
                <w:color w:val="auto"/>
                <w:lang w:val="en-US" w:eastAsia="zh-CN"/>
              </w:rPr>
              <w:t>办公室</w:t>
            </w:r>
            <w:r>
              <w:rPr>
                <w:rFonts w:hint="eastAsia" w:ascii="楷体" w:hAnsi="楷体" w:eastAsia="楷体" w:cs="Times New Roman"/>
                <w:color w:val="auto"/>
              </w:rPr>
              <w:t>实施采购</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据管代介绍该公司销售的产品均按照国家标准生产，销售人员到供方现场确认数量和重量及质量，由供方直接点对点发货。详见8.6，重要的控制过程为销售服务</w:t>
            </w:r>
            <w:r>
              <w:rPr>
                <w:rFonts w:hint="eastAsia" w:ascii="楷体" w:hAnsi="楷体" w:eastAsia="楷体" w:cs="Times New Roman"/>
                <w:color w:val="auto"/>
              </w:rPr>
              <w:t>。</w:t>
            </w:r>
          </w:p>
          <w:p>
            <w:pPr>
              <w:rPr>
                <w:rFonts w:hint="eastAsia" w:ascii="楷体" w:hAnsi="楷体" w:eastAsia="楷体" w:cs="Times New Roman"/>
                <w:color w:val="auto"/>
              </w:rPr>
            </w:pPr>
            <w:r>
              <w:rPr>
                <w:rFonts w:hint="eastAsia" w:ascii="楷体" w:hAnsi="楷体" w:eastAsia="楷体" w:cs="Times New Roman"/>
                <w:color w:val="auto"/>
              </w:rPr>
              <w:t>a获得规定以下内容的文件化信息；提供的产品的特性和销售服务的特性和要达到的结果，编制了《售后服务要求》《退换货相关规定》《服务过程工艺流程》等工艺文件和记录。相关法律法规要求：《产品质量法》、《合同法》、《消费者权益保护法》等</w:t>
            </w:r>
          </w:p>
          <w:p>
            <w:pPr>
              <w:rPr>
                <w:rFonts w:hint="eastAsia" w:ascii="楷体" w:hAnsi="楷体" w:eastAsia="楷体" w:cs="Times New Roman"/>
                <w:color w:val="auto"/>
              </w:rPr>
            </w:pPr>
            <w:r>
              <w:rPr>
                <w:rFonts w:hint="eastAsia" w:ascii="楷体" w:hAnsi="楷体" w:eastAsia="楷体" w:cs="Times New Roman"/>
                <w:color w:val="auto"/>
              </w:rPr>
              <w:t>b)获得和使用适宜的监视测量资源：受审核方只是对产品包装、型号、数量等进行检验，对服务质量进行检查、对顾客满意度进行调查，制定了对应表格。</w:t>
            </w:r>
          </w:p>
          <w:p>
            <w:pPr>
              <w:rPr>
                <w:rFonts w:hint="eastAsia" w:ascii="楷体" w:hAnsi="楷体" w:eastAsia="楷体" w:cs="Times New Roman"/>
                <w:color w:val="auto"/>
              </w:rPr>
            </w:pPr>
            <w:r>
              <w:rPr>
                <w:rFonts w:hint="eastAsia" w:ascii="楷体" w:hAnsi="楷体" w:eastAsia="楷体" w:cs="Times New Roman"/>
                <w:color w:val="auto"/>
              </w:rPr>
              <w:t>c抽查过程监视和测量情况，提供了销售过程记录及检验记录。对各工序等过程的监控记录及安全文明销售记录、工艺纪律检查等建立了记录，并对过程参数予以控制。</w:t>
            </w:r>
          </w:p>
          <w:p>
            <w:pPr>
              <w:rPr>
                <w:rFonts w:hint="eastAsia" w:ascii="楷体" w:hAnsi="楷体" w:eastAsia="楷体" w:cs="Times New Roman"/>
                <w:color w:val="auto"/>
              </w:rPr>
            </w:pPr>
            <w:r>
              <w:rPr>
                <w:rFonts w:hint="eastAsia" w:ascii="楷体" w:hAnsi="楷体" w:eastAsia="楷体" w:cs="Times New Roman"/>
                <w:color w:val="auto"/>
                <w:lang w:val="en-US" w:eastAsia="zh-CN"/>
              </w:rPr>
              <w:t>d</w:t>
            </w:r>
            <w:r>
              <w:rPr>
                <w:rFonts w:hint="eastAsia" w:ascii="楷体" w:hAnsi="楷体" w:eastAsia="楷体" w:cs="Times New Roman"/>
                <w:color w:val="auto"/>
              </w:rPr>
              <w:t>使用适宜的设备和过程环境：有电脑、复印机、打印机、传真机等，可以满足工作需要</w:t>
            </w:r>
            <w:r>
              <w:rPr>
                <w:rFonts w:hint="eastAsia" w:ascii="楷体" w:hAnsi="楷体" w:eastAsia="楷体" w:cs="Times New Roman"/>
                <w:color w:val="auto"/>
                <w:lang w:eastAsia="zh-CN"/>
              </w:rPr>
              <w:t>。</w:t>
            </w:r>
            <w:r>
              <w:rPr>
                <w:rFonts w:hint="eastAsia" w:ascii="楷体" w:hAnsi="楷体" w:eastAsia="楷体" w:cs="Times New Roman"/>
                <w:color w:val="auto"/>
              </w:rPr>
              <w:t>设备数量保证，维修及时</w:t>
            </w:r>
            <w:r>
              <w:rPr>
                <w:rFonts w:hint="eastAsia" w:ascii="楷体" w:hAnsi="楷体" w:eastAsia="楷体" w:cs="Times New Roman"/>
                <w:color w:val="auto"/>
                <w:lang w:eastAsia="zh-CN"/>
              </w:rPr>
              <w:t>。</w:t>
            </w:r>
            <w:r>
              <w:rPr>
                <w:rFonts w:hint="eastAsia" w:ascii="楷体" w:hAnsi="楷体" w:eastAsia="楷体" w:cs="Times New Roman"/>
                <w:color w:val="auto"/>
              </w:rPr>
              <w:t>查见办公现场宽敞整洁，电脑、传真、打印机及网络运行正常。</w:t>
            </w:r>
          </w:p>
          <w:p>
            <w:pPr>
              <w:rPr>
                <w:rFonts w:hint="eastAsia" w:ascii="楷体" w:hAnsi="楷体" w:eastAsia="楷体" w:cs="Times New Roman"/>
                <w:color w:val="auto"/>
              </w:rPr>
            </w:pPr>
            <w:r>
              <w:rPr>
                <w:rFonts w:hint="eastAsia" w:ascii="楷体" w:hAnsi="楷体" w:eastAsia="楷体" w:cs="Times New Roman"/>
                <w:color w:val="auto"/>
                <w:lang w:val="en-US" w:eastAsia="zh-CN"/>
              </w:rPr>
              <w:t>e</w:t>
            </w:r>
            <w:r>
              <w:rPr>
                <w:rFonts w:hint="eastAsia" w:ascii="楷体" w:hAnsi="楷体" w:eastAsia="楷体" w:cs="Times New Roman"/>
                <w:color w:val="auto"/>
              </w:rPr>
              <w:t>指派胜任的人员，包括所要求的资格：销售人员定期培训，招聘有经验的销售人员等。</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f</w:t>
            </w:r>
            <w:r>
              <w:rPr>
                <w:rFonts w:hint="eastAsia" w:ascii="楷体" w:hAnsi="楷体" w:eastAsia="楷体" w:cs="Times New Roman"/>
                <w:color w:val="auto"/>
              </w:rPr>
              <w:t>需要确认的过程：编制了《特殊过程确认准则》，该公司目前经识别确认的特殊过程为销售过程中与客户沟通洽谈过程。查见《过程确认记录》，对</w:t>
            </w:r>
            <w:r>
              <w:rPr>
                <w:rFonts w:hint="eastAsia" w:ascii="楷体" w:hAnsi="楷体" w:eastAsia="楷体" w:cs="Times New Roman"/>
                <w:color w:val="auto"/>
                <w:lang w:val="en-US" w:eastAsia="zh-CN"/>
              </w:rPr>
              <w:t>该</w:t>
            </w:r>
            <w:r>
              <w:rPr>
                <w:rFonts w:hint="eastAsia" w:ascii="楷体" w:hAnsi="楷体" w:eastAsia="楷体" w:cs="Times New Roman"/>
                <w:color w:val="auto"/>
              </w:rPr>
              <w:t xml:space="preserve">过程从工作人员能力、设备能力、工作流程等方面进行了确认评价。确认结论：业务洽谈可以保证质量满足要求。确认人： </w:t>
            </w:r>
            <w:r>
              <w:rPr>
                <w:rFonts w:hint="eastAsia" w:ascii="楷体" w:hAnsi="楷体" w:eastAsia="楷体" w:cs="Times New Roman"/>
                <w:color w:val="auto"/>
                <w:lang w:val="en-US" w:eastAsia="zh-CN"/>
              </w:rPr>
              <w:t>毕彦腾</w:t>
            </w:r>
            <w:r>
              <w:rPr>
                <w:rFonts w:hint="eastAsia" w:ascii="楷体" w:hAnsi="楷体" w:eastAsia="楷体" w:cs="Times New Roman"/>
                <w:color w:val="auto"/>
                <w:lang w:val="en-US" w:eastAsia="zh-CN"/>
              </w:rPr>
              <w:tab/>
            </w:r>
            <w:r>
              <w:rPr>
                <w:rFonts w:hint="eastAsia" w:ascii="楷体" w:hAnsi="楷体" w:eastAsia="楷体" w:cs="Times New Roman"/>
                <w:color w:val="auto"/>
              </w:rPr>
              <w:t>20</w:t>
            </w:r>
            <w:r>
              <w:rPr>
                <w:rFonts w:hint="eastAsia" w:ascii="楷体" w:hAnsi="楷体" w:eastAsia="楷体" w:cs="Times New Roman"/>
                <w:color w:val="auto"/>
                <w:lang w:val="en-US" w:eastAsia="zh-CN"/>
              </w:rPr>
              <w:t>22</w:t>
            </w:r>
            <w:r>
              <w:rPr>
                <w:rFonts w:hint="eastAsia" w:ascii="楷体" w:hAnsi="楷体" w:eastAsia="楷体" w:cs="Times New Roman"/>
                <w:color w:val="auto"/>
              </w:rPr>
              <w:t>年</w:t>
            </w:r>
            <w:r>
              <w:rPr>
                <w:rFonts w:hint="eastAsia" w:ascii="楷体" w:hAnsi="楷体" w:eastAsia="楷体" w:cs="Times New Roman"/>
                <w:color w:val="auto"/>
                <w:lang w:val="en-US" w:eastAsia="zh-CN"/>
              </w:rPr>
              <w:t>10</w:t>
            </w:r>
            <w:r>
              <w:rPr>
                <w:rFonts w:hint="eastAsia" w:ascii="楷体" w:hAnsi="楷体" w:eastAsia="楷体" w:cs="Times New Roman"/>
                <w:color w:val="auto"/>
              </w:rPr>
              <w:t>月</w:t>
            </w:r>
            <w:r>
              <w:rPr>
                <w:rFonts w:hint="eastAsia" w:ascii="楷体" w:hAnsi="楷体" w:eastAsia="楷体" w:cs="Times New Roman"/>
                <w:color w:val="auto"/>
                <w:lang w:val="en-US" w:eastAsia="zh-CN"/>
              </w:rPr>
              <w:t>11</w:t>
            </w:r>
            <w:r>
              <w:rPr>
                <w:rFonts w:hint="eastAsia" w:ascii="楷体" w:hAnsi="楷体" w:eastAsia="楷体" w:cs="Times New Roman"/>
                <w:color w:val="auto"/>
              </w:rPr>
              <w:t>日</w:t>
            </w:r>
          </w:p>
          <w:p>
            <w:pPr>
              <w:rPr>
                <w:rFonts w:hint="eastAsia" w:ascii="楷体" w:hAnsi="楷体" w:eastAsia="楷体" w:cs="Times New Roman"/>
                <w:color w:val="auto"/>
              </w:rPr>
            </w:pPr>
            <w:r>
              <w:rPr>
                <w:rFonts w:hint="eastAsia" w:ascii="楷体" w:hAnsi="楷体" w:eastAsia="楷体" w:cs="Times New Roman"/>
                <w:color w:val="auto"/>
              </w:rPr>
              <w:t>该特殊过程自确认后，人员、设备、工作流程没有变更发生，没有发生再确认的情况。</w:t>
            </w:r>
          </w:p>
          <w:p>
            <w:pPr>
              <w:rPr>
                <w:rFonts w:hint="eastAsia" w:ascii="楷体" w:hAnsi="楷体" w:eastAsia="楷体" w:cs="Times New Roman"/>
                <w:color w:val="auto"/>
                <w:highlight w:val="none"/>
              </w:rPr>
            </w:pPr>
            <w:r>
              <w:rPr>
                <w:rFonts w:hint="eastAsia" w:ascii="楷体" w:hAnsi="楷体" w:eastAsia="楷体" w:cs="Times New Roman"/>
                <w:color w:val="auto"/>
              </w:rPr>
              <w:t>g现场通过对客户要求样品标签、区域标识，专人负责专区管理，批次归档保存等措施防止人为差错的发生。</w:t>
            </w:r>
            <w:r>
              <w:rPr>
                <w:rFonts w:hint="eastAsia" w:ascii="楷体" w:hAnsi="楷体" w:eastAsia="楷体" w:cs="Times New Roman"/>
                <w:color w:val="auto"/>
              </w:rPr>
              <w:br w:type="textWrapping"/>
            </w:r>
            <w:r>
              <w:rPr>
                <w:rFonts w:hint="eastAsia" w:ascii="楷体" w:hAnsi="楷体" w:eastAsia="楷体" w:cs="Times New Roman"/>
                <w:color w:val="auto"/>
              </w:rPr>
              <w:t>h产品</w:t>
            </w:r>
            <w:r>
              <w:rPr>
                <w:rFonts w:hint="eastAsia" w:ascii="楷体" w:hAnsi="楷体" w:eastAsia="楷体" w:cs="Times New Roman"/>
                <w:color w:val="auto"/>
                <w:lang w:val="en-US" w:eastAsia="zh-CN"/>
              </w:rPr>
              <w:t>由公司安排物流公司</w:t>
            </w:r>
            <w:r>
              <w:rPr>
                <w:rFonts w:hint="eastAsia" w:ascii="楷体" w:hAnsi="楷体" w:eastAsia="楷体" w:cs="Times New Roman"/>
                <w:color w:val="auto"/>
              </w:rPr>
              <w:t>交付至客户</w:t>
            </w:r>
            <w:r>
              <w:rPr>
                <w:rFonts w:hint="eastAsia" w:ascii="楷体" w:hAnsi="楷体" w:eastAsia="楷体" w:cs="Times New Roman"/>
                <w:color w:val="auto"/>
                <w:lang w:val="en-US" w:eastAsia="zh-CN"/>
              </w:rPr>
              <w:t>指定</w:t>
            </w:r>
            <w:r>
              <w:rPr>
                <w:rFonts w:hint="eastAsia" w:ascii="楷体" w:hAnsi="楷体" w:eastAsia="楷体" w:cs="Times New Roman"/>
                <w:color w:val="auto"/>
              </w:rPr>
              <w:t>处，客户签收，</w:t>
            </w:r>
            <w:r>
              <w:rPr>
                <w:rFonts w:hint="eastAsia" w:ascii="楷体" w:hAnsi="楷体" w:eastAsia="楷体" w:cs="Times New Roman"/>
                <w:color w:val="auto"/>
                <w:lang w:val="en-US" w:eastAsia="zh-CN"/>
              </w:rPr>
              <w:t>销售部</w:t>
            </w:r>
            <w:r>
              <w:rPr>
                <w:rFonts w:hint="eastAsia" w:ascii="楷体" w:hAnsi="楷体" w:eastAsia="楷体" w:cs="Times New Roman"/>
                <w:color w:val="auto"/>
              </w:rPr>
              <w:t>通过电话跟踪沟通及定期拜访等方式确认交付及交付后服务的满意程度。</w:t>
            </w:r>
            <w:r>
              <w:rPr>
                <w:rFonts w:hint="eastAsia" w:ascii="楷体" w:hAnsi="楷体" w:eastAsia="楷体" w:cs="Times New Roman"/>
                <w:color w:val="auto"/>
              </w:rPr>
              <w:br w:type="textWrapping"/>
            </w:r>
            <w:r>
              <w:rPr>
                <w:rFonts w:hint="eastAsia" w:ascii="楷体" w:hAnsi="楷体" w:eastAsia="楷体" w:cs="Times New Roman"/>
                <w:color w:val="auto"/>
              </w:rPr>
              <w:t>产品售出后，</w:t>
            </w:r>
            <w:r>
              <w:rPr>
                <w:rFonts w:hint="eastAsia" w:ascii="楷体" w:hAnsi="楷体" w:eastAsia="楷体" w:cs="Times New Roman"/>
                <w:color w:val="auto"/>
                <w:lang w:val="en-US" w:eastAsia="zh-CN"/>
              </w:rPr>
              <w:t>销售部</w:t>
            </w:r>
            <w:r>
              <w:rPr>
                <w:rFonts w:hint="eastAsia" w:ascii="楷体" w:hAnsi="楷体" w:eastAsia="楷体" w:cs="Times New Roman"/>
                <w:color w:val="auto"/>
              </w:rPr>
              <w:t>定期进行顾客满意率</w:t>
            </w:r>
            <w:r>
              <w:rPr>
                <w:rFonts w:hint="eastAsia" w:ascii="楷体" w:hAnsi="楷体" w:eastAsia="楷体" w:cs="Times New Roman"/>
                <w:color w:val="auto"/>
                <w:highlight w:val="none"/>
              </w:rPr>
              <w:t>调查，做好售后服务工作，详见9.1.2审核记录。</w:t>
            </w:r>
          </w:p>
          <w:p>
            <w:pPr>
              <w:rPr>
                <w:rFonts w:hint="default" w:ascii="楷体" w:hAnsi="楷体" w:eastAsia="楷体" w:cs="Times New Roman"/>
                <w:color w:val="auto"/>
                <w:highlight w:val="none"/>
                <w:lang w:val="en-US" w:eastAsia="zh-CN"/>
              </w:rPr>
            </w:pPr>
            <w:r>
              <w:rPr>
                <w:rFonts w:hint="eastAsia" w:ascii="楷体" w:hAnsi="楷体" w:eastAsia="楷体" w:cs="Times New Roman"/>
                <w:color w:val="auto"/>
                <w:highlight w:val="none"/>
              </w:rPr>
              <w:t>查看</w:t>
            </w:r>
            <w:r>
              <w:rPr>
                <w:rFonts w:hint="eastAsia" w:ascii="楷体" w:hAnsi="楷体" w:eastAsia="楷体" w:cs="Times New Roman"/>
                <w:color w:val="auto"/>
                <w:highlight w:val="none"/>
              </w:rPr>
              <w:t>无缝钢管、螺旋钢管、直缝钢管、防腐保温管件、热浸塑钢管、钢衬四氟、PE</w:t>
            </w:r>
            <w:r>
              <w:rPr>
                <w:rFonts w:hint="eastAsia" w:ascii="楷体" w:hAnsi="楷体" w:eastAsia="楷体" w:cs="Times New Roman"/>
                <w:color w:val="auto"/>
              </w:rPr>
              <w:t>、PP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钢管及配套管道管件</w:t>
            </w:r>
            <w:r>
              <w:rPr>
                <w:rFonts w:hint="eastAsia" w:ascii="楷体" w:hAnsi="楷体" w:eastAsia="楷体" w:cs="Times New Roman"/>
                <w:color w:val="auto"/>
              </w:rPr>
              <w:t>的主要销售</w:t>
            </w:r>
            <w:r>
              <w:rPr>
                <w:rFonts w:hint="eastAsia" w:ascii="楷体" w:hAnsi="楷体" w:eastAsia="楷体" w:cs="Times New Roman"/>
                <w:color w:val="auto"/>
                <w:lang w:val="en-US" w:eastAsia="zh-CN"/>
              </w:rPr>
              <w:t>交付确认</w:t>
            </w:r>
            <w:r>
              <w:rPr>
                <w:rFonts w:hint="eastAsia" w:ascii="楷体" w:hAnsi="楷体" w:eastAsia="楷体" w:cs="Times New Roman"/>
                <w:color w:val="auto"/>
                <w:highlight w:val="none"/>
                <w:lang w:val="en-US" w:eastAsia="zh-CN"/>
              </w:rPr>
              <w:t>回执情况，存放整齐，记录清楚。</w:t>
            </w:r>
          </w:p>
          <w:p>
            <w:pPr>
              <w:rPr>
                <w:rFonts w:hint="eastAsia" w:ascii="楷体" w:hAnsi="楷体" w:eastAsia="楷体" w:cs="Times New Roman"/>
                <w:color w:val="auto"/>
                <w:highlight w:val="none"/>
              </w:rPr>
            </w:pPr>
            <w:r>
              <w:rPr>
                <w:rFonts w:hint="eastAsia" w:ascii="楷体" w:hAnsi="楷体" w:eastAsia="楷体" w:cs="Times New Roman"/>
                <w:color w:val="auto"/>
                <w:highlight w:val="none"/>
              </w:rPr>
              <w:t>查见办公现场宽敞整洁，电脑、传真、打印机及网络运行正常。</w:t>
            </w:r>
          </w:p>
          <w:p>
            <w:pPr>
              <w:rPr>
                <w:rFonts w:hint="eastAsia" w:ascii="楷体" w:hAnsi="楷体" w:eastAsia="楷体" w:cs="Times New Roman"/>
                <w:color w:val="auto"/>
              </w:rPr>
            </w:pPr>
            <w:r>
              <w:rPr>
                <w:rFonts w:hint="eastAsia" w:ascii="楷体" w:hAnsi="楷体" w:eastAsia="楷体" w:cs="Times New Roman"/>
                <w:color w:val="auto"/>
                <w:highlight w:val="none"/>
              </w:rPr>
              <w:t>业务员</w:t>
            </w:r>
            <w:r>
              <w:rPr>
                <w:rFonts w:hint="eastAsia" w:ascii="楷体" w:hAnsi="楷体" w:eastAsia="楷体" w:cs="Times New Roman"/>
                <w:color w:val="auto"/>
                <w:highlight w:val="none"/>
                <w:lang w:val="en-US" w:eastAsia="zh-CN"/>
              </w:rPr>
              <w:t>小范</w:t>
            </w:r>
            <w:r>
              <w:rPr>
                <w:rFonts w:hint="eastAsia" w:ascii="楷体" w:hAnsi="楷体" w:eastAsia="楷体" w:cs="Times New Roman"/>
                <w:color w:val="auto"/>
                <w:highlight w:val="none"/>
              </w:rPr>
              <w:t>正在与顾客</w:t>
            </w:r>
            <w:r>
              <w:rPr>
                <w:rFonts w:hint="eastAsia" w:ascii="楷体" w:hAnsi="楷体" w:eastAsia="楷体" w:cs="Times New Roman"/>
                <w:color w:val="auto"/>
                <w:highlight w:val="none"/>
                <w:lang w:val="en-US" w:eastAsia="zh-CN"/>
              </w:rPr>
              <w:t>长沙华顺环保科技有限公司沟通防腐钢管的参数等</w:t>
            </w:r>
            <w:r>
              <w:rPr>
                <w:rFonts w:hint="eastAsia" w:ascii="楷体" w:hAnsi="楷体" w:eastAsia="楷体" w:cs="Times New Roman"/>
                <w:color w:val="auto"/>
                <w:highlight w:val="none"/>
              </w:rPr>
              <w:t>的具</w:t>
            </w:r>
            <w:r>
              <w:rPr>
                <w:rFonts w:hint="eastAsia" w:ascii="楷体" w:hAnsi="楷体" w:eastAsia="楷体" w:cs="Times New Roman"/>
                <w:color w:val="auto"/>
              </w:rPr>
              <w:t>体事项。</w:t>
            </w:r>
          </w:p>
          <w:p>
            <w:pPr>
              <w:rPr>
                <w:rFonts w:hint="eastAsia" w:ascii="楷体" w:hAnsi="楷体" w:eastAsia="楷体" w:cs="Times New Roman"/>
                <w:color w:val="auto"/>
              </w:rPr>
            </w:pPr>
            <w:r>
              <w:rPr>
                <w:rFonts w:hint="eastAsia" w:ascii="楷体" w:hAnsi="楷体" w:eastAsia="楷体" w:cs="Times New Roman"/>
                <w:color w:val="auto"/>
              </w:rPr>
              <w:t>现场办公秩序良好，符合该公司的规定要求。</w:t>
            </w:r>
          </w:p>
        </w:tc>
        <w:tc>
          <w:tcPr>
            <w:tcW w:w="249" w:type="pct"/>
            <w:noWrap w:val="0"/>
            <w:vAlign w:val="top"/>
          </w:tcPr>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p>
          <w:p>
            <w:pPr>
              <w:rPr>
                <w:rFonts w:hint="eastAsia"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39" w:type="pct"/>
            <w:noWrap w:val="0"/>
            <w:vAlign w:val="center"/>
          </w:tcPr>
          <w:p>
            <w:pPr>
              <w:rPr>
                <w:rFonts w:ascii="楷体" w:hAnsi="楷体" w:eastAsia="楷体"/>
                <w:color w:val="auto"/>
              </w:rPr>
            </w:pPr>
            <w:r>
              <w:rPr>
                <w:rFonts w:hint="eastAsia" w:ascii="楷体" w:hAnsi="楷体" w:eastAsia="楷体"/>
                <w:color w:val="auto"/>
              </w:rPr>
              <w:t>标识和可追溯性、产品防护</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8.5.2</w:t>
            </w:r>
          </w:p>
          <w:p>
            <w:pPr>
              <w:rPr>
                <w:rFonts w:ascii="楷体" w:hAnsi="楷体" w:eastAsia="楷体"/>
                <w:color w:val="auto"/>
              </w:rPr>
            </w:pPr>
            <w:r>
              <w:rPr>
                <w:rFonts w:ascii="楷体" w:hAnsi="楷体" w:eastAsia="楷体"/>
                <w:color w:val="auto"/>
              </w:rPr>
              <w:t>8.5.4</w:t>
            </w:r>
          </w:p>
        </w:tc>
        <w:tc>
          <w:tcPr>
            <w:tcW w:w="3999" w:type="pct"/>
            <w:noWrap w:val="0"/>
            <w:vAlign w:val="center"/>
          </w:tcPr>
          <w:p>
            <w:pPr>
              <w:rPr>
                <w:rFonts w:hint="eastAsia" w:ascii="楷体" w:hAnsi="楷体" w:eastAsia="楷体" w:cs="Times New Roman"/>
                <w:color w:val="auto"/>
                <w:lang w:eastAsia="zh-CN"/>
              </w:rPr>
            </w:pPr>
            <w:r>
              <w:rPr>
                <w:rFonts w:hint="eastAsia" w:ascii="楷体" w:hAnsi="楷体" w:eastAsia="楷体" w:cs="Times New Roman"/>
                <w:color w:val="auto"/>
              </w:rPr>
              <w:t>追溯性：根据产品标签——</w:t>
            </w:r>
            <w:r>
              <w:rPr>
                <w:rFonts w:hint="eastAsia" w:ascii="楷体" w:hAnsi="楷体" w:eastAsia="楷体" w:cs="Times New Roman"/>
                <w:color w:val="auto"/>
                <w:lang w:val="en-US" w:eastAsia="zh-CN"/>
              </w:rPr>
              <w:t>合同号</w:t>
            </w:r>
            <w:r>
              <w:rPr>
                <w:rFonts w:hint="eastAsia" w:ascii="楷体" w:hAnsi="楷体" w:eastAsia="楷体" w:cs="Times New Roman"/>
                <w:color w:val="auto"/>
                <w:lang w:eastAsia="zh-CN"/>
              </w:rPr>
              <w:t>，</w:t>
            </w:r>
            <w:r>
              <w:rPr>
                <w:rFonts w:hint="eastAsia" w:ascii="楷体" w:hAnsi="楷体" w:eastAsia="楷体" w:cs="Times New Roman"/>
                <w:color w:val="auto"/>
              </w:rPr>
              <w:t>可满足追溯要求</w:t>
            </w:r>
            <w:r>
              <w:rPr>
                <w:rFonts w:hint="eastAsia" w:ascii="楷体" w:hAnsi="楷体" w:eastAsia="楷体" w:cs="Times New Roman"/>
                <w:color w:val="auto"/>
                <w:lang w:eastAsia="zh-CN"/>
              </w:rPr>
              <w:t>。</w:t>
            </w:r>
          </w:p>
          <w:p>
            <w:pPr>
              <w:rPr>
                <w:rFonts w:hint="eastAsia" w:ascii="楷体" w:hAnsi="楷体" w:eastAsia="楷体" w:cs="Times New Roman"/>
                <w:color w:val="auto"/>
                <w:lang w:eastAsia="zh-CN"/>
              </w:rPr>
            </w:pPr>
            <w:r>
              <w:rPr>
                <w:rFonts w:hint="eastAsia" w:ascii="楷体" w:hAnsi="楷体" w:eastAsia="楷体" w:cs="Times New Roman"/>
                <w:color w:val="auto"/>
              </w:rPr>
              <w:t>该公司产品无特殊防护要求，主要防护要求为防磕碰，产品在搬运过程中采取机械搬运，避免磕碰。</w:t>
            </w:r>
          </w:p>
          <w:p>
            <w:pPr>
              <w:rPr>
                <w:rFonts w:hint="eastAsia" w:ascii="楷体" w:hAnsi="楷体" w:eastAsia="楷体" w:cs="Times New Roman"/>
                <w:color w:val="auto"/>
                <w:lang w:eastAsia="zh-CN"/>
              </w:rPr>
            </w:pPr>
            <w:r>
              <w:rPr>
                <w:rFonts w:hint="eastAsia" w:ascii="楷体" w:hAnsi="楷体" w:eastAsia="楷体" w:cs="Times New Roman"/>
                <w:color w:val="auto"/>
              </w:rPr>
              <w:t>贮存环境：</w:t>
            </w:r>
            <w:r>
              <w:rPr>
                <w:rFonts w:hint="eastAsia" w:ascii="楷体" w:hAnsi="楷体" w:eastAsia="楷体" w:cs="Times New Roman"/>
                <w:color w:val="auto"/>
                <w:lang w:val="en-US" w:eastAsia="zh-CN"/>
              </w:rPr>
              <w:t>供方存储，</w:t>
            </w:r>
            <w:r>
              <w:rPr>
                <w:rFonts w:hint="eastAsia" w:ascii="楷体" w:hAnsi="楷体" w:eastAsia="楷体" w:cs="Times New Roman"/>
                <w:color w:val="auto"/>
              </w:rPr>
              <w:t>直接送达客户指定位置。</w:t>
            </w:r>
          </w:p>
          <w:p>
            <w:pPr>
              <w:rPr>
                <w:rFonts w:hint="eastAsia" w:ascii="楷体" w:hAnsi="楷体" w:eastAsia="楷体" w:cs="Times New Roman"/>
                <w:color w:val="auto"/>
              </w:rPr>
            </w:pPr>
            <w:r>
              <w:rPr>
                <w:rFonts w:hint="eastAsia" w:ascii="楷体" w:hAnsi="楷体" w:eastAsia="楷体" w:cs="Times New Roman"/>
                <w:color w:val="auto"/>
              </w:rPr>
              <w:t>产品标识、防护符合要求。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39" w:type="pct"/>
            <w:noWrap w:val="0"/>
            <w:vAlign w:val="center"/>
          </w:tcPr>
          <w:p>
            <w:pPr>
              <w:rPr>
                <w:rFonts w:ascii="楷体" w:hAnsi="楷体" w:eastAsia="楷体"/>
                <w:color w:val="auto"/>
              </w:rPr>
            </w:pPr>
            <w:r>
              <w:rPr>
                <w:rFonts w:hint="eastAsia" w:ascii="楷体" w:hAnsi="楷体" w:eastAsia="楷体"/>
                <w:color w:val="auto"/>
              </w:rPr>
              <w:t>顾客或外部供方财产</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8.5.3</w:t>
            </w:r>
          </w:p>
        </w:tc>
        <w:tc>
          <w:tcPr>
            <w:tcW w:w="3999" w:type="pct"/>
            <w:noWrap w:val="0"/>
            <w:vAlign w:val="center"/>
          </w:tcPr>
          <w:p>
            <w:pPr>
              <w:rPr>
                <w:rFonts w:hint="eastAsia" w:ascii="楷体" w:hAnsi="楷体" w:eastAsia="楷体" w:cs="Times New Roman"/>
                <w:color w:val="auto"/>
              </w:rPr>
            </w:pPr>
            <w:r>
              <w:rPr>
                <w:rFonts w:hint="eastAsia" w:ascii="楷体" w:hAnsi="楷体" w:eastAsia="楷体" w:cs="Times New Roman"/>
                <w:color w:val="auto"/>
              </w:rPr>
              <w:t>该公司顾客财产主要为顾客的个人信息，由</w:t>
            </w:r>
            <w:r>
              <w:rPr>
                <w:rFonts w:hint="eastAsia" w:ascii="楷体" w:hAnsi="楷体" w:eastAsia="楷体" w:cs="Times New Roman"/>
                <w:color w:val="auto"/>
                <w:lang w:val="en-US" w:eastAsia="zh-CN"/>
              </w:rPr>
              <w:t>销售部</w:t>
            </w:r>
            <w:r>
              <w:rPr>
                <w:rFonts w:hint="eastAsia" w:ascii="楷体" w:hAnsi="楷体" w:eastAsia="楷体" w:cs="Times New Roman"/>
                <w:color w:val="auto"/>
              </w:rPr>
              <w:t>做好个人信息保密工作。</w:t>
            </w:r>
          </w:p>
          <w:p>
            <w:pPr>
              <w:rPr>
                <w:rFonts w:hint="eastAsia" w:ascii="楷体" w:hAnsi="楷体" w:eastAsia="楷体" w:cs="Times New Roman"/>
                <w:color w:val="auto"/>
              </w:rPr>
            </w:pPr>
            <w:r>
              <w:rPr>
                <w:rFonts w:hint="eastAsia" w:ascii="楷体" w:hAnsi="楷体" w:eastAsia="楷体" w:cs="Times New Roman"/>
                <w:color w:val="auto"/>
              </w:rPr>
              <w:t>查见《顾客名单》，内容包括：顾客名称、销售产品、地址、联系人、联系电话。</w:t>
            </w:r>
          </w:p>
          <w:p>
            <w:pPr>
              <w:rPr>
                <w:rFonts w:hint="eastAsia" w:ascii="楷体" w:hAnsi="楷体" w:eastAsia="楷体" w:cs="Times New Roman"/>
                <w:color w:val="auto"/>
              </w:rPr>
            </w:pPr>
            <w:r>
              <w:rPr>
                <w:rFonts w:hint="eastAsia" w:ascii="楷体" w:hAnsi="楷体" w:eastAsia="楷体" w:cs="Times New Roman"/>
                <w:color w:val="auto"/>
              </w:rPr>
              <w:t>经询问了解，没有顾客个人信息泄露情况发生。</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39" w:type="pct"/>
            <w:noWrap w:val="0"/>
            <w:vAlign w:val="center"/>
          </w:tcPr>
          <w:p>
            <w:pPr>
              <w:rPr>
                <w:rFonts w:ascii="楷体" w:hAnsi="楷体" w:eastAsia="楷体"/>
                <w:color w:val="auto"/>
              </w:rPr>
            </w:pPr>
            <w:r>
              <w:rPr>
                <w:rFonts w:hint="eastAsia" w:ascii="楷体" w:hAnsi="楷体" w:eastAsia="楷体"/>
                <w:color w:val="auto"/>
              </w:rPr>
              <w:t>交付后活动</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8.5.5</w:t>
            </w:r>
          </w:p>
        </w:tc>
        <w:tc>
          <w:tcPr>
            <w:tcW w:w="3999" w:type="pct"/>
            <w:noWrap w:val="0"/>
            <w:vAlign w:val="center"/>
          </w:tcPr>
          <w:p>
            <w:pPr>
              <w:rPr>
                <w:rFonts w:ascii="楷体" w:hAnsi="楷体" w:eastAsia="楷体"/>
                <w:color w:val="auto"/>
              </w:rPr>
            </w:pPr>
            <w:r>
              <w:rPr>
                <w:rFonts w:hint="eastAsia" w:ascii="楷体" w:hAnsi="楷体" w:eastAsia="楷体" w:cs="Times New Roman"/>
                <w:color w:val="auto"/>
                <w:lang w:val="en-US" w:eastAsia="zh-CN"/>
              </w:rPr>
              <w:t>查销售现场产品交付情况：产品通过物流公司运输交付至客户处，客户签收，公司通过电话跟踪沟通及定期拜访、客户满意度调查等方式确认交付及交付后服务的满意程度。经查符合要求。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ascii="楷体" w:hAnsi="楷体" w:eastAsia="楷体"/>
                <w:color w:val="auto"/>
              </w:rPr>
            </w:pPr>
            <w:r>
              <w:rPr>
                <w:rFonts w:hint="eastAsia" w:ascii="楷体" w:hAnsi="楷体" w:eastAsia="楷体"/>
                <w:color w:val="auto"/>
              </w:rPr>
              <w:t>变更的控制</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8.5.6</w:t>
            </w:r>
          </w:p>
        </w:tc>
        <w:tc>
          <w:tcPr>
            <w:tcW w:w="3999" w:type="pct"/>
            <w:noWrap w:val="0"/>
            <w:vAlign w:val="center"/>
          </w:tcPr>
          <w:p>
            <w:pPr>
              <w:rPr>
                <w:rFonts w:ascii="楷体" w:hAnsi="楷体" w:eastAsia="楷体"/>
                <w:color w:val="auto"/>
              </w:rPr>
            </w:pPr>
            <w:r>
              <w:rPr>
                <w:rFonts w:hint="eastAsia" w:ascii="楷体" w:hAnsi="楷体" w:eastAsia="楷体" w:cs="Times New Roman"/>
                <w:color w:val="auto"/>
                <w:lang w:val="en-US" w:eastAsia="zh-CN"/>
              </w:rPr>
              <w:t>当销售产品服务工序的操销售服务规范、各检验文件及销售服务设备等因组织内部流程更新、外部顾客技术要求或供方材料供应变化等原因需对生产和服务提供控制进行更改时，组织对相关更改进行必要的评审和控制，由相关责任人进行评审，记录评审结果、授权更改的人员以及评审所采取的必要措施。组织自管理体系运行以来，尚未发生更改情况。</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s="等线"/>
                <w:color w:val="auto"/>
              </w:rPr>
              <w:t>放行控制</w:t>
            </w:r>
          </w:p>
        </w:tc>
        <w:tc>
          <w:tcPr>
            <w:tcW w:w="312" w:type="pct"/>
            <w:noWrap w:val="0"/>
            <w:vAlign w:val="center"/>
          </w:tcPr>
          <w:p>
            <w:pPr>
              <w:rPr>
                <w:rFonts w:ascii="楷体" w:hAnsi="楷体" w:eastAsia="楷体"/>
                <w:color w:val="auto"/>
              </w:rPr>
            </w:pPr>
            <w:r>
              <w:rPr>
                <w:rFonts w:hint="eastAsia" w:ascii="楷体" w:hAnsi="楷体" w:eastAsia="楷体" w:cs="等线"/>
                <w:color w:val="auto"/>
              </w:rPr>
              <w:t>8.6</w:t>
            </w:r>
          </w:p>
        </w:tc>
        <w:tc>
          <w:tcPr>
            <w:tcW w:w="3999" w:type="pct"/>
            <w:noWrap w:val="0"/>
            <w:vAlign w:val="center"/>
          </w:tcPr>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询问该公司策划的产品的监视和测量情况，毕总介绍说：供方出厂检验和销货确认单，现场提供了《销货确认单》，涵盖</w:t>
            </w:r>
            <w:r>
              <w:rPr>
                <w:rFonts w:hint="eastAsia" w:ascii="楷体" w:hAnsi="楷体" w:eastAsia="楷体" w:cs="Times New Roman"/>
                <w:color w:val="auto"/>
              </w:rPr>
              <w:t>无缝钢管、螺旋钢管、直缝钢管、防腐保温管件、热浸塑钢管、钢衬四氟、PE、PP</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PO</w:t>
            </w:r>
            <w:r>
              <w:rPr>
                <w:rFonts w:hint="eastAsia" w:ascii="楷体" w:hAnsi="楷体" w:eastAsia="楷体" w:cs="Times New Roman"/>
                <w:color w:val="auto"/>
              </w:rPr>
              <w:t>钢管及配套管道管件</w:t>
            </w:r>
            <w:r>
              <w:rPr>
                <w:rFonts w:hint="eastAsia" w:ascii="楷体" w:hAnsi="楷体" w:eastAsia="楷体" w:cs="Times New Roman"/>
                <w:color w:val="auto"/>
                <w:lang w:val="en-US" w:eastAsia="zh-CN"/>
              </w:rPr>
              <w:t>等金属制品。基本符合要求。该公司目前没有在供方现场实施验证的情况。</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lang w:val="en-US" w:eastAsia="zh-CN"/>
              </w:rPr>
              <w:t>---</w:t>
            </w:r>
            <w:r>
              <w:rPr>
                <w:rFonts w:hint="eastAsia" w:ascii="楷体" w:hAnsi="楷体" w:eastAsia="楷体" w:cs="Times New Roman"/>
                <w:color w:val="auto"/>
                <w:highlight w:val="none"/>
                <w:lang w:val="en-US" w:eastAsia="zh-CN"/>
              </w:rPr>
              <w:t>-查销货确认单：</w:t>
            </w:r>
          </w:p>
          <w:p>
            <w:pPr>
              <w:rPr>
                <w:rFonts w:hint="default" w:ascii="楷体" w:hAnsi="楷体" w:eastAsia="楷体" w:cs="Times New Roman"/>
                <w:color w:val="auto"/>
                <w:highlight w:val="none"/>
                <w:lang w:val="en-US" w:eastAsia="zh-CN"/>
              </w:rPr>
            </w:pPr>
            <w:r>
              <w:rPr>
                <w:rFonts w:hint="default" w:ascii="楷体" w:hAnsi="楷体" w:eastAsia="楷体" w:cs="Times New Roman"/>
                <w:color w:val="auto"/>
                <w:highlight w:val="none"/>
                <w:lang w:val="en-US" w:eastAsia="zh-CN"/>
              </w:rPr>
              <w:t xml:space="preserve">收货单位: </w:t>
            </w:r>
            <w:r>
              <w:rPr>
                <w:rFonts w:hint="eastAsia" w:ascii="楷体" w:hAnsi="楷体" w:eastAsia="楷体" w:cs="Times New Roman"/>
                <w:color w:val="auto"/>
                <w:highlight w:val="none"/>
                <w:lang w:val="en-US" w:eastAsia="zh-CN"/>
              </w:rPr>
              <w:t>沧州芷尚贸易有限公司   供货单位：沧州浩兴管道有限公司 发货日期：</w:t>
            </w:r>
            <w:r>
              <w:rPr>
                <w:rFonts w:hint="default" w:ascii="楷体" w:hAnsi="楷体" w:eastAsia="楷体" w:cs="Times New Roman"/>
                <w:color w:val="auto"/>
                <w:highlight w:val="none"/>
                <w:lang w:val="en-US" w:eastAsia="zh-CN"/>
              </w:rPr>
              <w:t xml:space="preserve"> 202</w:t>
            </w:r>
            <w:r>
              <w:rPr>
                <w:rFonts w:hint="eastAsia" w:ascii="楷体" w:hAnsi="楷体" w:eastAsia="楷体" w:cs="Times New Roman"/>
                <w:color w:val="auto"/>
                <w:highlight w:val="none"/>
                <w:lang w:val="en-US" w:eastAsia="zh-CN"/>
              </w:rPr>
              <w:t>2.11.20</w:t>
            </w:r>
            <w:r>
              <w:rPr>
                <w:rFonts w:hint="default" w:ascii="楷体" w:hAnsi="楷体" w:eastAsia="楷体" w:cs="Times New Roman"/>
                <w:color w:val="auto"/>
                <w:highlight w:val="none"/>
                <w:lang w:val="en-US" w:eastAsia="zh-CN"/>
              </w:rPr>
              <w:t xml:space="preserve"> 产品名称</w:t>
            </w:r>
            <w:r>
              <w:rPr>
                <w:rFonts w:hint="eastAsia" w:ascii="楷体" w:hAnsi="楷体" w:eastAsia="楷体" w:cs="Times New Roman"/>
                <w:color w:val="auto"/>
                <w:highlight w:val="none"/>
                <w:lang w:val="en-US" w:eastAsia="zh-CN"/>
              </w:rPr>
              <w:t>：</w:t>
            </w:r>
            <w:r>
              <w:rPr>
                <w:rFonts w:hint="eastAsia" w:ascii="楷体" w:hAnsi="楷体" w:eastAsia="楷体" w:cs="Times New Roman"/>
                <w:color w:val="auto"/>
                <w:highlight w:val="none"/>
              </w:rPr>
              <w:t>防腐保温管件、热浸塑钢管、钢衬四氟</w:t>
            </w:r>
            <w:r>
              <w:rPr>
                <w:rFonts w:hint="default" w:ascii="楷体" w:hAnsi="楷体" w:eastAsia="楷体" w:cs="Times New Roman"/>
                <w:color w:val="auto"/>
                <w:highlight w:val="none"/>
                <w:lang w:val="en-US" w:eastAsia="zh-CN"/>
              </w:rPr>
              <w:t xml:space="preserve">  </w:t>
            </w:r>
            <w:r>
              <w:rPr>
                <w:rFonts w:hint="eastAsia" w:ascii="楷体" w:hAnsi="楷体" w:eastAsia="楷体" w:cs="Times New Roman"/>
                <w:color w:val="auto"/>
                <w:highlight w:val="none"/>
                <w:lang w:val="en-US" w:eastAsia="zh-CN"/>
              </w:rPr>
              <w:t>重量：16.12吨，制单人：毕彦腾 收货人：李阳</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highlight w:val="none"/>
                <w:lang w:val="en-US" w:eastAsia="zh-CN"/>
              </w:rPr>
              <w:t>----查销货确认单：</w:t>
            </w:r>
          </w:p>
          <w:p>
            <w:pPr>
              <w:rPr>
                <w:rFonts w:hint="default" w:ascii="楷体" w:hAnsi="楷体" w:eastAsia="楷体" w:cs="Times New Roman"/>
                <w:color w:val="auto"/>
                <w:highlight w:val="none"/>
                <w:lang w:val="en-US" w:eastAsia="zh-CN"/>
              </w:rPr>
            </w:pPr>
            <w:r>
              <w:rPr>
                <w:rFonts w:hint="default" w:ascii="楷体" w:hAnsi="楷体" w:eastAsia="楷体" w:cs="Times New Roman"/>
                <w:color w:val="auto"/>
                <w:highlight w:val="none"/>
                <w:lang w:val="en-US" w:eastAsia="zh-CN"/>
              </w:rPr>
              <w:t xml:space="preserve">收货单位: </w:t>
            </w:r>
            <w:r>
              <w:rPr>
                <w:rFonts w:hint="eastAsia" w:ascii="楷体" w:hAnsi="楷体" w:eastAsia="楷体" w:cs="Times New Roman"/>
                <w:color w:val="auto"/>
                <w:highlight w:val="none"/>
                <w:lang w:val="en-US" w:eastAsia="zh-CN"/>
              </w:rPr>
              <w:t>盐山县俊搏管道管件销售处   供货单位：沧州浩兴管道有限公司 发货日期：</w:t>
            </w:r>
            <w:r>
              <w:rPr>
                <w:rFonts w:hint="default" w:ascii="楷体" w:hAnsi="楷体" w:eastAsia="楷体" w:cs="Times New Roman"/>
                <w:color w:val="auto"/>
                <w:highlight w:val="none"/>
                <w:lang w:val="en-US" w:eastAsia="zh-CN"/>
              </w:rPr>
              <w:t xml:space="preserve"> 202</w:t>
            </w:r>
            <w:r>
              <w:rPr>
                <w:rFonts w:hint="eastAsia" w:ascii="楷体" w:hAnsi="楷体" w:eastAsia="楷体" w:cs="Times New Roman"/>
                <w:color w:val="auto"/>
                <w:highlight w:val="none"/>
                <w:lang w:val="en-US" w:eastAsia="zh-CN"/>
              </w:rPr>
              <w:t>3.1.20</w:t>
            </w:r>
            <w:r>
              <w:rPr>
                <w:rFonts w:hint="default" w:ascii="楷体" w:hAnsi="楷体" w:eastAsia="楷体" w:cs="Times New Roman"/>
                <w:color w:val="auto"/>
                <w:highlight w:val="none"/>
                <w:lang w:val="en-US" w:eastAsia="zh-CN"/>
              </w:rPr>
              <w:t xml:space="preserve"> 产品名称</w:t>
            </w:r>
            <w:r>
              <w:rPr>
                <w:rFonts w:hint="eastAsia" w:ascii="楷体" w:hAnsi="楷体" w:eastAsia="楷体" w:cs="Times New Roman"/>
                <w:color w:val="auto"/>
                <w:highlight w:val="none"/>
                <w:lang w:val="en-US" w:eastAsia="zh-CN"/>
              </w:rPr>
              <w:t>：</w:t>
            </w:r>
            <w:r>
              <w:rPr>
                <w:rFonts w:hint="eastAsia" w:ascii="楷体" w:hAnsi="楷体" w:eastAsia="楷体" w:cs="Times New Roman"/>
                <w:color w:val="auto"/>
                <w:highlight w:val="none"/>
              </w:rPr>
              <w:t>无缝钢管、螺旋钢管、直缝钢管</w:t>
            </w:r>
            <w:r>
              <w:rPr>
                <w:rFonts w:hint="eastAsia" w:ascii="楷体" w:hAnsi="楷体" w:eastAsia="楷体" w:cs="Times New Roman"/>
                <w:color w:val="auto"/>
                <w:highlight w:val="none"/>
                <w:lang w:eastAsia="zh-CN"/>
              </w:rPr>
              <w:t>、</w:t>
            </w:r>
            <w:r>
              <w:rPr>
                <w:rFonts w:hint="eastAsia" w:ascii="楷体" w:hAnsi="楷体" w:eastAsia="楷体" w:cs="Times New Roman"/>
                <w:color w:val="auto"/>
                <w:highlight w:val="none"/>
                <w:lang w:val="en-US" w:eastAsia="zh-CN"/>
              </w:rPr>
              <w:t>钢衬PP管、钢衬PE管</w:t>
            </w:r>
            <w:r>
              <w:rPr>
                <w:rFonts w:hint="eastAsia" w:ascii="楷体" w:hAnsi="楷体" w:eastAsia="楷体" w:cs="Times New Roman"/>
                <w:color w:val="auto"/>
                <w:highlight w:val="none"/>
                <w:lang w:val="en-US" w:eastAsia="zh-CN"/>
              </w:rPr>
              <w:t>等</w:t>
            </w:r>
            <w:r>
              <w:rPr>
                <w:rFonts w:hint="default" w:ascii="楷体" w:hAnsi="楷体" w:eastAsia="楷体" w:cs="Times New Roman"/>
                <w:color w:val="auto"/>
                <w:highlight w:val="none"/>
                <w:lang w:val="en-US" w:eastAsia="zh-CN"/>
              </w:rPr>
              <w:t xml:space="preserve">  </w:t>
            </w:r>
            <w:r>
              <w:rPr>
                <w:rFonts w:hint="eastAsia" w:ascii="楷体" w:hAnsi="楷体" w:eastAsia="楷体" w:cs="Times New Roman"/>
                <w:color w:val="auto"/>
                <w:highlight w:val="none"/>
                <w:lang w:val="en-US" w:eastAsia="zh-CN"/>
              </w:rPr>
              <w:t>数量：见销货单，制单人：毕彦腾 收货人：赵毅</w:t>
            </w:r>
          </w:p>
          <w:p>
            <w:pPr>
              <w:rPr>
                <w:rFonts w:hint="eastAsia" w:ascii="楷体" w:hAnsi="楷体" w:eastAsia="楷体" w:cs="Times New Roman"/>
                <w:color w:val="auto"/>
                <w:highlight w:val="none"/>
                <w:lang w:val="en-US" w:eastAsia="zh-CN"/>
              </w:rPr>
            </w:pPr>
            <w:r>
              <w:rPr>
                <w:rFonts w:hint="eastAsia" w:ascii="楷体" w:hAnsi="楷体" w:eastAsia="楷体" w:cs="Times New Roman"/>
                <w:color w:val="auto"/>
                <w:highlight w:val="none"/>
                <w:lang w:val="en-US" w:eastAsia="zh-CN"/>
              </w:rPr>
              <w:t>----查供货确认单：</w:t>
            </w:r>
          </w:p>
          <w:p>
            <w:pPr>
              <w:rPr>
                <w:rFonts w:hint="default" w:ascii="楷体" w:hAnsi="楷体" w:eastAsia="楷体" w:cs="Times New Roman"/>
                <w:color w:val="auto"/>
                <w:highlight w:val="none"/>
                <w:lang w:val="en-US" w:eastAsia="zh-CN"/>
              </w:rPr>
            </w:pPr>
            <w:r>
              <w:rPr>
                <w:rFonts w:hint="default" w:ascii="楷体" w:hAnsi="楷体" w:eastAsia="楷体" w:cs="Times New Roman"/>
                <w:color w:val="auto"/>
                <w:highlight w:val="none"/>
                <w:lang w:val="en-US" w:eastAsia="zh-CN"/>
              </w:rPr>
              <w:t xml:space="preserve">收货单位: </w:t>
            </w:r>
            <w:r>
              <w:rPr>
                <w:rFonts w:hint="eastAsia" w:ascii="楷体" w:hAnsi="楷体" w:eastAsia="楷体" w:cs="Times New Roman"/>
                <w:color w:val="auto"/>
                <w:highlight w:val="none"/>
                <w:lang w:val="en-US" w:eastAsia="zh-CN"/>
              </w:rPr>
              <w:t>沧州浩兴管道有限公司   供货单位：</w:t>
            </w:r>
            <w:r>
              <w:rPr>
                <w:rFonts w:hint="eastAsia" w:ascii="楷体" w:hAnsi="楷体" w:eastAsia="楷体"/>
                <w:color w:val="auto"/>
                <w:highlight w:val="none"/>
              </w:rPr>
              <w:t>天津源通共赢钢铁有限公司</w:t>
            </w:r>
            <w:r>
              <w:rPr>
                <w:rFonts w:hint="eastAsia" w:ascii="楷体" w:hAnsi="楷体" w:eastAsia="楷体" w:cs="Times New Roman"/>
                <w:color w:val="auto"/>
                <w:highlight w:val="none"/>
                <w:lang w:val="en-US" w:eastAsia="zh-CN"/>
              </w:rPr>
              <w:t xml:space="preserve"> 发货日期：</w:t>
            </w:r>
            <w:r>
              <w:rPr>
                <w:rFonts w:hint="default" w:ascii="楷体" w:hAnsi="楷体" w:eastAsia="楷体" w:cs="Times New Roman"/>
                <w:color w:val="auto"/>
                <w:highlight w:val="none"/>
                <w:lang w:val="en-US" w:eastAsia="zh-CN"/>
              </w:rPr>
              <w:t xml:space="preserve"> 202</w:t>
            </w:r>
            <w:r>
              <w:rPr>
                <w:rFonts w:hint="eastAsia" w:ascii="楷体" w:hAnsi="楷体" w:eastAsia="楷体" w:cs="Times New Roman"/>
                <w:color w:val="auto"/>
                <w:highlight w:val="none"/>
                <w:lang w:val="en-US" w:eastAsia="zh-CN"/>
              </w:rPr>
              <w:t>1</w:t>
            </w:r>
            <w:r>
              <w:rPr>
                <w:rFonts w:hint="default" w:ascii="楷体" w:hAnsi="楷体" w:eastAsia="楷体" w:cs="Times New Roman"/>
                <w:color w:val="auto"/>
                <w:highlight w:val="none"/>
                <w:lang w:val="en-US" w:eastAsia="zh-CN"/>
              </w:rPr>
              <w:t>.</w:t>
            </w:r>
            <w:r>
              <w:rPr>
                <w:rFonts w:hint="eastAsia" w:ascii="楷体" w:hAnsi="楷体" w:eastAsia="楷体" w:cs="Times New Roman"/>
                <w:color w:val="auto"/>
                <w:highlight w:val="none"/>
                <w:lang w:val="en-US" w:eastAsia="zh-CN"/>
              </w:rPr>
              <w:t>12</w:t>
            </w:r>
            <w:r>
              <w:rPr>
                <w:rFonts w:hint="default" w:ascii="楷体" w:hAnsi="楷体" w:eastAsia="楷体" w:cs="Times New Roman"/>
                <w:color w:val="auto"/>
                <w:highlight w:val="none"/>
                <w:lang w:val="en-US" w:eastAsia="zh-CN"/>
              </w:rPr>
              <w:t>.</w:t>
            </w:r>
            <w:r>
              <w:rPr>
                <w:rFonts w:hint="eastAsia" w:ascii="楷体" w:hAnsi="楷体" w:eastAsia="楷体" w:cs="Times New Roman"/>
                <w:color w:val="auto"/>
                <w:highlight w:val="none"/>
                <w:lang w:val="en-US" w:eastAsia="zh-CN"/>
              </w:rPr>
              <w:t>23</w:t>
            </w:r>
            <w:r>
              <w:rPr>
                <w:rFonts w:hint="default" w:ascii="楷体" w:hAnsi="楷体" w:eastAsia="楷体" w:cs="Times New Roman"/>
                <w:color w:val="auto"/>
                <w:highlight w:val="none"/>
                <w:lang w:val="en-US" w:eastAsia="zh-CN"/>
              </w:rPr>
              <w:t xml:space="preserve"> 产品名称</w:t>
            </w:r>
            <w:r>
              <w:rPr>
                <w:rFonts w:hint="eastAsia" w:ascii="楷体" w:hAnsi="楷体" w:eastAsia="楷体" w:cs="Times New Roman"/>
                <w:color w:val="auto"/>
                <w:highlight w:val="none"/>
                <w:lang w:val="en-US" w:eastAsia="zh-CN"/>
              </w:rPr>
              <w:t>：</w:t>
            </w:r>
            <w:r>
              <w:rPr>
                <w:rFonts w:hint="eastAsia" w:ascii="楷体" w:hAnsi="楷体" w:eastAsia="楷体" w:cs="Times New Roman"/>
                <w:color w:val="auto"/>
                <w:highlight w:val="none"/>
              </w:rPr>
              <w:t>钢衬四氟、PE、PP</w:t>
            </w:r>
            <w:r>
              <w:rPr>
                <w:rFonts w:hint="eastAsia" w:ascii="楷体" w:hAnsi="楷体" w:eastAsia="楷体" w:cs="Times New Roman"/>
                <w:color w:val="auto"/>
                <w:highlight w:val="none"/>
                <w:lang w:eastAsia="zh-CN"/>
              </w:rPr>
              <w:t>、</w:t>
            </w:r>
            <w:r>
              <w:rPr>
                <w:rFonts w:hint="eastAsia" w:ascii="楷体" w:hAnsi="楷体" w:eastAsia="楷体" w:cs="Times New Roman"/>
                <w:color w:val="auto"/>
                <w:highlight w:val="none"/>
                <w:lang w:val="en-US" w:eastAsia="zh-CN"/>
              </w:rPr>
              <w:t>PO</w:t>
            </w:r>
            <w:r>
              <w:rPr>
                <w:rFonts w:hint="eastAsia" w:ascii="楷体" w:hAnsi="楷体" w:eastAsia="楷体" w:cs="Times New Roman"/>
                <w:color w:val="auto"/>
                <w:highlight w:val="none"/>
              </w:rPr>
              <w:t>钢管</w:t>
            </w:r>
            <w:r>
              <w:rPr>
                <w:rFonts w:hint="eastAsia" w:ascii="楷体" w:hAnsi="楷体" w:eastAsia="楷体" w:cs="Times New Roman"/>
                <w:color w:val="auto"/>
                <w:highlight w:val="none"/>
                <w:lang w:val="en-US" w:eastAsia="zh-CN"/>
              </w:rPr>
              <w:t>等</w:t>
            </w:r>
            <w:r>
              <w:rPr>
                <w:rFonts w:hint="default" w:ascii="楷体" w:hAnsi="楷体" w:eastAsia="楷体" w:cs="Times New Roman"/>
                <w:color w:val="auto"/>
                <w:highlight w:val="none"/>
                <w:lang w:val="en-US" w:eastAsia="zh-CN"/>
              </w:rPr>
              <w:t xml:space="preserve">  </w:t>
            </w:r>
            <w:r>
              <w:rPr>
                <w:rFonts w:hint="eastAsia" w:ascii="楷体" w:hAnsi="楷体" w:eastAsia="楷体" w:cs="Times New Roman"/>
                <w:color w:val="auto"/>
                <w:highlight w:val="none"/>
                <w:lang w:val="en-US" w:eastAsia="zh-CN"/>
              </w:rPr>
              <w:t>数量：1.23吨，规格：DN50 制单人：张明 收货人：毕彦腾</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另抽查其他规格产品销货确认单/收货确认单：均记录了发货日期、产品名称、收货人等内容，到货控制符合要求。</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另外检查内容有销售服务基本规范、销售合同、顾客沟通、顾客满意度、合同履约情况、存在的问题等，检查结果：符合要求。</w:t>
            </w:r>
          </w:p>
          <w:p>
            <w:pPr>
              <w:rPr>
                <w:rFonts w:hint="eastAsia" w:ascii="楷体" w:hAnsi="楷体" w:eastAsia="楷体"/>
                <w:color w:val="auto"/>
              </w:rPr>
            </w:pPr>
            <w:r>
              <w:rPr>
                <w:rFonts w:hint="eastAsia" w:ascii="楷体" w:hAnsi="楷体" w:eastAsia="楷体" w:cs="Times New Roman"/>
                <w:color w:val="auto"/>
                <w:lang w:val="en-US" w:eastAsia="zh-CN"/>
              </w:rPr>
              <w:t>另抽</w:t>
            </w:r>
            <w:r>
              <w:rPr>
                <w:rFonts w:hint="eastAsia" w:ascii="楷体" w:hAnsi="楷体" w:eastAsia="楷体" w:cs="Times New Roman"/>
                <w:color w:val="auto"/>
                <w:highlight w:val="none"/>
                <w:lang w:val="en-US" w:eastAsia="zh-CN"/>
              </w:rPr>
              <w:t>查2022.10.21 范俊波的“</w:t>
            </w:r>
            <w:r>
              <w:rPr>
                <w:rFonts w:hint="eastAsia" w:ascii="楷体" w:hAnsi="楷体" w:eastAsia="楷体" w:cs="Times New Roman"/>
                <w:color w:val="auto"/>
                <w:lang w:val="en-US" w:eastAsia="zh-CN"/>
              </w:rPr>
              <w:t>销售服务的综合检查表”，符合要求。经查基本符合要求。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439" w:type="pct"/>
            <w:noWrap w:val="0"/>
            <w:vAlign w:val="center"/>
          </w:tcPr>
          <w:p>
            <w:pPr>
              <w:rPr>
                <w:rFonts w:ascii="楷体" w:hAnsi="楷体" w:eastAsia="楷体" w:cs="等线"/>
                <w:color w:val="auto"/>
              </w:rPr>
            </w:pPr>
            <w:r>
              <w:rPr>
                <w:rFonts w:hint="eastAsia" w:ascii="楷体" w:hAnsi="楷体" w:eastAsia="楷体" w:cs="等线"/>
                <w:color w:val="auto"/>
              </w:rPr>
              <w:t>不合格输出的控制</w:t>
            </w:r>
          </w:p>
          <w:p>
            <w:pPr>
              <w:rPr>
                <w:rFonts w:hint="eastAsia" w:ascii="楷体" w:hAnsi="楷体" w:eastAsia="楷体"/>
                <w:color w:val="auto"/>
              </w:rPr>
            </w:pPr>
            <w:r>
              <w:rPr>
                <w:rFonts w:hint="eastAsia" w:ascii="楷体" w:hAnsi="楷体" w:eastAsia="楷体" w:cs="等线"/>
                <w:color w:val="auto"/>
              </w:rPr>
              <w:t>不合格和纠正措施</w:t>
            </w:r>
          </w:p>
        </w:tc>
        <w:tc>
          <w:tcPr>
            <w:tcW w:w="312" w:type="pct"/>
            <w:noWrap w:val="0"/>
            <w:vAlign w:val="center"/>
          </w:tcPr>
          <w:p>
            <w:pPr>
              <w:rPr>
                <w:rFonts w:ascii="楷体" w:hAnsi="楷体" w:eastAsia="楷体" w:cs="等线"/>
                <w:color w:val="auto"/>
              </w:rPr>
            </w:pPr>
            <w:r>
              <w:rPr>
                <w:rFonts w:hint="eastAsia" w:ascii="楷体" w:hAnsi="楷体" w:eastAsia="楷体" w:cs="等线"/>
                <w:color w:val="auto"/>
              </w:rPr>
              <w:t>8.7</w:t>
            </w:r>
          </w:p>
          <w:p>
            <w:pPr>
              <w:rPr>
                <w:rFonts w:hint="eastAsia" w:ascii="楷体" w:hAnsi="楷体" w:eastAsia="楷体"/>
                <w:color w:val="auto"/>
              </w:rPr>
            </w:pPr>
            <w:r>
              <w:rPr>
                <w:rFonts w:hint="eastAsia" w:ascii="楷体" w:hAnsi="楷体" w:eastAsia="楷体" w:cs="等线"/>
                <w:color w:val="auto"/>
              </w:rPr>
              <w:t>10.2</w:t>
            </w:r>
          </w:p>
        </w:tc>
        <w:tc>
          <w:tcPr>
            <w:tcW w:w="3999" w:type="pct"/>
            <w:noWrap w:val="0"/>
            <w:vAlign w:val="center"/>
          </w:tcPr>
          <w:p>
            <w:pPr>
              <w:rPr>
                <w:rFonts w:ascii="楷体" w:hAnsi="楷体" w:eastAsia="楷体" w:cs="等线"/>
                <w:color w:val="auto"/>
              </w:rPr>
            </w:pPr>
            <w:r>
              <w:rPr>
                <w:rFonts w:hint="eastAsia" w:ascii="楷体" w:hAnsi="楷体" w:eastAsia="楷体" w:cs="等线"/>
                <w:color w:val="auto"/>
              </w:rPr>
              <w:t>查有《不合格输出控制程序》，对不合格输出进行识别和控制，防止不合格输出的非预期使用或交付。</w:t>
            </w:r>
          </w:p>
          <w:p>
            <w:pPr>
              <w:rPr>
                <w:rFonts w:ascii="楷体" w:hAnsi="楷体" w:eastAsia="楷体" w:cs="等线"/>
                <w:color w:val="auto"/>
              </w:rPr>
            </w:pPr>
            <w:r>
              <w:rPr>
                <w:rFonts w:hint="eastAsia" w:ascii="楷体" w:hAnsi="楷体" w:eastAsia="楷体" w:cs="等线"/>
                <w:color w:val="auto"/>
              </w:rPr>
              <w:t>询问部门负责人称目前没有不合格的非预期使用情况。未发生投诉所引起的不合格。</w:t>
            </w:r>
          </w:p>
          <w:p>
            <w:pPr>
              <w:rPr>
                <w:rFonts w:ascii="楷体" w:hAnsi="楷体" w:eastAsia="楷体" w:cs="等线"/>
                <w:color w:val="auto"/>
              </w:rPr>
            </w:pPr>
            <w:r>
              <w:rPr>
                <w:rFonts w:hint="eastAsia" w:ascii="楷体" w:hAnsi="楷体" w:eastAsia="楷体" w:cs="等线"/>
                <w:color w:val="auto"/>
              </w:rPr>
              <w:t>针对内审中发现的不合格，采取了纠正措施，并进行验证合格。询问部门负责人称服务过程中未发现严重不合格或同类不合格屡次发生情况，因此未采取纠正措施。</w:t>
            </w:r>
          </w:p>
          <w:p>
            <w:pPr>
              <w:rPr>
                <w:rFonts w:hint="eastAsia" w:ascii="楷体" w:hAnsi="楷体" w:eastAsia="楷体"/>
                <w:color w:val="auto"/>
              </w:rPr>
            </w:pPr>
            <w:r>
              <w:rPr>
                <w:rFonts w:hint="eastAsia" w:ascii="楷体" w:hAnsi="楷体" w:eastAsia="楷体" w:cs="等线"/>
                <w:color w:val="auto"/>
              </w:rPr>
              <w:t>目前风险和机遇无需更新，质量管理体系无需变更。</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39" w:type="pct"/>
            <w:noWrap w:val="0"/>
            <w:vAlign w:val="center"/>
          </w:tcPr>
          <w:p>
            <w:pPr>
              <w:rPr>
                <w:rFonts w:ascii="楷体" w:hAnsi="楷体" w:eastAsia="楷体"/>
                <w:color w:val="auto"/>
              </w:rPr>
            </w:pPr>
            <w:r>
              <w:rPr>
                <w:rFonts w:hint="eastAsia" w:ascii="楷体" w:hAnsi="楷体" w:eastAsia="楷体"/>
                <w:color w:val="auto"/>
              </w:rPr>
              <w:t>顾客满意度</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9.1.2</w:t>
            </w:r>
          </w:p>
        </w:tc>
        <w:tc>
          <w:tcPr>
            <w:tcW w:w="3999" w:type="pct"/>
            <w:noWrap w:val="0"/>
            <w:vAlign w:val="center"/>
          </w:tcPr>
          <w:p>
            <w:pPr>
              <w:rPr>
                <w:rFonts w:ascii="楷体" w:hAnsi="楷体" w:eastAsia="楷体"/>
                <w:color w:val="auto"/>
                <w:lang w:val="zh-CN"/>
              </w:rPr>
            </w:pPr>
            <w:r>
              <w:rPr>
                <w:rFonts w:hint="eastAsia" w:ascii="楷体" w:hAnsi="楷体" w:eastAsia="楷体"/>
                <w:color w:val="auto"/>
                <w:lang w:val="zh-CN"/>
              </w:rPr>
              <w:t>公司通过电话，走访等形式，接受顾客反馈，了解顾客满意度信息，发放调查表对顾客满意度进行定量测量。</w:t>
            </w:r>
          </w:p>
          <w:p>
            <w:pPr>
              <w:rPr>
                <w:rFonts w:ascii="楷体" w:hAnsi="楷体" w:eastAsia="楷体"/>
                <w:color w:val="auto"/>
              </w:rPr>
            </w:pPr>
            <w:r>
              <w:rPr>
                <w:rFonts w:hint="eastAsia" w:ascii="楷体" w:hAnsi="楷体" w:eastAsia="楷体"/>
                <w:color w:val="auto"/>
                <w:lang w:val="zh-CN"/>
              </w:rPr>
              <w:t>提供“顾客满意程度调查表”，调查主要内容：服务</w:t>
            </w:r>
            <w:r>
              <w:rPr>
                <w:rFonts w:hint="eastAsia" w:ascii="楷体" w:hAnsi="楷体" w:eastAsia="楷体"/>
                <w:color w:val="auto"/>
              </w:rPr>
              <w:t>质量、价格、劳务派遣人员能力等方面的满意程度</w:t>
            </w:r>
            <w:r>
              <w:rPr>
                <w:rFonts w:hint="eastAsia" w:ascii="楷体" w:hAnsi="楷体" w:eastAsia="楷体"/>
                <w:color w:val="auto"/>
                <w:lang w:val="zh-CN"/>
              </w:rPr>
              <w:t>等，</w:t>
            </w:r>
            <w:r>
              <w:rPr>
                <w:rFonts w:hint="eastAsia" w:ascii="楷体" w:hAnsi="楷体" w:eastAsia="楷体"/>
                <w:color w:val="auto"/>
              </w:rPr>
              <w:t>各项得分求平均值得最终结果</w:t>
            </w:r>
            <w:r>
              <w:rPr>
                <w:rFonts w:hint="eastAsia" w:ascii="楷体" w:hAnsi="楷体" w:eastAsia="楷体"/>
                <w:color w:val="auto"/>
                <w:lang w:val="zh-CN"/>
              </w:rPr>
              <w:t>。</w:t>
            </w:r>
            <w:r>
              <w:rPr>
                <w:rFonts w:hint="eastAsia" w:ascii="楷体" w:hAnsi="楷体" w:eastAsia="楷体"/>
                <w:color w:val="auto"/>
              </w:rPr>
              <w:t>提供顾客满意调查分析。最终顾客满意率</w:t>
            </w:r>
            <w:r>
              <w:rPr>
                <w:rFonts w:hint="eastAsia" w:ascii="楷体" w:hAnsi="楷体" w:eastAsia="楷体"/>
                <w:color w:val="auto"/>
                <w:lang w:val="en-US" w:eastAsia="zh-CN"/>
              </w:rPr>
              <w:t>96.7</w:t>
            </w:r>
            <w:r>
              <w:rPr>
                <w:rFonts w:ascii="楷体" w:hAnsi="楷体" w:eastAsia="楷体"/>
                <w:color w:val="auto"/>
              </w:rPr>
              <w:t>%</w:t>
            </w:r>
            <w:r>
              <w:rPr>
                <w:rFonts w:hint="eastAsia" w:ascii="楷体" w:hAnsi="楷体" w:eastAsia="楷体"/>
                <w:color w:val="auto"/>
              </w:rPr>
              <w:t>。该结果已提交管理评审。</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39" w:type="pct"/>
            <w:noWrap w:val="0"/>
            <w:vAlign w:val="center"/>
          </w:tcPr>
          <w:p>
            <w:pPr>
              <w:rPr>
                <w:rFonts w:hint="eastAsia" w:ascii="楷体" w:hAnsi="楷体" w:eastAsia="楷体"/>
                <w:color w:val="auto"/>
                <w:kern w:val="2"/>
                <w:sz w:val="21"/>
                <w:szCs w:val="21"/>
                <w:highlight w:val="none"/>
                <w:lang w:val="en-US" w:eastAsia="zh-CN" w:bidi="ar-SA"/>
              </w:rPr>
            </w:pPr>
            <w:r>
              <w:rPr>
                <w:rFonts w:hint="eastAsia" w:ascii="楷体" w:hAnsi="楷体" w:eastAsia="楷体"/>
                <w:color w:val="auto"/>
                <w:highlight w:val="none"/>
              </w:rPr>
              <w:t>分析与评价</w:t>
            </w:r>
          </w:p>
        </w:tc>
        <w:tc>
          <w:tcPr>
            <w:tcW w:w="312" w:type="pct"/>
            <w:noWrap w:val="0"/>
            <w:vAlign w:val="center"/>
          </w:tcPr>
          <w:p>
            <w:pPr>
              <w:rPr>
                <w:color w:val="auto"/>
                <w:highlight w:val="none"/>
              </w:rPr>
            </w:pPr>
            <w:r>
              <w:rPr>
                <w:rFonts w:hint="eastAsia"/>
                <w:color w:val="auto"/>
                <w:highlight w:val="none"/>
              </w:rPr>
              <w:t>Q</w:t>
            </w:r>
          </w:p>
          <w:p>
            <w:pPr>
              <w:rPr>
                <w:color w:val="auto"/>
                <w:kern w:val="2"/>
                <w:sz w:val="21"/>
                <w:szCs w:val="21"/>
                <w:highlight w:val="none"/>
                <w:lang w:val="en-US" w:eastAsia="zh-CN" w:bidi="ar-SA"/>
              </w:rPr>
            </w:pPr>
            <w:r>
              <w:rPr>
                <w:rFonts w:hint="eastAsia"/>
                <w:color w:val="auto"/>
                <w:highlight w:val="none"/>
              </w:rPr>
              <w:t>9.1.3</w:t>
            </w:r>
          </w:p>
        </w:tc>
        <w:tc>
          <w:tcPr>
            <w:tcW w:w="3999"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公司通过质量目标考核、内审、管理评审等对体系的有效性进行评价。</w:t>
            </w:r>
          </w:p>
          <w:p>
            <w:pPr>
              <w:rPr>
                <w:rFonts w:hint="eastAsia" w:ascii="楷体" w:hAnsi="楷体" w:eastAsia="楷体"/>
                <w:color w:val="auto"/>
                <w:highlight w:val="none"/>
              </w:rPr>
            </w:pPr>
            <w:r>
              <w:rPr>
                <w:rFonts w:hint="eastAsia" w:ascii="楷体" w:hAnsi="楷体" w:eastAsia="楷体"/>
                <w:color w:val="auto"/>
                <w:highlight w:val="none"/>
              </w:rPr>
              <w:t>1）提供了顾客满意调查表，并进行了分析。</w:t>
            </w:r>
          </w:p>
          <w:p>
            <w:pPr>
              <w:rPr>
                <w:rFonts w:hint="eastAsia" w:ascii="楷体" w:hAnsi="楷体" w:eastAsia="楷体"/>
                <w:color w:val="auto"/>
                <w:highlight w:val="none"/>
              </w:rPr>
            </w:pPr>
            <w:r>
              <w:rPr>
                <w:rFonts w:hint="eastAsia" w:ascii="楷体" w:hAnsi="楷体" w:eastAsia="楷体"/>
                <w:color w:val="auto"/>
                <w:highlight w:val="none"/>
              </w:rPr>
              <w:t>2）对过程产品质量进行了统计分析。</w:t>
            </w:r>
          </w:p>
          <w:p>
            <w:pPr>
              <w:rPr>
                <w:rFonts w:hint="eastAsia" w:ascii="楷体" w:hAnsi="楷体" w:eastAsia="楷体"/>
                <w:color w:val="auto"/>
                <w:highlight w:val="none"/>
              </w:rPr>
            </w:pPr>
            <w:r>
              <w:rPr>
                <w:rFonts w:hint="eastAsia" w:ascii="楷体" w:hAnsi="楷体" w:eastAsia="楷体"/>
                <w:color w:val="auto"/>
                <w:highlight w:val="none"/>
              </w:rPr>
              <w:t>3）对采购物资进行验证，100%符合要求。根据验收结果，证明供方提供的产品质量是稳定的.</w:t>
            </w:r>
          </w:p>
          <w:p>
            <w:pPr>
              <w:rPr>
                <w:rFonts w:hint="eastAsia" w:ascii="楷体" w:hAnsi="楷体" w:eastAsia="楷体"/>
                <w:color w:val="auto"/>
                <w:highlight w:val="none"/>
              </w:rPr>
            </w:pPr>
            <w:r>
              <w:rPr>
                <w:rFonts w:hint="eastAsia" w:ascii="楷体" w:hAnsi="楷体" w:eastAsia="楷体"/>
                <w:color w:val="auto"/>
                <w:highlight w:val="none"/>
              </w:rPr>
              <w:t>4）通过内审中发现的不符合，确定改进措施并实施。</w:t>
            </w:r>
          </w:p>
          <w:p>
            <w:pPr>
              <w:rPr>
                <w:rFonts w:hint="eastAsia" w:ascii="楷体" w:hAnsi="楷体" w:eastAsia="楷体"/>
                <w:color w:val="auto"/>
                <w:kern w:val="2"/>
                <w:sz w:val="21"/>
                <w:szCs w:val="21"/>
                <w:highlight w:val="none"/>
                <w:lang w:val="zh-CN" w:eastAsia="zh-CN" w:bidi="ar-SA"/>
              </w:rPr>
            </w:pPr>
            <w:r>
              <w:rPr>
                <w:rFonts w:hint="eastAsia" w:ascii="楷体" w:hAnsi="楷体" w:eastAsia="楷体"/>
                <w:color w:val="auto"/>
                <w:highlight w:val="none"/>
              </w:rPr>
              <w:t>5）通过管理评审，提出改进措施，以便发现改进方向</w:t>
            </w:r>
          </w:p>
        </w:tc>
        <w:tc>
          <w:tcPr>
            <w:tcW w:w="249" w:type="pct"/>
            <w:noWrap w:val="0"/>
            <w:vAlign w:val="top"/>
          </w:tcPr>
          <w:p>
            <w:pPr>
              <w:rPr>
                <w:rFonts w:ascii="楷体" w:hAnsi="楷体" w:eastAsia="楷体"/>
                <w:color w:val="auto"/>
                <w:kern w:val="2"/>
                <w:sz w:val="21"/>
                <w:szCs w:val="21"/>
                <w:highlight w:val="yellow"/>
                <w:lang w:val="en-US" w:eastAsia="zh-CN" w:bidi="ar-SA"/>
              </w:rPr>
            </w:pPr>
          </w:p>
        </w:tc>
      </w:tr>
    </w:tbl>
    <w:p>
      <w:pPr>
        <w:pStyle w:val="5"/>
        <w:rPr>
          <w:color w:val="auto"/>
        </w:rPr>
      </w:pPr>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2"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hYp7ks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DE3492"/>
    <w:multiLevelType w:val="singleLevel"/>
    <w:tmpl w:val="46DE3492"/>
    <w:lvl w:ilvl="0" w:tentative="0">
      <w:start w:val="1"/>
      <w:numFmt w:val="decimal"/>
      <w:suff w:val="nothing"/>
      <w:lvlText w:val="%1、"/>
      <w:lvlJc w:val="left"/>
    </w:lvl>
  </w:abstractNum>
  <w:abstractNum w:abstractNumId="1">
    <w:nsid w:val="6390E800"/>
    <w:multiLevelType w:val="singleLevel"/>
    <w:tmpl w:val="6390E80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NzFjZWYyNTFiOTA5Yjg2ZDYzYmU2NjMxM2YyNWMifQ=="/>
  </w:docVars>
  <w:rsids>
    <w:rsidRoot w:val="00000000"/>
    <w:rsid w:val="01032AB7"/>
    <w:rsid w:val="08A76D63"/>
    <w:rsid w:val="0B875FCC"/>
    <w:rsid w:val="0CAB1101"/>
    <w:rsid w:val="0E833172"/>
    <w:rsid w:val="11AC01B3"/>
    <w:rsid w:val="14620F73"/>
    <w:rsid w:val="17744C5B"/>
    <w:rsid w:val="26822D5C"/>
    <w:rsid w:val="2BC949B7"/>
    <w:rsid w:val="311E23FC"/>
    <w:rsid w:val="375D328D"/>
    <w:rsid w:val="43E00D1E"/>
    <w:rsid w:val="45793E0E"/>
    <w:rsid w:val="46006A38"/>
    <w:rsid w:val="4D511C04"/>
    <w:rsid w:val="5A277BA1"/>
    <w:rsid w:val="5CE06AE5"/>
    <w:rsid w:val="61C3343B"/>
    <w:rsid w:val="64214B8B"/>
    <w:rsid w:val="64DB1720"/>
    <w:rsid w:val="6B1D2F96"/>
    <w:rsid w:val="6EBD2587"/>
    <w:rsid w:val="7EDF78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ind w:firstLine="280" w:firstLineChars="100"/>
      <w:outlineLvl w:val="2"/>
    </w:pPr>
    <w:rPr>
      <w:sz w:val="28"/>
      <w:szCs w:val="2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rPr>
      <w:sz w:val="28"/>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12798</Words>
  <Characters>13767</Characters>
  <Lines>1</Lines>
  <Paragraphs>1</Paragraphs>
  <TotalTime>3</TotalTime>
  <ScaleCrop>false</ScaleCrop>
  <LinksUpToDate>false</LinksUpToDate>
  <CharactersWithSpaces>14918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大漠孤烟</cp:lastModifiedBy>
  <dcterms:modified xsi:type="dcterms:W3CDTF">2023-02-28T03:43:37Z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7B8C1D4968584E3D8042B1EE82AB137E</vt:lpwstr>
  </property>
  <property fmtid="{D5CDD505-2E9C-101B-9397-08002B2CF9AE}" pid="3" name="KSOProductBuildVer">
    <vt:lpwstr>2052-11.1.0.13703</vt:lpwstr>
  </property>
</Properties>
</file>