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0170-2023-Q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沧州浩兴管道有限公司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2023年02月27日 上午至2023年02月27日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29.11.04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沧州浩兴管道有限公司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盐山县经济开发区蒲洼城园区常惠线入城段</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河北省沧州市盐山县正港开发区小微企业园1号楼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毕彦腾</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15831728999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付雅红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毕彦腾</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无缝钢管、螺旋钢管、直缝钢管、防腐保温管件、热浸塑钢管、钢衬四氟、PE、PP</w:t>
            </w:r>
            <w:r>
              <w:rPr>
                <w:rFonts w:hint="eastAsia" w:ascii="宋体" w:hAnsi="宋体" w:cs="宋体"/>
                <w:color w:val="000000"/>
                <w:kern w:val="0"/>
                <w:szCs w:val="21"/>
                <w:lang w:eastAsia="zh-CN"/>
              </w:rPr>
              <w:t>、</w:t>
            </w:r>
            <w:bookmarkStart w:id="37" w:name="_GoBack"/>
            <w:bookmarkEnd w:id="37"/>
            <w:r>
              <w:rPr>
                <w:rFonts w:hint="eastAsia" w:ascii="宋体" w:hAnsi="宋体" w:cs="宋体"/>
                <w:color w:val="000000"/>
                <w:kern w:val="0"/>
                <w:szCs w:val="21"/>
                <w:lang w:val="en-US" w:eastAsia="zh-CN"/>
              </w:rPr>
              <w:t>PO</w:t>
            </w:r>
            <w:r>
              <w:rPr>
                <w:rFonts w:hint="eastAsia" w:ascii="宋体" w:hAnsi="宋体" w:cs="宋体"/>
                <w:color w:val="000000"/>
                <w:kern w:val="0"/>
                <w:szCs w:val="21"/>
              </w:rPr>
              <w:t>钢管及配套管道管件的销售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Times New Roman" w:hAnsi="Times New Roman" w:cs="Times New Roman"/>
                <w:color w:val="000000"/>
              </w:rPr>
            </w:pPr>
            <w:r>
              <w:rPr>
                <w:rFonts w:hint="eastAsia" w:ascii="Times New Roman" w:hAnsi="Times New Roman" w:cs="Times New Roman"/>
                <w:color w:val="000000"/>
              </w:rPr>
              <w:t>顾客需求→合同评审→签订合同→产品采购→产品验证→交付→售后服务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无缝钢管、螺旋钢管、直缝钢管、防腐保温管件、热浸塑钢管、钢衬四氟、PE、PP钢管及配套管道管件的销售</w:t>
            </w:r>
          </w:p>
        </w:tc>
        <w:tc>
          <w:tcPr>
            <w:tcW w:w="2006" w:type="dxa"/>
            <w:gridSpan w:val="3"/>
            <w:vAlign w:val="center"/>
          </w:tcPr>
          <w:p>
            <w:pPr>
              <w:spacing w:line="400" w:lineRule="exact"/>
              <w:rPr>
                <w:rFonts w:hint="default" w:ascii="宋体" w:hAnsi="宋体" w:eastAsia="宋体"/>
                <w:b/>
                <w:color w:val="000000"/>
                <w:szCs w:val="21"/>
                <w:lang w:val="en-US" w:eastAsia="zh-CN"/>
              </w:rPr>
            </w:pPr>
            <w:bookmarkStart w:id="35" w:name="专业代码"/>
            <w:r>
              <w:t>29.1</w:t>
            </w:r>
            <w:bookmarkEnd w:id="35"/>
            <w:r>
              <w:rPr>
                <w:rFonts w:hint="eastAsia"/>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26"/>
        <w:gridCol w:w="1704"/>
        <w:gridCol w:w="670"/>
        <w:gridCol w:w="2790"/>
        <w:gridCol w:w="114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88"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2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0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7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79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4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88" w:type="dxa"/>
            <w:vAlign w:val="center"/>
          </w:tcPr>
          <w:p>
            <w:pPr>
              <w:spacing w:before="40" w:after="40"/>
              <w:rPr>
                <w:rFonts w:eastAsia="黑体"/>
                <w:szCs w:val="21"/>
                <w:lang w:eastAsia="ja-JP"/>
              </w:rPr>
            </w:pPr>
            <w:r>
              <w:rPr>
                <w:rFonts w:eastAsia="黑体"/>
                <w:szCs w:val="21"/>
                <w:lang w:eastAsia="ja-JP"/>
              </w:rPr>
              <w:t>01</w:t>
            </w:r>
          </w:p>
        </w:tc>
        <w:tc>
          <w:tcPr>
            <w:tcW w:w="1926" w:type="dxa"/>
          </w:tcPr>
          <w:p>
            <w:pPr>
              <w:spacing w:before="40" w:after="40"/>
              <w:rPr>
                <w:rFonts w:eastAsia="黑体"/>
                <w:szCs w:val="21"/>
                <w:lang w:val="de-DE" w:eastAsia="ja-JP"/>
              </w:rPr>
            </w:pPr>
            <w:r>
              <w:rPr>
                <w:rFonts w:hint="eastAsia" w:ascii="宋体" w:hAnsi="宋体" w:cs="宋体"/>
                <w:color w:val="000000"/>
                <w:kern w:val="0"/>
                <w:szCs w:val="21"/>
                <w:highlight w:val="none"/>
              </w:rPr>
              <w:t>盐山县经济开发区蒲洼城园区常惠线入城段</w:t>
            </w:r>
          </w:p>
        </w:tc>
        <w:tc>
          <w:tcPr>
            <w:tcW w:w="1704" w:type="dxa"/>
          </w:tcPr>
          <w:p>
            <w:pPr>
              <w:rPr>
                <w:color w:val="000000"/>
                <w:highlight w:val="none"/>
              </w:rPr>
            </w:pPr>
            <w:r>
              <w:rPr>
                <w:rFonts w:hint="eastAsia" w:ascii="宋体" w:hAnsi="宋体" w:cs="宋体"/>
                <w:color w:val="000000"/>
                <w:kern w:val="0"/>
                <w:szCs w:val="21"/>
                <w:highlight w:val="none"/>
              </w:rPr>
              <w:t>河北省沧州市盐山县正港开发区小微企业园1号楼</w:t>
            </w:r>
          </w:p>
          <w:p>
            <w:pPr>
              <w:spacing w:before="40" w:after="40"/>
              <w:rPr>
                <w:rFonts w:eastAsia="黑体"/>
                <w:szCs w:val="21"/>
                <w:lang w:val="de-DE" w:eastAsia="ja-JP"/>
              </w:rPr>
            </w:pPr>
          </w:p>
        </w:tc>
        <w:tc>
          <w:tcPr>
            <w:tcW w:w="670"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790" w:type="dxa"/>
            <w:vAlign w:val="center"/>
          </w:tcPr>
          <w:p>
            <w:pPr>
              <w:pStyle w:val="20"/>
              <w:rPr>
                <w:rFonts w:eastAsia="黑体" w:cs="Arial"/>
                <w:sz w:val="21"/>
                <w:szCs w:val="21"/>
                <w:lang w:val="en-US" w:eastAsia="ja-JP"/>
              </w:rPr>
            </w:pPr>
            <w:r>
              <w:rPr>
                <w:rFonts w:hint="eastAsia" w:ascii="宋体" w:hAnsi="宋体" w:cs="宋体"/>
                <w:color w:val="000000"/>
                <w:kern w:val="0"/>
                <w:szCs w:val="21"/>
              </w:rPr>
              <w:t>无缝钢管、螺旋钢管、直缝钢管、防腐保温管件、热浸塑钢管、钢衬四氟、PE、PP钢管及配套管道管件的销售</w:t>
            </w:r>
          </w:p>
        </w:tc>
        <w:tc>
          <w:tcPr>
            <w:tcW w:w="1146" w:type="dxa"/>
            <w:vAlign w:val="center"/>
          </w:tcPr>
          <w:p>
            <w:pPr>
              <w:spacing w:before="40" w:after="40"/>
              <w:rPr>
                <w:rFonts w:eastAsia="黑体"/>
                <w:szCs w:val="21"/>
                <w:lang w:eastAsia="ja-JP"/>
              </w:rPr>
            </w:pPr>
            <w:r>
              <w:rPr>
                <w:rFonts w:hint="eastAsia" w:ascii="宋体" w:hAnsi="宋体" w:eastAsia="Times New Roman" w:cs="宋体"/>
                <w:color w:val="000000"/>
                <w:kern w:val="0"/>
                <w:sz w:val="20"/>
                <w:szCs w:val="21"/>
                <w:lang w:val="en-GB" w:eastAsia="de-DE" w:bidi="ar-SA"/>
              </w:rPr>
              <w:t>GB/T19001-2016/ISO 9001:2015</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8" w:type="dxa"/>
            <w:vAlign w:val="center"/>
          </w:tcPr>
          <w:p>
            <w:pPr>
              <w:spacing w:before="40" w:after="40"/>
              <w:rPr>
                <w:rFonts w:eastAsia="黑体"/>
                <w:szCs w:val="21"/>
                <w:lang w:eastAsia="ja-JP"/>
              </w:rPr>
            </w:pPr>
            <w:r>
              <w:rPr>
                <w:rFonts w:eastAsia="黑体"/>
                <w:szCs w:val="21"/>
                <w:lang w:eastAsia="ja-JP"/>
              </w:rPr>
              <w:t>02</w:t>
            </w:r>
          </w:p>
        </w:tc>
        <w:tc>
          <w:tcPr>
            <w:tcW w:w="1926" w:type="dxa"/>
            <w:vAlign w:val="center"/>
          </w:tcPr>
          <w:p>
            <w:pPr>
              <w:spacing w:before="40" w:after="40"/>
              <w:rPr>
                <w:rFonts w:eastAsia="黑体"/>
                <w:szCs w:val="21"/>
                <w:lang w:eastAsia="ja-JP"/>
              </w:rPr>
            </w:pPr>
          </w:p>
        </w:tc>
        <w:tc>
          <w:tcPr>
            <w:tcW w:w="1704" w:type="dxa"/>
            <w:vAlign w:val="center"/>
          </w:tcPr>
          <w:p>
            <w:pPr>
              <w:spacing w:before="40" w:after="40"/>
              <w:rPr>
                <w:rFonts w:eastAsia="黑体"/>
                <w:szCs w:val="21"/>
                <w:lang w:eastAsia="ja-JP"/>
              </w:rPr>
            </w:pPr>
          </w:p>
        </w:tc>
        <w:tc>
          <w:tcPr>
            <w:tcW w:w="670" w:type="dxa"/>
            <w:vAlign w:val="center"/>
          </w:tcPr>
          <w:p>
            <w:pPr>
              <w:spacing w:before="40" w:after="40"/>
              <w:rPr>
                <w:rFonts w:eastAsia="黑体"/>
                <w:szCs w:val="21"/>
                <w:lang w:eastAsia="ja-JP"/>
              </w:rPr>
            </w:pPr>
          </w:p>
        </w:tc>
        <w:tc>
          <w:tcPr>
            <w:tcW w:w="2790" w:type="dxa"/>
            <w:vAlign w:val="center"/>
          </w:tcPr>
          <w:p>
            <w:pPr>
              <w:spacing w:before="40" w:after="40"/>
              <w:rPr>
                <w:rFonts w:eastAsia="黑体"/>
                <w:szCs w:val="21"/>
                <w:lang w:eastAsia="ja-JP"/>
              </w:rPr>
            </w:pPr>
          </w:p>
        </w:tc>
        <w:tc>
          <w:tcPr>
            <w:tcW w:w="114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Wingdings" w:hAnsi="Wingdings"/>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12.已根据策划于2023</w:t>
            </w:r>
            <w:r>
              <w:rPr>
                <w:rFonts w:hint="eastAsia" w:ascii="宋体" w:hAnsi="宋体" w:eastAsia="宋体"/>
                <w:color w:val="000000"/>
                <w:sz w:val="21"/>
                <w:szCs w:val="21"/>
                <w:u w:val="single"/>
                <w:lang w:val="en-US" w:eastAsia="zh-CN"/>
              </w:rPr>
              <w:t>年1月18日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lang w:val="en-US" w:eastAsia="zh-CN"/>
              </w:rPr>
              <w:t>客户洽谈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Times New Roman" w:hAnsi="Times New Roman" w:eastAsia="宋体" w:cs="Times New Roman"/>
                <w:color w:val="000000"/>
                <w:u w:val="single"/>
              </w:rPr>
              <w:t>与客户沟通洽谈过程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hint="eastAsia"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无</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2023-02-2</w:t>
            </w:r>
            <w:bookmarkEnd w:id="36"/>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WM5NzFjZWYyNTFiOTA5Yjg2ZDYzYmU2NjMxM2YyNWMifQ=="/>
  </w:docVars>
  <w:rsids>
    <w:rsidRoot w:val="00000000"/>
    <w:rsid w:val="29BB35CF"/>
    <w:rsid w:val="6D8A092C"/>
    <w:rsid w:val="6E504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3965</Words>
  <Characters>4490</Characters>
  <Lines>67</Lines>
  <Paragraphs>18</Paragraphs>
  <TotalTime>3</TotalTime>
  <ScaleCrop>false</ScaleCrop>
  <LinksUpToDate>false</LinksUpToDate>
  <CharactersWithSpaces>4545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2023-02-27T04:21:58Z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