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B551C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FF4E21">
        <w:trPr>
          <w:trHeight w:val="557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四川汇利实业有限公司</w:t>
            </w:r>
            <w:bookmarkEnd w:id="0"/>
          </w:p>
        </w:tc>
      </w:tr>
      <w:tr w:rsidR="00FF4E21">
        <w:trPr>
          <w:trHeight w:val="557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51C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成都市高新区（西区）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百叶路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53号</w:t>
            </w:r>
            <w:bookmarkEnd w:id="1"/>
          </w:p>
        </w:tc>
      </w:tr>
      <w:tr w:rsidR="00FF4E21">
        <w:trPr>
          <w:trHeight w:val="557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51C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成都市高新区（西区）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百叶路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53号</w:t>
            </w:r>
            <w:bookmarkEnd w:id="2"/>
          </w:p>
        </w:tc>
      </w:tr>
      <w:tr w:rsidR="00FF4E21">
        <w:trPr>
          <w:trHeight w:val="557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朱欣星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028-65013976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1414562934@qq.com</w:t>
            </w:r>
            <w:bookmarkEnd w:id="5"/>
          </w:p>
        </w:tc>
      </w:tr>
      <w:tr w:rsidR="00FF4E21">
        <w:trPr>
          <w:trHeight w:val="557"/>
        </w:trPr>
        <w:tc>
          <w:tcPr>
            <w:tcW w:w="1142" w:type="dxa"/>
            <w:vAlign w:val="center"/>
          </w:tcPr>
          <w:p w:rsidR="00A62166" w:rsidRDefault="00B551C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04C21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04C21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04C21">
            <w:pPr>
              <w:rPr>
                <w:sz w:val="21"/>
                <w:szCs w:val="21"/>
              </w:rPr>
            </w:pPr>
          </w:p>
        </w:tc>
      </w:tr>
      <w:tr w:rsidR="00FF4E21">
        <w:trPr>
          <w:trHeight w:val="418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551C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0203-2022-EnMs-2023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551C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551C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r w:rsidR="005A12CC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F4E21">
        <w:trPr>
          <w:trHeight w:val="455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51C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Start w:id="15" w:name="监督勾选"/>
            <w:bookmarkEnd w:id="14"/>
            <w:r w:rsidR="005A12CC">
              <w:rPr>
                <w:rFonts w:ascii="宋体" w:hAnsi="宋体" w:hint="eastAsia"/>
                <w:b/>
                <w:bCs/>
                <w:sz w:val="20"/>
              </w:rPr>
              <w:t xml:space="preserve">初次认证 </w:t>
            </w:r>
            <w:r w:rsidR="005A12CC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5A12CC">
              <w:rPr>
                <w:rFonts w:ascii="宋体" w:hAnsi="宋体" w:hint="eastAsia"/>
                <w:b/>
                <w:bCs/>
                <w:sz w:val="20"/>
              </w:rPr>
              <w:t xml:space="preserve"> 第（1）</w:t>
            </w:r>
            <w:proofErr w:type="gramStart"/>
            <w:r w:rsidR="005A12CC">
              <w:rPr>
                <w:rFonts w:ascii="宋体" w:hAnsi="宋体" w:hint="eastAsia"/>
                <w:b/>
                <w:bCs/>
                <w:sz w:val="20"/>
              </w:rPr>
              <w:t>次监督</w:t>
            </w:r>
            <w:proofErr w:type="gramEnd"/>
            <w:r w:rsidR="005A12CC">
              <w:rPr>
                <w:rFonts w:ascii="宋体" w:hAnsi="宋体" w:hint="eastAsia"/>
                <w:b/>
                <w:bCs/>
                <w:sz w:val="20"/>
              </w:rPr>
              <w:t xml:space="preserve">审核 </w:t>
            </w:r>
            <w:r w:rsidR="005A12CC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F4E21">
        <w:trPr>
          <w:trHeight w:val="455"/>
        </w:trPr>
        <w:tc>
          <w:tcPr>
            <w:tcW w:w="1142" w:type="dxa"/>
          </w:tcPr>
          <w:p w:rsidR="00A62166" w:rsidRDefault="00B551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551C6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F4E21">
        <w:trPr>
          <w:trHeight w:val="455"/>
        </w:trPr>
        <w:tc>
          <w:tcPr>
            <w:tcW w:w="1142" w:type="dxa"/>
          </w:tcPr>
          <w:p w:rsidR="00A62166" w:rsidRDefault="00B551C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551C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F4E21">
        <w:trPr>
          <w:trHeight w:val="455"/>
        </w:trPr>
        <w:tc>
          <w:tcPr>
            <w:tcW w:w="1142" w:type="dxa"/>
          </w:tcPr>
          <w:p w:rsidR="00A62166" w:rsidRDefault="00B551C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551C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F4E21">
        <w:trPr>
          <w:trHeight w:val="990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551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551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551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551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551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551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5A12CC" w:rsidRPr="005A12CC" w:rsidRDefault="005A12CC" w:rsidP="005A12C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51C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F4E21" w:rsidTr="005A12CC">
        <w:trPr>
          <w:trHeight w:val="58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551C6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塑料薄膜制品、药用铝箔（药包材）、药用包装复合膜、袋、聚氯乙烯固体药用包装硬片，聚氯乙烯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低密度聚乙烯药用复合包装硬片、聚氯乙烯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聚偏二氯乙烯药用复合包装硬片、聚三氟氯乙烯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聚氯乙烯固体药用复合包装硬片的生产所涉及的能源管理活动；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551C6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2.3</w:t>
            </w:r>
            <w:bookmarkEnd w:id="24"/>
          </w:p>
        </w:tc>
      </w:tr>
      <w:tr w:rsidR="00FF4E21">
        <w:trPr>
          <w:trHeight w:val="1184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5A12CC" w:rsidRDefault="005A12CC" w:rsidP="005A12C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5A12CC" w:rsidRDefault="005A12CC" w:rsidP="005A12C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RB/T 114-2014能源管理体系 纯碱、焦化、橡胶制品、制药等化工企业认证要求</w:t>
            </w:r>
          </w:p>
          <w:p w:rsidR="005A12CC" w:rsidRDefault="005A12CC" w:rsidP="005A12C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</w:p>
          <w:p w:rsidR="005A12CC" w:rsidRDefault="005A12CC" w:rsidP="005A12C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  <w:p w:rsidR="00A62166" w:rsidRDefault="005A12CC" w:rsidP="005A12C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</w:tc>
      </w:tr>
      <w:tr w:rsidR="00FF4E2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51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2.5</w:t>
            </w:r>
            <w:bookmarkEnd w:id="26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F4E2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04C2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551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F4E21">
        <w:trPr>
          <w:trHeight w:val="465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A12C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51C6">
              <w:rPr>
                <w:rFonts w:hint="eastAsia"/>
                <w:b/>
                <w:sz w:val="20"/>
              </w:rPr>
              <w:t>普通话</w:t>
            </w:r>
            <w:r w:rsidR="00B551C6">
              <w:rPr>
                <w:rFonts w:hint="eastAsia"/>
                <w:sz w:val="20"/>
                <w:lang w:val="de-DE"/>
              </w:rPr>
              <w:t>□</w:t>
            </w:r>
            <w:r w:rsidR="00B551C6">
              <w:rPr>
                <w:rFonts w:hint="eastAsia"/>
                <w:b/>
                <w:sz w:val="20"/>
              </w:rPr>
              <w:t>英语</w:t>
            </w:r>
            <w:r w:rsidR="00B551C6">
              <w:rPr>
                <w:rFonts w:hint="eastAsia"/>
                <w:sz w:val="20"/>
                <w:lang w:val="de-DE"/>
              </w:rPr>
              <w:t>□</w:t>
            </w:r>
            <w:r w:rsidR="00B551C6">
              <w:rPr>
                <w:rFonts w:hint="eastAsia"/>
                <w:b/>
                <w:sz w:val="20"/>
              </w:rPr>
              <w:t>其他</w:t>
            </w:r>
          </w:p>
        </w:tc>
      </w:tr>
      <w:tr w:rsidR="00FF4E2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551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F4E21" w:rsidTr="005A12CC">
        <w:trPr>
          <w:trHeight w:val="465"/>
        </w:trPr>
        <w:tc>
          <w:tcPr>
            <w:tcW w:w="1142" w:type="dxa"/>
            <w:vAlign w:val="center"/>
          </w:tcPr>
          <w:p w:rsidR="00A62166" w:rsidRDefault="00B551C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B551C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F4E21" w:rsidTr="005A12CC">
        <w:trPr>
          <w:trHeight w:val="465"/>
        </w:trPr>
        <w:tc>
          <w:tcPr>
            <w:tcW w:w="1142" w:type="dxa"/>
            <w:vAlign w:val="center"/>
          </w:tcPr>
          <w:p w:rsidR="00A62166" w:rsidRDefault="00B551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  <w:r w:rsidR="00D1688D">
              <w:rPr>
                <w:rFonts w:hint="eastAsia"/>
                <w:sz w:val="20"/>
                <w:lang w:val="de-DE"/>
              </w:rPr>
              <w:t>(</w:t>
            </w:r>
            <w:r w:rsidR="00D1688D">
              <w:rPr>
                <w:sz w:val="20"/>
                <w:lang w:val="de-DE"/>
              </w:rPr>
              <w:t>A)</w:t>
            </w:r>
          </w:p>
        </w:tc>
        <w:tc>
          <w:tcPr>
            <w:tcW w:w="948" w:type="dxa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B551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A62166" w:rsidRDefault="00404C21">
            <w:pPr>
              <w:rPr>
                <w:sz w:val="20"/>
                <w:lang w:val="de-DE"/>
              </w:rPr>
            </w:pPr>
          </w:p>
        </w:tc>
      </w:tr>
      <w:tr w:rsidR="00FF4E21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551C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F4E21" w:rsidTr="005A12CC">
        <w:trPr>
          <w:trHeight w:val="586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A1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B551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404C21">
            <w:pPr>
              <w:rPr>
                <w:sz w:val="21"/>
                <w:szCs w:val="21"/>
              </w:rPr>
            </w:pPr>
          </w:p>
        </w:tc>
      </w:tr>
      <w:tr w:rsidR="00FF4E21" w:rsidTr="005A12CC">
        <w:trPr>
          <w:trHeight w:val="509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A1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04C2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04C21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404C2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404C21">
            <w:pPr>
              <w:rPr>
                <w:sz w:val="21"/>
                <w:szCs w:val="21"/>
              </w:rPr>
            </w:pPr>
          </w:p>
        </w:tc>
      </w:tr>
      <w:tr w:rsidR="00FF4E21" w:rsidTr="005A12CC">
        <w:trPr>
          <w:trHeight w:val="600"/>
        </w:trPr>
        <w:tc>
          <w:tcPr>
            <w:tcW w:w="1142" w:type="dxa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A12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023.2.25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5A1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023.2.25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B55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5A1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023.2.25</w:t>
            </w:r>
          </w:p>
        </w:tc>
      </w:tr>
    </w:tbl>
    <w:p w:rsidR="00A62166" w:rsidRDefault="00404C21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60"/>
        <w:gridCol w:w="1150"/>
        <w:gridCol w:w="3490"/>
        <w:gridCol w:w="2040"/>
        <w:gridCol w:w="1201"/>
      </w:tblGrid>
      <w:tr w:rsidR="005A12CC" w:rsidTr="007D1D6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A12CC" w:rsidTr="007D1D6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sz="8" w:space="0" w:color="auto"/>
            </w:tcBorders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A12CC" w:rsidTr="007D1D6B">
        <w:trPr>
          <w:cantSplit/>
          <w:trHeight w:val="46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5A12CC" w:rsidRDefault="005A12CC" w:rsidP="007D1D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26</w:t>
            </w:r>
          </w:p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  <w:vAlign w:val="center"/>
          </w:tcPr>
          <w:p w:rsidR="005A12CC" w:rsidRDefault="005A12CC" w:rsidP="007D1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70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企业相关人员</w:t>
            </w: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188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5A12C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90" w:type="dxa"/>
          </w:tcPr>
          <w:p w:rsidR="005A12CC" w:rsidRDefault="005A12CC" w:rsidP="005A12C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组织所处的环境；相关方的需求和期望；能源管理体系的范围及能源管理体系；领导作用；能源方针；岗位、职责和权限；风险和机遇的措施；资源；管理评审；</w:t>
            </w:r>
            <w:r w:rsidRPr="005A12CC">
              <w:rPr>
                <w:rFonts w:ascii="宋体" w:hAnsi="宋体" w:hint="eastAsia"/>
                <w:b/>
                <w:bCs/>
                <w:sz w:val="21"/>
                <w:szCs w:val="21"/>
              </w:rPr>
              <w:t>持续改进；</w:t>
            </w:r>
          </w:p>
          <w:p w:rsidR="005A12CC" w:rsidRDefault="005A12CC" w:rsidP="005A12C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A12CC">
              <w:rPr>
                <w:rFonts w:ascii="宋体" w:hAnsi="宋体" w:hint="eastAsia"/>
                <w:b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</w:t>
            </w:r>
          </w:p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5.1/5.2/5.3/6.1/</w:t>
            </w:r>
          </w:p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7.1/9.3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/10.2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1208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5A12C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0-17:00</w:t>
            </w:r>
            <w:r w:rsidRPr="005A12CC">
              <w:rPr>
                <w:rFonts w:ascii="宋体" w:hAnsi="宋体" w:hint="eastAsia"/>
                <w:b/>
                <w:bCs/>
                <w:sz w:val="13"/>
                <w:szCs w:val="13"/>
              </w:rPr>
              <w:t>（午餐1</w:t>
            </w:r>
            <w:r w:rsidRPr="005A12CC">
              <w:rPr>
                <w:rFonts w:ascii="宋体" w:hAnsi="宋体"/>
                <w:b/>
                <w:bCs/>
                <w:sz w:val="13"/>
                <w:szCs w:val="13"/>
              </w:rPr>
              <w:t>2:00-12:30</w:t>
            </w:r>
            <w:r w:rsidRPr="005A12CC">
              <w:rPr>
                <w:rFonts w:ascii="宋体" w:hAnsi="宋体" w:hint="eastAsia"/>
                <w:b/>
                <w:bCs/>
                <w:sz w:val="13"/>
                <w:szCs w:val="13"/>
              </w:rPr>
              <w:t>）</w:t>
            </w:r>
          </w:p>
        </w:tc>
        <w:tc>
          <w:tcPr>
            <w:tcW w:w="1150" w:type="dxa"/>
          </w:tcPr>
          <w:p w:rsidR="005A12CC" w:rsidRDefault="005A12CC" w:rsidP="007D1D6B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技术中心</w:t>
            </w:r>
          </w:p>
        </w:tc>
        <w:tc>
          <w:tcPr>
            <w:tcW w:w="3490" w:type="dxa"/>
          </w:tcPr>
          <w:p w:rsidR="005A12CC" w:rsidRDefault="005A12CC" w:rsidP="005A12C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岗位、职责和权限；目标、能源指标及完成情况、</w:t>
            </w:r>
            <w:r w:rsidR="001847A9">
              <w:rPr>
                <w:rFonts w:ascii="宋体" w:hAnsi="宋体" w:hint="eastAsia"/>
                <w:b/>
                <w:bCs/>
                <w:sz w:val="21"/>
                <w:szCs w:val="21"/>
              </w:rPr>
              <w:t>沟通交流、成文信息</w:t>
            </w:r>
            <w:bookmarkStart w:id="28" w:name="_GoBack"/>
            <w:bookmarkEnd w:id="28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；法律法规要求和其他要求的合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性评价；不符合与纠正措施；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4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5.3/6.2/7.4/7.5/8.2/9.1.2/9.2/10.1</w:t>
            </w:r>
          </w:p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第一天结束（8h）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437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5A12CC" w:rsidRDefault="005A12CC" w:rsidP="005A12C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46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第2天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43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5A12C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生产中心</w:t>
            </w:r>
          </w:p>
        </w:tc>
        <w:tc>
          <w:tcPr>
            <w:tcW w:w="3490" w:type="dxa"/>
          </w:tcPr>
          <w:p w:rsidR="005A12CC" w:rsidRDefault="001847A9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能源目标、指标及控制；能源评审；能源绩效参数；能源基准；采集能源数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据的策划；运行的策划和控制；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监视、测量、分析和评价；不符合与纠正措施。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</w:p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5.3/6.2/6.3/6.4/</w:t>
            </w:r>
          </w:p>
          <w:p w:rsidR="005A12CC" w:rsidRDefault="001847A9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6.5/6.6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/8.1/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9.1.1/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10.1</w:t>
            </w:r>
          </w:p>
          <w:p w:rsidR="001847A9" w:rsidRPr="001847A9" w:rsidRDefault="001847A9" w:rsidP="001847A9">
            <w:pPr>
              <w:pStyle w:val="a0"/>
              <w:rPr>
                <w:rFonts w:hint="eastAsia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43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:30-17:00</w:t>
            </w:r>
            <w:r w:rsidRPr="005A12CC">
              <w:rPr>
                <w:rFonts w:ascii="宋体" w:hAnsi="宋体" w:hint="eastAsia"/>
                <w:b/>
                <w:bCs/>
                <w:sz w:val="13"/>
                <w:szCs w:val="13"/>
              </w:rPr>
              <w:t>（午餐1</w:t>
            </w:r>
            <w:r w:rsidRPr="005A12CC">
              <w:rPr>
                <w:rFonts w:ascii="宋体" w:hAnsi="宋体"/>
                <w:b/>
                <w:bCs/>
                <w:sz w:val="13"/>
                <w:szCs w:val="13"/>
              </w:rPr>
              <w:t>2:00-12:30</w:t>
            </w:r>
            <w:r w:rsidRPr="005A12CC">
              <w:rPr>
                <w:rFonts w:ascii="宋体" w:hAnsi="宋体" w:hint="eastAsia"/>
                <w:b/>
                <w:bCs/>
                <w:sz w:val="13"/>
                <w:szCs w:val="13"/>
              </w:rPr>
              <w:t>）</w:t>
            </w:r>
          </w:p>
        </w:tc>
        <w:tc>
          <w:tcPr>
            <w:tcW w:w="115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管理中心</w:t>
            </w:r>
          </w:p>
        </w:tc>
        <w:tc>
          <w:tcPr>
            <w:tcW w:w="3490" w:type="dxa"/>
          </w:tcPr>
          <w:p w:rsidR="005A12CC" w:rsidRDefault="001847A9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岗位、职责和权限；目标、能源指标及其实现的策划；能力、意识和信息交流；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</w:t>
            </w:r>
          </w:p>
        </w:tc>
        <w:tc>
          <w:tcPr>
            <w:tcW w:w="204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5.3/6.2/7.2/7.3/</w:t>
            </w:r>
          </w:p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7.4/8.1/</w:t>
            </w:r>
          </w:p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437"/>
        </w:trPr>
        <w:tc>
          <w:tcPr>
            <w:tcW w:w="979" w:type="dxa"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第二天结束（8h）</w:t>
            </w:r>
          </w:p>
        </w:tc>
        <w:tc>
          <w:tcPr>
            <w:tcW w:w="204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389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5A12CC" w:rsidRDefault="005A12CC" w:rsidP="005A12C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46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第3天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796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5A12C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生产中心（现场巡视、夜班及交接班检查）补充审核</w:t>
            </w:r>
          </w:p>
        </w:tc>
        <w:tc>
          <w:tcPr>
            <w:tcW w:w="349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运行过程的控制；</w:t>
            </w:r>
          </w:p>
        </w:tc>
        <w:tc>
          <w:tcPr>
            <w:tcW w:w="2040" w:type="dxa"/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：8.1 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D1688D" w:rsidP="00D1688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5A12C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营销中心</w:t>
            </w: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营销中心的职责和权限；能源目标、、运行控制、主要用能设备/采购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5.3/6.2/8.1/8.3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D1688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审核组会议 、末次会议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与管理者代表沟通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5A12C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A12CC" w:rsidTr="007D1D6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D1688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A12CC" w:rsidTr="007D1D6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5A12CC" w:rsidRDefault="005A12CC" w:rsidP="007D1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5A12CC" w:rsidRDefault="005A12CC" w:rsidP="00D1688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1688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490" w:type="dxa"/>
          </w:tcPr>
          <w:p w:rsidR="005A12CC" w:rsidRDefault="005A12CC" w:rsidP="005A12C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第三天结束（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A12CC" w:rsidRDefault="005A12CC" w:rsidP="007D1D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Pr="00A12EEA" w:rsidRDefault="00B551C6" w:rsidP="00A12EE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D1688D">
        <w:rPr>
          <w:rFonts w:ascii="宋体" w:hAnsi="宋体"/>
          <w:b/>
          <w:sz w:val="18"/>
          <w:szCs w:val="18"/>
        </w:rPr>
        <w:t xml:space="preserve"> </w:t>
      </w:r>
      <w:r w:rsidR="00D1688D" w:rsidRPr="00D1688D">
        <w:rPr>
          <w:rFonts w:ascii="宋体" w:hAnsi="宋体" w:hint="eastAsia"/>
          <w:b/>
          <w:sz w:val="18"/>
          <w:szCs w:val="18"/>
        </w:rPr>
        <w:t>（午餐1</w:t>
      </w:r>
      <w:r w:rsidR="00D1688D" w:rsidRPr="00D1688D">
        <w:rPr>
          <w:rFonts w:ascii="宋体" w:hAnsi="宋体"/>
          <w:b/>
          <w:sz w:val="18"/>
          <w:szCs w:val="18"/>
        </w:rPr>
        <w:t>2:00-12:30</w:t>
      </w:r>
      <w:r w:rsidR="00D1688D" w:rsidRPr="00D1688D">
        <w:rPr>
          <w:rFonts w:ascii="宋体" w:hAnsi="宋体" w:hint="eastAsia"/>
          <w:b/>
          <w:sz w:val="18"/>
          <w:szCs w:val="18"/>
        </w:rPr>
        <w:t>）</w:t>
      </w:r>
    </w:p>
    <w:sectPr w:rsidR="00A62166" w:rsidRPr="00A12EEA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21" w:rsidRDefault="00404C21">
      <w:r>
        <w:separator/>
      </w:r>
    </w:p>
  </w:endnote>
  <w:endnote w:type="continuationSeparator" w:id="0">
    <w:p w:rsidR="00404C21" w:rsidRDefault="0040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21" w:rsidRDefault="00404C21">
      <w:r>
        <w:separator/>
      </w:r>
    </w:p>
  </w:footnote>
  <w:footnote w:type="continuationSeparator" w:id="0">
    <w:p w:rsidR="00404C21" w:rsidRDefault="0040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B551C6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C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551C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551C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E21"/>
    <w:rsid w:val="001847A9"/>
    <w:rsid w:val="00404C21"/>
    <w:rsid w:val="005A12CC"/>
    <w:rsid w:val="00A12EEA"/>
    <w:rsid w:val="00B551C6"/>
    <w:rsid w:val="00BB2531"/>
    <w:rsid w:val="00BC7F1C"/>
    <w:rsid w:val="00D1688D"/>
    <w:rsid w:val="00FF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D3E138"/>
  <w15:docId w15:val="{E44B6F73-802E-4140-8449-25B4D1FA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337</Words>
  <Characters>1927</Characters>
  <Application>Microsoft Office Word</Application>
  <DocSecurity>0</DocSecurity>
  <Lines>16</Lines>
  <Paragraphs>4</Paragraphs>
  <ScaleCrop>false</ScaleCrop>
  <Company>微软中国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64</cp:revision>
  <dcterms:created xsi:type="dcterms:W3CDTF">2015-06-17T14:31:00Z</dcterms:created>
  <dcterms:modified xsi:type="dcterms:W3CDTF">2023-02-27T07:12:00Z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