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5535" cy="8494395"/>
            <wp:effectExtent l="0" t="0" r="12065" b="1905"/>
            <wp:docPr id="1" name="图片 1" descr="扫描全能王 2023-03-06 14.3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3-06 14.34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849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2" w:name="_GoBack"/>
      <w:bookmarkEnd w:id="32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200"/>
        <w:gridCol w:w="216"/>
        <w:gridCol w:w="355"/>
        <w:gridCol w:w="300"/>
        <w:gridCol w:w="69"/>
        <w:gridCol w:w="521"/>
        <w:gridCol w:w="679"/>
        <w:gridCol w:w="522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河北乐塑管业有限公司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河北省邢台市临城县临城经济开发区人民大街南段路西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河北省邢台市临城县临城经济开发区人民大街南段路西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0169-2023-QEO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伍立君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13603113115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513152650@qq.com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伍立君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Q：PP-R管材管件、PE管材、PVC-U排水管材管件、PVC-U绝缘电工套管的生产</w:t>
            </w:r>
          </w:p>
          <w:p>
            <w:r>
              <w:t>E：PP-R管材管件、PE管材、PVC-U排水管材管件、PVC-U绝缘电工套管的生产所涉及场所的相关环境管理活动</w:t>
            </w:r>
          </w:p>
          <w:p>
            <w:r>
              <w:t>O：PP-R管材管件、PE管材、PVC-U排水管材管件、PVC-U绝缘电工套管的生产所涉及场所的相关职业健康安全管理活动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Q：14.02.01</w:t>
            </w:r>
          </w:p>
          <w:p>
            <w:r>
              <w:t>E：14.02.01</w:t>
            </w:r>
          </w:p>
          <w:p>
            <w:r>
              <w:t>O：14.02.01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2023年03月06日 上午至2023年03月06日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4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2021-N1QMS-4024421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2021-N1EMS-3024421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2021-N1OHSMS-3024421</w:t>
            </w:r>
          </w:p>
        </w:tc>
        <w:tc>
          <w:tcPr>
            <w:tcW w:w="94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2023-N0OHSMS-1263722</w:t>
            </w:r>
          </w:p>
        </w:tc>
        <w:tc>
          <w:tcPr>
            <w:tcW w:w="94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19" w:type="dxa"/>
            <w:gridSpan w:val="3"/>
            <w:vAlign w:val="center"/>
          </w:tcPr>
          <w:p/>
        </w:tc>
        <w:tc>
          <w:tcPr>
            <w:tcW w:w="940" w:type="dxa"/>
            <w:gridSpan w:val="4"/>
            <w:vAlign w:val="center"/>
          </w:tcPr>
          <w:p/>
        </w:tc>
        <w:tc>
          <w:tcPr>
            <w:tcW w:w="1200" w:type="dxa"/>
            <w:gridSpan w:val="2"/>
            <w:vAlign w:val="center"/>
          </w:tcPr>
          <w:p/>
        </w:tc>
        <w:tc>
          <w:tcPr>
            <w:tcW w:w="126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2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0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69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24" w:type="dxa"/>
            <w:gridSpan w:val="3"/>
            <w:vAlign w:val="center"/>
          </w:tcPr>
          <w:p/>
        </w:tc>
        <w:tc>
          <w:tcPr>
            <w:tcW w:w="1200" w:type="dxa"/>
            <w:gridSpan w:val="2"/>
            <w:vAlign w:val="center"/>
          </w:tcPr>
          <w:p/>
        </w:tc>
        <w:tc>
          <w:tcPr>
            <w:tcW w:w="126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24" w:type="dxa"/>
            <w:gridSpan w:val="3"/>
            <w:vAlign w:val="center"/>
          </w:tcPr>
          <w:p/>
        </w:tc>
        <w:tc>
          <w:tcPr>
            <w:tcW w:w="1200" w:type="dxa"/>
            <w:gridSpan w:val="2"/>
            <w:vAlign w:val="center"/>
          </w:tcPr>
          <w:p/>
        </w:tc>
        <w:tc>
          <w:tcPr>
            <w:tcW w:w="126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范玲玲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2023.3.5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2023.3.6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审核组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  <w:t>合同基本信息确认: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核对资质证书（营业执照、生产（安全）许可证、行业许可证、3C证书等）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原件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和复印件/扫描件的一致性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-管理手册；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-文件化的程序；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-作业文件；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shd w:val="pct10" w:color="auto" w:fill="FFFFFF"/>
              </w:rPr>
              <w:t>各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对多场所/临时场所建立的控制的水平（适用时）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12:30-14:15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12:30-14:15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  <w:t>QMS场所巡查: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12:30-14:15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 查看地理位置图、污水管网图（适用时）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-了解主要资源和能源使用种类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 查看环境因素的识别和评价程序合理性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 了解重要环境因素的和控制措施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-查看合规性证明（98年后新扩建的环评验收、环境监测报告）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-了解危险化学品的种类及MSDS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-了解危险废弃物的处置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-了解消防控制方法（消防备案或消防验收）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-了解应急准备和响应情况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12:30-14:15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  <w:t>EMS场所巡查: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14:15-16:00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-查看危险源的辨识和评价程序合理性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-了解重要危险源的辨识和控制措施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-了解三级安全教育的实施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-了解职业病体检的情况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-了解危险化学品的种类及MSDS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-了解消防控制方法（消防备案或消防验收）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 了解应急准备和响应情况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14:15-16:00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shd w:val="pct10" w:color="auto" w:fill="FFFFFF"/>
              </w:rPr>
              <w:t>OHSMS场所巡查: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16:00-17:00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审核组内部沟通、与管理层沟通、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注：根据项目涉及的体系选择上述内容；可将</w:t>
      </w:r>
      <w:r>
        <w:rPr>
          <w:rFonts w:hint="eastAsia"/>
          <w:b w:val="0"/>
          <w:bCs/>
          <w:color w:val="FF0000"/>
          <w:sz w:val="21"/>
          <w:szCs w:val="21"/>
        </w:rPr>
        <w:t>无关的</w:t>
      </w:r>
      <w:r>
        <w:rPr>
          <w:rFonts w:hint="eastAsia"/>
          <w:b w:val="0"/>
          <w:bCs/>
          <w:sz w:val="21"/>
          <w:szCs w:val="21"/>
        </w:rPr>
        <w:t>体系内容</w:t>
      </w:r>
      <w:r>
        <w:rPr>
          <w:rFonts w:hint="eastAsia"/>
          <w:b w:val="0"/>
          <w:bCs/>
          <w:color w:val="FF0000"/>
          <w:sz w:val="21"/>
          <w:szCs w:val="21"/>
        </w:rPr>
        <w:t>删除</w:t>
      </w:r>
      <w:r>
        <w:rPr>
          <w:rFonts w:hint="eastAsia"/>
          <w:b w:val="0"/>
          <w:bCs/>
          <w:sz w:val="21"/>
          <w:szCs w:val="21"/>
        </w:rPr>
        <w:t>！</w:t>
      </w:r>
    </w:p>
    <w:p>
      <w:pPr>
        <w:rPr>
          <w:b w:val="0"/>
          <w:bCs/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FFD7FE5"/>
    <w:rsid w:val="11641A9E"/>
    <w:rsid w:val="32682D7A"/>
    <w:rsid w:val="54931E7C"/>
    <w:rsid w:val="561D3F2F"/>
    <w:rsid w:val="68F105DD"/>
    <w:rsid w:val="6AAC450A"/>
    <w:rsid w:val="77B53133"/>
    <w:rsid w:val="793213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2433</Words>
  <Characters>3087</Characters>
  <Lines>26</Lines>
  <Paragraphs>7</Paragraphs>
  <TotalTime>3</TotalTime>
  <ScaleCrop>false</ScaleCrop>
  <LinksUpToDate>false</LinksUpToDate>
  <CharactersWithSpaces>3149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</cp:lastModifiedBy>
  <cp:lastPrinted>2019-03-27T03:10:00Z</cp:lastPrinted>
  <dcterms:modified xsi:type="dcterms:W3CDTF">2023-03-06T06:39:54Z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