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四川龙盛源肉类加工有限公司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0058-2023-QEO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snapToGrid w:val="0"/>
              <w:spacing w:line="320" w:lineRule="exact"/>
              <w:jc w:val="both"/>
              <w:rPr>
                <w:rFonts w:hint="eastAsia" w:eastAsia="宋体"/>
                <w:b w:val="0"/>
                <w:bCs w:val="0"/>
                <w:sz w:val="22"/>
                <w:szCs w:val="22"/>
                <w:highlight w:val="none"/>
                <w:lang w:val="en-US" w:eastAsia="zh-CN"/>
              </w:rPr>
            </w:pPr>
            <w:r>
              <w:rPr>
                <w:rFonts w:hint="eastAsia"/>
                <w:b w:val="0"/>
                <w:bCs w:val="0"/>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明利红</w:t>
            </w:r>
          </w:p>
        </w:tc>
        <w:tc>
          <w:tcPr>
            <w:tcW w:w="1184" w:type="dxa"/>
            <w:vAlign w:val="center"/>
          </w:tcPr>
          <w:p>
            <w:pPr>
              <w:snapToGrid w:val="0"/>
              <w:spacing w:line="320" w:lineRule="exact"/>
              <w:jc w:val="both"/>
              <w:rPr>
                <w:rFonts w:hint="eastAsia" w:eastAsia="宋体"/>
                <w:b w:val="0"/>
                <w:bCs w:val="0"/>
                <w:sz w:val="22"/>
                <w:szCs w:val="22"/>
                <w:highlight w:val="none"/>
                <w:lang w:val="en-US" w:eastAsia="zh-CN"/>
              </w:rPr>
            </w:pPr>
            <w:r>
              <w:rPr>
                <w:rFonts w:hint="eastAsia"/>
                <w:b w:val="0"/>
                <w:bCs w:val="0"/>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2020-N1QMS-3093634</w:t>
            </w:r>
          </w:p>
          <w:p>
            <w:pPr>
              <w:jc w:val="center"/>
              <w:rPr>
                <w:sz w:val="20"/>
                <w:lang w:val="de-DE"/>
              </w:rPr>
            </w:pPr>
            <w:r>
              <w:rPr>
                <w:sz w:val="20"/>
                <w:lang w:val="de-DE"/>
              </w:rPr>
              <w:t>2021-N1EMS-3093634</w:t>
            </w:r>
          </w:p>
          <w:p>
            <w:pPr>
              <w:jc w:val="center"/>
              <w:rPr>
                <w:rFonts w:ascii="Times New Roman" w:hAnsi="Times New Roman" w:eastAsia="宋体" w:cs="Times New Roman"/>
                <w:kern w:val="2"/>
                <w:sz w:val="20"/>
                <w:lang w:val="de-DE" w:eastAsia="zh-CN" w:bidi="ar-SA"/>
              </w:rPr>
            </w:pPr>
            <w:r>
              <w:rPr>
                <w:sz w:val="20"/>
                <w:lang w:val="de-DE"/>
              </w:rPr>
              <w:t>2022-N1OHSMS-3093634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李仕强</w:t>
            </w:r>
          </w:p>
        </w:tc>
        <w:tc>
          <w:tcPr>
            <w:tcW w:w="1184" w:type="dxa"/>
            <w:vAlign w:val="center"/>
          </w:tcPr>
          <w:p>
            <w:pPr>
              <w:snapToGrid w:val="0"/>
              <w:spacing w:line="320" w:lineRule="exact"/>
              <w:jc w:val="both"/>
              <w:rPr>
                <w:rFonts w:hint="eastAsia" w:eastAsia="宋体"/>
                <w:b w:val="0"/>
                <w:bCs w:val="0"/>
                <w:sz w:val="22"/>
                <w:szCs w:val="22"/>
                <w:highlight w:val="none"/>
                <w:lang w:val="en-US" w:eastAsia="zh-CN"/>
              </w:rPr>
            </w:pPr>
            <w:r>
              <w:rPr>
                <w:rFonts w:hint="eastAsia"/>
                <w:b w:val="0"/>
                <w:bCs w:val="0"/>
                <w:sz w:val="22"/>
                <w:szCs w:val="22"/>
                <w:highlight w:val="none"/>
                <w:lang w:val="en-US" w:eastAsia="zh-CN"/>
              </w:rPr>
              <w:t>专家</w:t>
            </w:r>
          </w:p>
        </w:tc>
        <w:tc>
          <w:tcPr>
            <w:tcW w:w="5595" w:type="dxa"/>
            <w:gridSpan w:val="3"/>
            <w:vAlign w:val="center"/>
          </w:tcPr>
          <w:p>
            <w:pPr>
              <w:jc w:val="center"/>
              <w:rPr>
                <w:sz w:val="20"/>
                <w:lang w:val="de-DE"/>
              </w:rPr>
            </w:pPr>
            <w:r>
              <w:rPr>
                <w:sz w:val="20"/>
                <w:lang w:val="de-DE"/>
              </w:rPr>
              <w:t>ISC-JSZJ-615</w:t>
            </w:r>
          </w:p>
          <w:p>
            <w:pPr>
              <w:jc w:val="center"/>
              <w:rPr>
                <w:sz w:val="20"/>
                <w:lang w:val="de-DE"/>
              </w:rPr>
            </w:pPr>
            <w:r>
              <w:rPr>
                <w:sz w:val="20"/>
                <w:lang w:val="de-DE"/>
              </w:rPr>
              <w:t>ISC-JSZJ-615</w:t>
            </w:r>
          </w:p>
          <w:p>
            <w:pPr>
              <w:jc w:val="center"/>
              <w:rPr>
                <w:rFonts w:ascii="Times New Roman" w:hAnsi="Times New Roman" w:eastAsia="宋体" w:cs="Times New Roman"/>
                <w:kern w:val="2"/>
                <w:sz w:val="20"/>
                <w:lang w:val="de-DE" w:eastAsia="zh-CN" w:bidi="ar-SA"/>
              </w:rPr>
            </w:pPr>
            <w:r>
              <w:rPr>
                <w:sz w:val="20"/>
                <w:lang w:val="de-DE"/>
              </w:rPr>
              <w:t>ISC-JSZJ-615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2023年3月4日下午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2023年3月7日上午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2023年3月7日</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16715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647</Characters>
  <Lines>5</Lines>
  <Paragraphs>1</Paragraphs>
  <TotalTime>2</TotalTime>
  <ScaleCrop>false</ScaleCrop>
  <LinksUpToDate>false</LinksUpToDate>
  <CharactersWithSpaces>672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2023-03-05T06:41:50Z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