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成都尊上伯乐文化传播有限公司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现场文件较为散乱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F1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2020-01-15T04:32:53Z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