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0049-2023-QEO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重庆华铭源行科技有限公司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重庆华铭源行科技有限公司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重庆市渝北区仙桃街道百果路33号附17号华辰财富广场2幢14-20-0157</w:t>
            </w:r>
            <w:bookmarkEnd w:id="6"/>
          </w:p>
        </w:tc>
        <w:tc>
          <w:tcPr>
            <w:tcW w:w="1242" w:type="dxa"/>
            <w:vMerge w:val="restart"/>
            <w:vAlign w:val="center"/>
          </w:tcPr>
          <w:p>
            <w:r>
              <w:rPr>
                <w:rFonts w:hint="eastAsia"/>
              </w:rPr>
              <w:t>邮编</w:t>
            </w:r>
          </w:p>
        </w:tc>
        <w:tc>
          <w:tcPr>
            <w:tcW w:w="1771" w:type="dxa"/>
          </w:tcPr>
          <w:p>
            <w:bookmarkStart w:id="7" w:name="注册邮编"/>
            <w:r>
              <w:t>400114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重庆市渝北区金山路18号中渝都会首站1栋20-9</w:t>
            </w:r>
            <w:bookmarkEnd w:id="8"/>
          </w:p>
        </w:tc>
        <w:tc>
          <w:tcPr>
            <w:tcW w:w="1242" w:type="dxa"/>
            <w:vMerge w:val="continue"/>
            <w:vAlign w:val="center"/>
          </w:tcPr>
          <w:p/>
        </w:tc>
        <w:tc>
          <w:tcPr>
            <w:tcW w:w="1771" w:type="dxa"/>
          </w:tcPr>
          <w:p>
            <w:bookmarkStart w:id="9" w:name="办公邮编"/>
            <w:r>
              <w:t>400114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何美英</w:t>
            </w:r>
            <w:bookmarkEnd w:id="10"/>
          </w:p>
        </w:tc>
        <w:tc>
          <w:tcPr>
            <w:tcW w:w="1313" w:type="dxa"/>
            <w:vAlign w:val="center"/>
          </w:tcPr>
          <w:p>
            <w:r>
              <w:rPr>
                <w:rFonts w:hint="eastAsia"/>
              </w:rPr>
              <w:t>电话.</w:t>
            </w:r>
          </w:p>
        </w:tc>
        <w:tc>
          <w:tcPr>
            <w:tcW w:w="2180" w:type="dxa"/>
            <w:vAlign w:val="center"/>
          </w:tcPr>
          <w:p>
            <w:bookmarkStart w:id="11" w:name="联系人电话"/>
            <w:r>
              <w:t>023-63657802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秦福益</w:t>
            </w:r>
            <w:bookmarkEnd w:id="13"/>
          </w:p>
        </w:tc>
        <w:tc>
          <w:tcPr>
            <w:tcW w:w="1313" w:type="dxa"/>
            <w:vAlign w:val="center"/>
          </w:tcPr>
          <w:p>
            <w:r>
              <w:rPr>
                <w:rFonts w:hint="eastAsia"/>
              </w:rPr>
              <w:t>管理者代表</w:t>
            </w:r>
          </w:p>
        </w:tc>
        <w:tc>
          <w:tcPr>
            <w:tcW w:w="2180" w:type="dxa"/>
          </w:tcPr>
          <w:p>
            <w:bookmarkStart w:id="14" w:name="管理者代表"/>
            <w:r>
              <w:t>何美英</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计算机应用软件开发：洽谈项目—立项与策划——需求分析——设计开发——编码——测试—上线试用—验收交付。</w:t>
            </w:r>
          </w:p>
          <w:p>
            <w:r>
              <w:rPr>
                <w:rFonts w:hint="eastAsia" w:cs="Times New Roman" w:asciiTheme="minorEastAsia" w:hAnsiTheme="minorEastAsia" w:eastAsiaTheme="minorEastAsia"/>
                <w:sz w:val="21"/>
                <w:szCs w:val="21"/>
              </w:rPr>
              <w:t>IT系统运维及技术服务</w:t>
            </w:r>
            <w:r>
              <w:rPr>
                <w:rFonts w:hint="eastAsia" w:cs="Times New Roman" w:asciiTheme="minorEastAsia" w:hAnsiTheme="minorEastAsia" w:eastAsiaTheme="minorEastAsia"/>
                <w:sz w:val="21"/>
                <w:szCs w:val="21"/>
                <w:lang w:eastAsia="zh-CN"/>
              </w:rPr>
              <w:t>：客户沟通→签订合同→提供IT系统运维及技术服务→客户验收。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2023年02月24日 上午至2023年02月25日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u w:val="none"/>
              </w:rPr>
            </w:pPr>
            <w:r>
              <w:rPr>
                <w:rFonts w:hint="eastAsia" w:cs="Arial"/>
                <w:b w:val="0"/>
                <w:bCs w:val="0"/>
                <w:color w:val="auto"/>
                <w:szCs w:val="21"/>
                <w:u w:val="none"/>
              </w:rPr>
              <w:t>审核地址（含远程）</w:t>
            </w:r>
          </w:p>
        </w:tc>
        <w:tc>
          <w:tcPr>
            <w:tcW w:w="7831" w:type="dxa"/>
            <w:gridSpan w:val="3"/>
            <w:tcMar>
              <w:left w:w="113" w:type="dxa"/>
            </w:tcMar>
          </w:tcPr>
          <w:p>
            <w:pPr>
              <w:rPr>
                <w:rFonts w:ascii="宋体"/>
                <w:b/>
                <w:color w:val="auto"/>
                <w:szCs w:val="21"/>
                <w:u w:val="none"/>
              </w:rPr>
            </w:pPr>
            <w:r>
              <w:rPr>
                <w:color w:val="auto"/>
                <w:sz w:val="21"/>
                <w:szCs w:val="21"/>
                <w:u w:val="none"/>
              </w:rPr>
              <w:t>重庆市渝北区金山路18号中渝都会首站1栋20-9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Q：计算机应用软件开发、IT系统运维及技术服务</w:t>
            </w:r>
          </w:p>
          <w:p>
            <w:r>
              <w:t>E：计算机应用软件开发、IT系统运维及技术服务所涉及场所相关的环境管理活动</w:t>
            </w:r>
          </w:p>
          <w:p>
            <w:r>
              <w:t>O：计算机应用软件开发、IT系统运维及技术服务所涉及场所相关的职业健康安全管理活动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Q：33.02.02;33.02.04</w:t>
            </w:r>
          </w:p>
          <w:p>
            <w:r>
              <w:t>E：33.02.02;33.02.04</w:t>
            </w:r>
          </w:p>
          <w:p>
            <w:r>
              <w:t>O：33.02.02;33.02.04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01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重庆华铭源行科技有限公司</w:t>
            </w:r>
            <w:r>
              <w:rPr>
                <w:rFonts w:hint="eastAsia"/>
                <w:sz w:val="21"/>
                <w:szCs w:val="21"/>
                <w:lang w:val="en-US" w:eastAsia="zh-CN"/>
              </w:rPr>
              <w:t>/</w:t>
            </w:r>
            <w:r>
              <w:rPr>
                <w:sz w:val="21"/>
                <w:szCs w:val="21"/>
              </w:rPr>
              <w:t>重庆市渝北区仙桃街道百果路33号附17号华辰财富广场2幢14-20-0157</w:t>
            </w:r>
          </w:p>
        </w:tc>
        <w:tc>
          <w:tcPr>
            <w:tcW w:w="2267" w:type="dxa"/>
            <w:vAlign w:val="top"/>
          </w:tcPr>
          <w:p>
            <w:pPr>
              <w:spacing w:before="40" w:after="40"/>
              <w:rPr>
                <w:lang w:val="de-DE" w:eastAsia="ja-JP"/>
              </w:rPr>
            </w:pPr>
            <w:r>
              <w:rPr>
                <w:sz w:val="21"/>
                <w:szCs w:val="21"/>
              </w:rPr>
              <w:t>重庆市渝北区金山路18号中渝都会首站1栋20-9</w:t>
            </w:r>
          </w:p>
        </w:tc>
        <w:tc>
          <w:tcPr>
            <w:tcW w:w="571" w:type="dxa"/>
            <w:vAlign w:val="center"/>
          </w:tcPr>
          <w:p>
            <w:pPr>
              <w:spacing w:before="40" w:after="40"/>
              <w:rPr>
                <w:lang w:eastAsia="ja-JP"/>
              </w:rPr>
            </w:pPr>
            <w:r>
              <w:rPr>
                <w:rFonts w:hint="eastAsia" w:eastAsia="黑体"/>
                <w:szCs w:val="21"/>
                <w:lang w:val="en-US" w:eastAsia="zh-CN"/>
              </w:rPr>
              <w:t>5人</w:t>
            </w:r>
          </w:p>
        </w:tc>
        <w:tc>
          <w:tcPr>
            <w:tcW w:w="2803" w:type="dxa"/>
            <w:vAlign w:val="center"/>
          </w:tcPr>
          <w:p>
            <w:r>
              <w:t>计算机应用软件开发、IT系统运维及技术服务</w:t>
            </w:r>
          </w:p>
          <w:p>
            <w:pPr>
              <w:pStyle w:val="21"/>
              <w:rPr>
                <w:lang w:eastAsia="ja-JP"/>
              </w:rPr>
            </w:pPr>
          </w:p>
        </w:tc>
        <w:tc>
          <w:tcPr>
            <w:tcW w:w="669" w:type="dxa"/>
            <w:vAlign w:val="center"/>
          </w:tcPr>
          <w:p>
            <w:pPr>
              <w:spacing w:before="40" w:after="40"/>
              <w:rPr>
                <w:lang w:eastAsia="ja-JP"/>
              </w:rPr>
            </w:pPr>
            <w:r>
              <w:rPr>
                <w:rFonts w:hint="eastAsia" w:ascii="宋体" w:hAnsi="宋体"/>
                <w:b/>
                <w:sz w:val="21"/>
                <w:szCs w:val="21"/>
              </w:rPr>
              <w:t>GB/T19001-2016/ISO 9001:2015</w:t>
            </w:r>
          </w:p>
        </w:tc>
        <w:tc>
          <w:tcPr>
            <w:tcW w:w="668" w:type="dxa"/>
            <w:shd w:val="clear" w:color="auto" w:fill="FFFFFF"/>
            <w:vAlign w:val="center"/>
          </w:tcPr>
          <w:p>
            <w:pPr>
              <w:spacing w:before="40" w:after="40"/>
            </w:pPr>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lang w:eastAsia="ja-JP"/>
              </w:rPr>
            </w:pPr>
            <w:r>
              <w:rPr>
                <w:sz w:val="21"/>
                <w:szCs w:val="21"/>
              </w:rPr>
              <w:t>重庆华铭源行科技有限公司</w:t>
            </w:r>
            <w:r>
              <w:rPr>
                <w:rFonts w:hint="eastAsia"/>
                <w:sz w:val="21"/>
                <w:szCs w:val="21"/>
                <w:lang w:val="en-US" w:eastAsia="zh-CN"/>
              </w:rPr>
              <w:t>/</w:t>
            </w:r>
            <w:r>
              <w:rPr>
                <w:sz w:val="21"/>
                <w:szCs w:val="21"/>
              </w:rPr>
              <w:t>重庆市渝北区仙桃街道百果路33号附17号华辰财富广场2幢14-20-0157</w:t>
            </w:r>
          </w:p>
        </w:tc>
        <w:tc>
          <w:tcPr>
            <w:tcW w:w="2267" w:type="dxa"/>
            <w:vAlign w:val="top"/>
          </w:tcPr>
          <w:p>
            <w:pPr>
              <w:spacing w:before="40" w:after="40"/>
              <w:rPr>
                <w:lang w:eastAsia="ja-JP"/>
              </w:rPr>
            </w:pPr>
            <w:r>
              <w:rPr>
                <w:sz w:val="21"/>
                <w:szCs w:val="21"/>
              </w:rPr>
              <w:t>重庆市渝北区金山路18号中渝都会首站1栋20-9</w:t>
            </w:r>
          </w:p>
        </w:tc>
        <w:tc>
          <w:tcPr>
            <w:tcW w:w="571" w:type="dxa"/>
            <w:vAlign w:val="center"/>
          </w:tcPr>
          <w:p>
            <w:pPr>
              <w:spacing w:before="40" w:after="40"/>
              <w:rPr>
                <w:lang w:eastAsia="ja-JP"/>
              </w:rPr>
            </w:pPr>
            <w:r>
              <w:rPr>
                <w:rFonts w:hint="eastAsia" w:eastAsia="黑体"/>
                <w:szCs w:val="21"/>
                <w:lang w:val="en-US" w:eastAsia="zh-CN"/>
              </w:rPr>
              <w:t>5人</w:t>
            </w:r>
          </w:p>
        </w:tc>
        <w:tc>
          <w:tcPr>
            <w:tcW w:w="2803" w:type="dxa"/>
            <w:vAlign w:val="center"/>
          </w:tcPr>
          <w:p>
            <w:r>
              <w:t>计算机应用软件开发、IT系统运维及技术服务所涉及场所相关的环境管理活动</w:t>
            </w:r>
          </w:p>
          <w:p>
            <w:pPr>
              <w:spacing w:before="40" w:after="40"/>
              <w:rPr>
                <w:lang w:eastAsia="ja-JP"/>
              </w:rPr>
            </w:pPr>
          </w:p>
        </w:tc>
        <w:tc>
          <w:tcPr>
            <w:tcW w:w="669" w:type="dxa"/>
            <w:vAlign w:val="center"/>
          </w:tcPr>
          <w:p>
            <w:pPr>
              <w:spacing w:before="40" w:after="40"/>
              <w:rPr>
                <w:lang w:eastAsia="ja-JP"/>
              </w:rPr>
            </w:pPr>
            <w:r>
              <w:rPr>
                <w:rFonts w:hint="eastAsia" w:ascii="宋体" w:hAnsi="宋体"/>
                <w:b/>
                <w:sz w:val="21"/>
                <w:szCs w:val="21"/>
              </w:rPr>
              <w:t xml:space="preserve">GB/T24001-2016/ISO 14001:2015 </w:t>
            </w:r>
          </w:p>
        </w:tc>
        <w:tc>
          <w:tcPr>
            <w:tcW w:w="668" w:type="dxa"/>
            <w:shd w:val="clear" w:color="auto" w:fill="FFFFFF"/>
            <w:vAlign w:val="center"/>
          </w:tcPr>
          <w:p>
            <w:pPr>
              <w:spacing w:before="40" w:after="40"/>
            </w:pPr>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spacing w:before="40" w:after="40"/>
              <w:rPr>
                <w:lang w:eastAsia="ja-JP"/>
              </w:rPr>
            </w:pPr>
            <w:r>
              <w:rPr>
                <w:sz w:val="21"/>
                <w:szCs w:val="21"/>
              </w:rPr>
              <w:t>重庆华铭源行科技有限公司</w:t>
            </w:r>
            <w:r>
              <w:rPr>
                <w:rFonts w:hint="eastAsia"/>
                <w:sz w:val="21"/>
                <w:szCs w:val="21"/>
                <w:lang w:val="en-US" w:eastAsia="zh-CN"/>
              </w:rPr>
              <w:t>/</w:t>
            </w:r>
            <w:r>
              <w:rPr>
                <w:sz w:val="21"/>
                <w:szCs w:val="21"/>
              </w:rPr>
              <w:t>重庆市渝北区仙桃街道百果路33号附17号华辰财富广场2幢14-20-0157</w:t>
            </w:r>
          </w:p>
        </w:tc>
        <w:tc>
          <w:tcPr>
            <w:tcW w:w="2267" w:type="dxa"/>
            <w:vAlign w:val="top"/>
          </w:tcPr>
          <w:p>
            <w:pPr>
              <w:spacing w:before="40" w:after="40"/>
              <w:rPr>
                <w:lang w:eastAsia="ja-JP"/>
              </w:rPr>
            </w:pPr>
            <w:r>
              <w:rPr>
                <w:sz w:val="21"/>
                <w:szCs w:val="21"/>
              </w:rPr>
              <w:t>重庆市渝北区金山路18号中渝都会首站1栋20-9</w:t>
            </w:r>
          </w:p>
        </w:tc>
        <w:tc>
          <w:tcPr>
            <w:tcW w:w="571" w:type="dxa"/>
            <w:vAlign w:val="center"/>
          </w:tcPr>
          <w:p>
            <w:pPr>
              <w:spacing w:before="40" w:after="40"/>
              <w:rPr>
                <w:lang w:eastAsia="ja-JP"/>
              </w:rPr>
            </w:pPr>
            <w:r>
              <w:rPr>
                <w:rFonts w:hint="eastAsia" w:eastAsia="黑体"/>
                <w:szCs w:val="21"/>
                <w:lang w:val="en-US" w:eastAsia="zh-CN"/>
              </w:rPr>
              <w:t>5人</w:t>
            </w:r>
          </w:p>
        </w:tc>
        <w:tc>
          <w:tcPr>
            <w:tcW w:w="2803" w:type="dxa"/>
            <w:vAlign w:val="center"/>
          </w:tcPr>
          <w:p>
            <w:pPr>
              <w:spacing w:before="40" w:after="40"/>
              <w:rPr>
                <w:lang w:eastAsia="ja-JP"/>
              </w:rPr>
            </w:pPr>
            <w:r>
              <w:t>计算机应用软件开发、IT系统运维及技术服务所涉及场所相关的职业健康安全管理活动</w:t>
            </w:r>
          </w:p>
        </w:tc>
        <w:tc>
          <w:tcPr>
            <w:tcW w:w="669" w:type="dxa"/>
            <w:vAlign w:val="center"/>
          </w:tcPr>
          <w:p>
            <w:pPr>
              <w:rPr>
                <w:rFonts w:ascii="宋体" w:hAnsi="宋体"/>
                <w:b/>
                <w:sz w:val="21"/>
                <w:szCs w:val="21"/>
              </w:rPr>
            </w:pPr>
            <w:r>
              <w:rPr>
                <w:rFonts w:hint="eastAsia" w:ascii="宋体" w:hAnsi="宋体"/>
                <w:b/>
                <w:sz w:val="21"/>
                <w:szCs w:val="21"/>
              </w:rPr>
              <w:t>GB/T 45001-2020/ISO45001：2018</w:t>
            </w:r>
          </w:p>
          <w:p>
            <w:pPr>
              <w:spacing w:before="40" w:after="40"/>
              <w:rPr>
                <w:lang w:eastAsia="ja-JP"/>
              </w:rPr>
            </w:pPr>
          </w:p>
        </w:tc>
        <w:tc>
          <w:tcPr>
            <w:tcW w:w="668" w:type="dxa"/>
            <w:shd w:val="clear" w:color="auto" w:fill="FFFFFF"/>
            <w:vAlign w:val="center"/>
          </w:tcPr>
          <w:p>
            <w:pPr>
              <w:spacing w:before="40" w:after="40"/>
            </w:pPr>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Q:33.02.02,33.02.04</w:t>
            </w:r>
          </w:p>
          <w:p>
            <w:r>
              <w:t>E:33.02.02,33.02.04</w:t>
            </w:r>
          </w:p>
          <w:p>
            <w:r>
              <w:t>O:33.02.02,33.02.04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ascii="宋体" w:hAnsi="宋体" w:eastAsia="宋体" w:cs="Times New Roman"/>
                <w:color w:val="auto"/>
                <w:szCs w:val="21"/>
              </w:rPr>
              <w:t>一阶段审核</w:t>
            </w:r>
            <w:r>
              <w:rPr>
                <w:rFonts w:hint="eastAsia" w:ascii="宋体" w:hAnsi="宋体" w:cs="Times New Roman"/>
                <w:color w:val="auto"/>
                <w:szCs w:val="21"/>
                <w:lang w:val="en-US" w:eastAsia="zh-CN"/>
              </w:rPr>
              <w:t>发现</w:t>
            </w:r>
            <w:r>
              <w:rPr>
                <w:rFonts w:hint="eastAsia" w:ascii="Calibri" w:hAnsi="Calibri" w:eastAsia="宋体" w:cs="Times New Roman"/>
                <w:kern w:val="2"/>
                <w:sz w:val="21"/>
                <w:szCs w:val="21"/>
                <w:lang w:val="en-US" w:eastAsia="zh-CN" w:bidi="ar-SA"/>
              </w:rPr>
              <w:t>测试软件POSTMAN未提供确认记录，未完成整改。</w:t>
            </w:r>
            <w:r>
              <w:rPr>
                <w:rFonts w:hint="eastAsia" w:ascii="Calibri" w:hAnsi="Calibri" w:cs="Times New Roman"/>
                <w:kern w:val="2"/>
                <w:sz w:val="21"/>
                <w:szCs w:val="21"/>
                <w:lang w:val="en-US" w:eastAsia="zh-CN" w:bidi="ar-SA"/>
              </w:rPr>
              <w:t>已开具不符合项报告，需整改</w:t>
            </w:r>
            <w:r>
              <w:rPr>
                <w:rFonts w:hint="eastAsia" w:ascii="宋体" w:hAnsi="宋体"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default"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r>
              <w:t>计算机应用软件开发、IT系统运维及技术服务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pPr>
            <w:r>
              <w:t>计算机应用软件开发、IT系统运维及技术服务所涉及场所相关的环境管理活动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pPr>
            <w:r>
              <w:t>计算机应用软件开发、IT系统运维及技术服务所涉及场所相关的职业健康安全管理活动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lang w:val="en-US" w:eastAsia="zh-CN"/>
              </w:rPr>
              <w:t>2023年2月25日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cs="Times New Roman" w:asciiTheme="minorEastAsia" w:hAnsiTheme="minorEastAsia" w:eastAsiaTheme="minorEastAsia"/>
                <w:color w:val="000000"/>
                <w:sz w:val="21"/>
                <w:szCs w:val="21"/>
                <w:lang w:eastAsia="zh-CN"/>
              </w:rPr>
              <w:t>“</w:t>
            </w:r>
            <w:r>
              <w:rPr>
                <w:rFonts w:hint="eastAsia" w:cs="Times New Roman" w:asciiTheme="minorEastAsia" w:hAnsiTheme="minorEastAsia" w:eastAsiaTheme="minorEastAsia"/>
                <w:color w:val="000000"/>
                <w:sz w:val="21"/>
                <w:szCs w:val="21"/>
                <w:lang w:val="ru-RU"/>
              </w:rPr>
              <w:t>以品质赢得客户；以绿色、环保、健康、优质服务占有市场</w:t>
            </w:r>
            <w:r>
              <w:rPr>
                <w:rFonts w:hint="eastAsia" w:cs="Times New Roman" w:asciiTheme="minorEastAsia" w:hAnsiTheme="minorEastAsia" w:eastAsiaTheme="minorEastAsia"/>
                <w:color w:val="000000"/>
                <w:sz w:val="21"/>
                <w:szCs w:val="21"/>
                <w:lang w:val="ru-RU" w:eastAsia="zh-CN"/>
              </w:rPr>
              <w:t>”</w:t>
            </w:r>
            <w:r>
              <w:rPr>
                <w:rFonts w:hint="eastAsia" w:cs="Times New Roman" w:asciiTheme="minorEastAsia" w:hAnsiTheme="minorEastAsia" w:eastAsiaTheme="minorEastAsia"/>
                <w:color w:val="000000"/>
                <w:sz w:val="21"/>
                <w:szCs w:val="21"/>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hint="default" w:ascii="宋体" w:hAnsi="宋体" w:eastAsia="宋体"/>
                      <w:lang w:val="en-US"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考核日期：2022年11月-2023年1月）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rPr>
                    <w:t>合同履约率100%</w:t>
                  </w:r>
                </w:p>
              </w:tc>
              <w:tc>
                <w:tcPr>
                  <w:tcW w:w="3136" w:type="dxa"/>
                  <w:shd w:val="clear" w:color="auto" w:fill="auto"/>
                  <w:vAlign w:val="center"/>
                </w:tcPr>
                <w:p>
                  <w:pPr>
                    <w:widowControl/>
                    <w:spacing w:before="40"/>
                    <w:jc w:val="left"/>
                    <w:rPr>
                      <w:rFonts w:hint="eastAsia" w:cs="Times New Roman" w:asciiTheme="minorEastAsia" w:hAnsiTheme="minorEastAsia" w:eastAsiaTheme="minorEastAsia"/>
                      <w:color w:val="000000"/>
                      <w:sz w:val="21"/>
                      <w:szCs w:val="21"/>
                      <w:highlight w:val="none"/>
                      <w:lang w:val="en-GB"/>
                    </w:rPr>
                  </w:pPr>
                  <w:r>
                    <w:rPr>
                      <w:rFonts w:hint="eastAsia" w:cs="Times New Roman" w:asciiTheme="minorEastAsia" w:hAnsiTheme="minorEastAsia" w:eastAsiaTheme="minorEastAsia"/>
                      <w:color w:val="000000"/>
                      <w:sz w:val="21"/>
                      <w:szCs w:val="21"/>
                      <w:highlight w:val="none"/>
                    </w:rPr>
                    <w:t>履约合同数量/签订合同总数*100%</w:t>
                  </w:r>
                </w:p>
              </w:tc>
              <w:tc>
                <w:tcPr>
                  <w:tcW w:w="1350" w:type="dxa"/>
                  <w:shd w:val="clear" w:color="auto" w:fill="auto"/>
                  <w:vAlign w:val="center"/>
                </w:tcPr>
                <w:p>
                  <w:pPr>
                    <w:widowControl/>
                    <w:spacing w:before="40"/>
                    <w:jc w:val="left"/>
                    <w:rPr>
                      <w:rFonts w:hint="default" w:cs="Times New Roman" w:asciiTheme="minorEastAsia" w:hAnsiTheme="minorEastAsia" w:eastAsiaTheme="minorEastAsia"/>
                      <w:color w:val="000000"/>
                      <w:sz w:val="21"/>
                      <w:szCs w:val="21"/>
                      <w:highlight w:val="none"/>
                      <w:lang w:val="en-US" w:eastAsia="zh-CN"/>
                    </w:rPr>
                  </w:pPr>
                  <w:r>
                    <w:rPr>
                      <w:rFonts w:hint="eastAsia" w:cs="Times New Roman" w:asciiTheme="minorEastAsia" w:hAnsiTheme="minorEastAsia" w:eastAsiaTheme="minorEastAsia"/>
                      <w:color w:val="000000"/>
                      <w:sz w:val="21"/>
                      <w:szCs w:val="21"/>
                      <w:highlight w:val="none"/>
                      <w:lang w:val="en-US" w:eastAsia="zh-CN"/>
                    </w:rPr>
                    <w:t>综合部</w:t>
                  </w:r>
                </w:p>
              </w:tc>
              <w:tc>
                <w:tcPr>
                  <w:tcW w:w="1774" w:type="dxa"/>
                  <w:shd w:val="clear" w:color="auto" w:fill="auto"/>
                  <w:vAlign w:val="center"/>
                </w:tcPr>
                <w:p>
                  <w:pPr>
                    <w:widowControl/>
                    <w:spacing w:before="40"/>
                    <w:jc w:val="left"/>
                    <w:rPr>
                      <w:rFonts w:hint="default" w:cs="Times New Roman" w:asciiTheme="minorEastAsia" w:hAnsiTheme="minorEastAsia" w:eastAsiaTheme="minorEastAsia"/>
                      <w:color w:val="000000"/>
                      <w:sz w:val="21"/>
                      <w:szCs w:val="21"/>
                      <w:highlight w:val="none"/>
                      <w:lang w:val="en-US" w:eastAsia="zh-CN"/>
                    </w:rPr>
                  </w:pPr>
                  <w:r>
                    <w:rPr>
                      <w:rFonts w:hint="eastAsia" w:cs="Times New Roman" w:asciiTheme="minorEastAsia" w:hAnsiTheme="minorEastAsia" w:eastAsiaTheme="minor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rPr>
                    <w:t>顾客满意度≥9</w:t>
                  </w:r>
                  <w:r>
                    <w:rPr>
                      <w:rFonts w:hint="eastAsia" w:cs="Times New Roman" w:asciiTheme="minorEastAsia" w:hAnsiTheme="minorEastAsia" w:eastAsiaTheme="minorEastAsia"/>
                      <w:color w:val="000000"/>
                      <w:sz w:val="21"/>
                      <w:szCs w:val="21"/>
                      <w:highlight w:val="none"/>
                      <w:lang w:val="en-US" w:eastAsia="zh-CN"/>
                    </w:rPr>
                    <w:t>0</w:t>
                  </w:r>
                  <w:r>
                    <w:rPr>
                      <w:rFonts w:hint="eastAsia" w:cs="Times New Roman" w:asciiTheme="minorEastAsia" w:hAnsiTheme="minorEastAsia" w:eastAsiaTheme="minorEastAsia"/>
                      <w:color w:val="000000"/>
                      <w:sz w:val="21"/>
                      <w:szCs w:val="21"/>
                      <w:highlight w:val="none"/>
                    </w:rPr>
                    <w:t>分</w:t>
                  </w:r>
                </w:p>
              </w:tc>
              <w:tc>
                <w:tcPr>
                  <w:tcW w:w="3136" w:type="dxa"/>
                  <w:shd w:val="clear" w:color="auto" w:fill="auto"/>
                  <w:vAlign w:val="center"/>
                </w:tcPr>
                <w:p>
                  <w:pPr>
                    <w:widowControl/>
                    <w:spacing w:before="40"/>
                    <w:jc w:val="left"/>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顾客满意度调查总分数/顾客调查总数</w:t>
                  </w:r>
                </w:p>
              </w:tc>
              <w:tc>
                <w:tcPr>
                  <w:tcW w:w="1350" w:type="dxa"/>
                  <w:shd w:val="clear" w:color="auto" w:fill="auto"/>
                  <w:vAlign w:val="center"/>
                </w:tcPr>
                <w:p>
                  <w:pPr>
                    <w:widowControl/>
                    <w:spacing w:before="40"/>
                    <w:jc w:val="left"/>
                    <w:rPr>
                      <w:rFonts w:hint="default" w:cs="Times New Roman" w:asciiTheme="minorEastAsia" w:hAnsiTheme="minorEastAsia" w:eastAsiaTheme="minorEastAsia"/>
                      <w:color w:val="000000"/>
                      <w:sz w:val="21"/>
                      <w:szCs w:val="21"/>
                      <w:highlight w:val="none"/>
                      <w:lang w:val="en-US" w:eastAsia="zh-CN"/>
                    </w:rPr>
                  </w:pPr>
                  <w:r>
                    <w:rPr>
                      <w:rFonts w:hint="eastAsia" w:cs="Times New Roman" w:asciiTheme="minorEastAsia" w:hAnsiTheme="minorEastAsia" w:eastAsiaTheme="minorEastAsia"/>
                      <w:color w:val="000000"/>
                      <w:sz w:val="21"/>
                      <w:szCs w:val="21"/>
                      <w:highlight w:val="none"/>
                      <w:lang w:val="en-US" w:eastAsia="zh-CN"/>
                    </w:rPr>
                    <w:t>综合部</w:t>
                  </w:r>
                </w:p>
              </w:tc>
              <w:tc>
                <w:tcPr>
                  <w:tcW w:w="1774" w:type="dxa"/>
                  <w:shd w:val="clear" w:color="auto" w:fill="auto"/>
                  <w:vAlign w:val="center"/>
                </w:tcPr>
                <w:p>
                  <w:pPr>
                    <w:widowControl/>
                    <w:spacing w:before="40"/>
                    <w:jc w:val="left"/>
                    <w:rPr>
                      <w:rFonts w:hint="default" w:cs="Times New Roman" w:asciiTheme="minorEastAsia" w:hAnsiTheme="minorEastAsia" w:eastAsiaTheme="minorEastAsia"/>
                      <w:color w:val="000000"/>
                      <w:sz w:val="21"/>
                      <w:szCs w:val="21"/>
                      <w:highlight w:val="none"/>
                      <w:lang w:val="en-US" w:eastAsia="zh-CN"/>
                    </w:rPr>
                  </w:pPr>
                  <w:r>
                    <w:rPr>
                      <w:rFonts w:hint="eastAsia" w:cs="Times New Roman" w:asciiTheme="minorEastAsia" w:hAnsiTheme="minorEastAsia" w:eastAsiaTheme="minorEastAsia"/>
                      <w:color w:val="000000"/>
                      <w:sz w:val="21"/>
                      <w:szCs w:val="21"/>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rPr>
                    <w:t>产品（项目）</w:t>
                  </w:r>
                  <w:r>
                    <w:rPr>
                      <w:rFonts w:hint="eastAsia" w:cs="Times New Roman" w:asciiTheme="minorEastAsia" w:hAnsiTheme="minorEastAsia" w:eastAsiaTheme="minorEastAsia"/>
                      <w:color w:val="000000"/>
                      <w:sz w:val="21"/>
                      <w:szCs w:val="21"/>
                      <w:highlight w:val="none"/>
                      <w:lang w:eastAsia="zh-CN"/>
                    </w:rPr>
                    <w:t>验收</w:t>
                  </w:r>
                  <w:r>
                    <w:rPr>
                      <w:rFonts w:hint="eastAsia" w:cs="Times New Roman" w:asciiTheme="minorEastAsia" w:hAnsiTheme="minorEastAsia" w:eastAsiaTheme="minorEastAsia"/>
                      <w:color w:val="000000"/>
                      <w:sz w:val="21"/>
                      <w:szCs w:val="21"/>
                      <w:highlight w:val="none"/>
                    </w:rPr>
                    <w:t>合格率≥</w:t>
                  </w:r>
                  <w:r>
                    <w:rPr>
                      <w:rFonts w:hint="eastAsia" w:cs="Times New Roman" w:asciiTheme="minorEastAsia" w:hAnsiTheme="minorEastAsia" w:eastAsiaTheme="minorEastAsia"/>
                      <w:color w:val="000000"/>
                      <w:sz w:val="21"/>
                      <w:szCs w:val="21"/>
                      <w:highlight w:val="none"/>
                      <w:lang w:val="en-US" w:eastAsia="zh-CN"/>
                    </w:rPr>
                    <w:t>98</w:t>
                  </w:r>
                  <w:r>
                    <w:rPr>
                      <w:rFonts w:hint="eastAsia" w:cs="Times New Roman" w:asciiTheme="minorEastAsia" w:hAnsiTheme="minorEastAsia" w:eastAsiaTheme="minorEastAsia"/>
                      <w:color w:val="000000"/>
                      <w:sz w:val="21"/>
                      <w:szCs w:val="21"/>
                      <w:highlight w:val="none"/>
                    </w:rPr>
                    <w:t>%</w:t>
                  </w:r>
                </w:p>
              </w:tc>
              <w:tc>
                <w:tcPr>
                  <w:tcW w:w="3136" w:type="dxa"/>
                  <w:shd w:val="clear" w:color="auto" w:fill="auto"/>
                  <w:vAlign w:val="center"/>
                </w:tcPr>
                <w:p>
                  <w:pPr>
                    <w:widowControl/>
                    <w:spacing w:before="40"/>
                    <w:jc w:val="left"/>
                    <w:rPr>
                      <w:rFonts w:hint="eastAsia" w:cs="Times New Roman" w:asciiTheme="minorEastAsia" w:hAnsiTheme="minorEastAsia" w:eastAsiaTheme="minorEastAsia"/>
                      <w:color w:val="000000"/>
                      <w:sz w:val="21"/>
                      <w:szCs w:val="21"/>
                      <w:highlight w:val="none"/>
                    </w:rPr>
                  </w:pPr>
                  <w:r>
                    <w:rPr>
                      <w:rFonts w:hint="eastAsia" w:cs="Times New Roman" w:asciiTheme="minorEastAsia" w:hAnsiTheme="minorEastAsia" w:eastAsiaTheme="minorEastAsia"/>
                      <w:color w:val="000000"/>
                      <w:sz w:val="21"/>
                      <w:szCs w:val="21"/>
                      <w:highlight w:val="none"/>
                    </w:rPr>
                    <w:t>项目</w:t>
                  </w:r>
                  <w:r>
                    <w:rPr>
                      <w:rFonts w:hint="eastAsia" w:cs="Times New Roman" w:asciiTheme="minorEastAsia" w:hAnsiTheme="minorEastAsia" w:eastAsiaTheme="minorEastAsia"/>
                      <w:color w:val="000000"/>
                      <w:sz w:val="21"/>
                      <w:szCs w:val="21"/>
                      <w:highlight w:val="none"/>
                      <w:lang w:eastAsia="zh-CN"/>
                    </w:rPr>
                    <w:t>验收合格次数</w:t>
                  </w:r>
                  <w:r>
                    <w:rPr>
                      <w:rFonts w:hint="eastAsia" w:cs="Times New Roman" w:asciiTheme="minorEastAsia" w:hAnsiTheme="minorEastAsia" w:eastAsiaTheme="minorEastAsia"/>
                      <w:color w:val="000000"/>
                      <w:sz w:val="21"/>
                      <w:szCs w:val="21"/>
                      <w:highlight w:val="none"/>
                      <w:lang w:val="en-US" w:eastAsia="zh-CN"/>
                    </w:rPr>
                    <w:t>/项目</w:t>
                  </w:r>
                  <w:r>
                    <w:rPr>
                      <w:rFonts w:hint="eastAsia" w:cs="Times New Roman" w:asciiTheme="minorEastAsia" w:hAnsiTheme="minorEastAsia" w:eastAsiaTheme="minorEastAsia"/>
                      <w:color w:val="000000"/>
                      <w:sz w:val="21"/>
                      <w:szCs w:val="21"/>
                      <w:highlight w:val="none"/>
                      <w:lang w:eastAsia="zh-CN"/>
                    </w:rPr>
                    <w:t>服务总数</w:t>
                  </w:r>
                  <w:r>
                    <w:rPr>
                      <w:rFonts w:hint="eastAsia" w:cs="Times New Roman" w:asciiTheme="minorEastAsia" w:hAnsiTheme="minorEastAsia" w:eastAsiaTheme="minorEastAsia"/>
                      <w:color w:val="000000"/>
                      <w:sz w:val="21"/>
                      <w:szCs w:val="21"/>
                      <w:highlight w:val="none"/>
                      <w:lang w:val="en-US" w:eastAsia="zh-CN"/>
                    </w:rPr>
                    <w:t>*100%</w:t>
                  </w:r>
                </w:p>
              </w:tc>
              <w:tc>
                <w:tcPr>
                  <w:tcW w:w="1350" w:type="dxa"/>
                  <w:shd w:val="clear" w:color="auto" w:fill="auto"/>
                  <w:vAlign w:val="center"/>
                </w:tcPr>
                <w:p>
                  <w:pPr>
                    <w:widowControl/>
                    <w:spacing w:before="40"/>
                    <w:jc w:val="left"/>
                    <w:rPr>
                      <w:rFonts w:hint="default" w:cs="Times New Roman" w:asciiTheme="minorEastAsia" w:hAnsiTheme="minorEastAsia" w:eastAsiaTheme="minorEastAsia"/>
                      <w:color w:val="000000"/>
                      <w:sz w:val="21"/>
                      <w:szCs w:val="21"/>
                      <w:highlight w:val="none"/>
                      <w:lang w:val="en-US" w:eastAsia="zh-CN"/>
                    </w:rPr>
                  </w:pPr>
                  <w:r>
                    <w:rPr>
                      <w:rFonts w:hint="eastAsia" w:cs="Times New Roman" w:asciiTheme="minorEastAsia" w:hAnsiTheme="minorEastAsia" w:eastAsiaTheme="minorEastAsia"/>
                      <w:color w:val="000000"/>
                      <w:sz w:val="21"/>
                      <w:szCs w:val="21"/>
                      <w:highlight w:val="none"/>
                      <w:lang w:val="en-US" w:eastAsia="zh-CN"/>
                    </w:rPr>
                    <w:t>技术部</w:t>
                  </w:r>
                </w:p>
              </w:tc>
              <w:tc>
                <w:tcPr>
                  <w:tcW w:w="1774" w:type="dxa"/>
                  <w:shd w:val="clear" w:color="auto" w:fill="auto"/>
                  <w:vAlign w:val="center"/>
                </w:tcPr>
                <w:p>
                  <w:pPr>
                    <w:widowControl/>
                    <w:spacing w:before="40"/>
                    <w:jc w:val="left"/>
                    <w:rPr>
                      <w:rFonts w:hint="default" w:cs="Times New Roman" w:asciiTheme="minorEastAsia" w:hAnsiTheme="minorEastAsia" w:eastAsiaTheme="minorEastAsia"/>
                      <w:color w:val="000000"/>
                      <w:sz w:val="21"/>
                      <w:szCs w:val="21"/>
                      <w:highlight w:val="none"/>
                      <w:lang w:val="en-US" w:eastAsia="zh-CN"/>
                    </w:rPr>
                  </w:pPr>
                  <w:r>
                    <w:rPr>
                      <w:rFonts w:hint="eastAsia" w:cs="Times New Roman" w:asciiTheme="minorEastAsia" w:hAnsiTheme="minorEastAsia" w:eastAsiaTheme="minorEastAsia"/>
                      <w:color w:val="000000"/>
                      <w:sz w:val="21"/>
                      <w:szCs w:val="21"/>
                      <w:highlight w:val="none"/>
                      <w:lang w:val="en-US" w:eastAsia="zh-CN"/>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w:t>
            </w:r>
            <w:r>
              <w:rPr>
                <w:rFonts w:hint="eastAsia"/>
                <w:lang w:eastAsia="zh-CN"/>
              </w:rPr>
              <w:t>□</w:t>
            </w:r>
            <w:r>
              <w:rPr>
                <w:rFonts w:hint="eastAsia"/>
              </w:rPr>
              <w:t xml:space="preserve">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lang w:val="en-US" w:eastAsia="zh-CN"/>
              </w:rPr>
              <w:t>办公</w:t>
            </w:r>
            <w:r>
              <w:rPr>
                <w:rFonts w:hint="eastAsia"/>
                <w:highlight w:val="none"/>
              </w:rPr>
              <w:t>面积</w:t>
            </w:r>
            <w:r>
              <w:rPr>
                <w:rFonts w:hint="eastAsia"/>
                <w:highlight w:val="none"/>
                <w:u w:val="single"/>
              </w:rPr>
              <w:t xml:space="preserve"> </w:t>
            </w:r>
            <w:r>
              <w:rPr>
                <w:rFonts w:hint="eastAsia"/>
                <w:highlight w:val="none"/>
                <w:u w:val="single"/>
                <w:lang w:val="en-US" w:eastAsia="zh-CN"/>
              </w:rPr>
              <w:t>54</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szCs w:val="21"/>
                <w:highlight w:val="none"/>
                <w:u w:val="single"/>
              </w:rPr>
              <w:t>办公设备、电脑、打印机等</w:t>
            </w:r>
            <w:r>
              <w:rPr>
                <w:rFonts w:hint="eastAsia" w:ascii="宋体" w:hAnsi="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b w:val="0"/>
                <w:bCs w:val="0"/>
                <w:highlight w:val="none"/>
                <w:lang w:val="en-US" w:eastAsia="zh-CN"/>
              </w:rPr>
            </w:pPr>
            <w:r>
              <w:rPr>
                <w:rFonts w:hint="eastAsia"/>
                <w:b w:val="0"/>
                <w:bCs w:val="0"/>
                <w:highlight w:val="none"/>
              </w:rPr>
              <w:t>组织的</w:t>
            </w:r>
            <w:r>
              <w:rPr>
                <w:b w:val="0"/>
                <w:bCs w:val="0"/>
                <w:highlight w:val="none"/>
              </w:rPr>
              <w:t>监视和测量资源</w:t>
            </w:r>
            <w:r>
              <w:rPr>
                <w:rFonts w:hint="eastAsia"/>
                <w:b w:val="0"/>
                <w:bCs w:val="0"/>
                <w:highlight w:val="none"/>
              </w:rPr>
              <w:t>：</w:t>
            </w:r>
            <w:r>
              <w:rPr>
                <w:rFonts w:hint="eastAsia" w:ascii="Wingdings" w:hAnsi="Wingdings"/>
                <w:b w:val="0"/>
                <w:bCs w:val="0"/>
                <w:highlight w:val="none"/>
                <w:lang w:eastAsia="zh-CN"/>
              </w:rPr>
              <w:t>□</w:t>
            </w:r>
            <w:r>
              <w:rPr>
                <w:rFonts w:hint="eastAsia"/>
                <w:b w:val="0"/>
                <w:bCs w:val="0"/>
                <w:highlight w:val="none"/>
              </w:rPr>
              <w:t xml:space="preserve">计量器具   </w:t>
            </w:r>
            <w:r>
              <w:rPr>
                <w:rFonts w:hint="eastAsia" w:ascii="Wingdings" w:hAnsi="Wingdings"/>
                <w:b w:val="0"/>
                <w:bCs w:val="0"/>
                <w:highlight w:val="none"/>
                <w:lang w:eastAsia="zh-CN"/>
              </w:rPr>
              <w:t>□</w:t>
            </w:r>
            <w:r>
              <w:rPr>
                <w:rFonts w:hint="eastAsia"/>
                <w:b w:val="0"/>
                <w:bCs w:val="0"/>
                <w:highlight w:val="none"/>
              </w:rPr>
              <w:t xml:space="preserve">服务流程检查表  </w:t>
            </w:r>
            <w:r>
              <w:rPr>
                <w:rFonts w:hint="eastAsia" w:ascii="Wingdings" w:hAnsi="Wingdings"/>
                <w:b w:val="0"/>
                <w:bCs w:val="0"/>
                <w:highlight w:val="none"/>
                <w:lang w:eastAsia="zh-CN"/>
              </w:rPr>
              <w:t>■</w:t>
            </w:r>
            <w:r>
              <w:rPr>
                <w:rFonts w:hint="eastAsia"/>
                <w:b w:val="0"/>
                <w:bCs w:val="0"/>
                <w:highlight w:val="none"/>
              </w:rPr>
              <w:t>其他</w:t>
            </w:r>
            <w:r>
              <w:rPr>
                <w:rFonts w:hint="eastAsia"/>
                <w:b w:val="0"/>
                <w:bCs w:val="0"/>
                <w:highlight w:val="none"/>
                <w:lang w:eastAsia="zh-CN"/>
              </w:rPr>
              <w:t>：</w:t>
            </w:r>
            <w:r>
              <w:rPr>
                <w:rFonts w:hint="eastAsia"/>
                <w:b w:val="0"/>
                <w:bCs w:val="0"/>
                <w:highlight w:val="none"/>
                <w:lang w:val="en-US" w:eastAsia="zh-CN"/>
              </w:rPr>
              <w:t>测试软件</w:t>
            </w:r>
          </w:p>
          <w:p>
            <w:pPr>
              <w:shd w:val="clear" w:color="auto" w:fill="C7DAF1" w:themeFill="text2" w:themeFillTint="32"/>
              <w:rPr>
                <w:b w:val="0"/>
                <w:bCs w:val="0"/>
                <w:highlight w:val="none"/>
              </w:rPr>
            </w:pPr>
            <w:r>
              <w:rPr>
                <w:rFonts w:hint="eastAsia"/>
                <w:b w:val="0"/>
                <w:bCs w:val="0"/>
                <w:highlight w:val="none"/>
              </w:rPr>
              <w:t>计量器具的</w:t>
            </w:r>
            <w:r>
              <w:rPr>
                <w:b w:val="0"/>
                <w:bCs w:val="0"/>
                <w:highlight w:val="none"/>
              </w:rPr>
              <w:t>测量溯源</w:t>
            </w:r>
            <w:r>
              <w:rPr>
                <w:rFonts w:hint="eastAsia"/>
                <w:b w:val="0"/>
                <w:bCs w:val="0"/>
                <w:highlight w:val="none"/>
              </w:rPr>
              <w:t xml:space="preserve">方法：  </w:t>
            </w:r>
            <w:r>
              <w:rPr>
                <w:rFonts w:hint="eastAsia" w:ascii="Wingdings" w:hAnsi="Wingdings"/>
                <w:b w:val="0"/>
                <w:bCs w:val="0"/>
                <w:highlight w:val="none"/>
                <w:lang w:eastAsia="zh-CN"/>
              </w:rPr>
              <w:t>■</w:t>
            </w:r>
            <w:r>
              <w:rPr>
                <w:rFonts w:hint="eastAsia"/>
                <w:b w:val="0"/>
                <w:bCs w:val="0"/>
                <w:highlight w:val="none"/>
              </w:rPr>
              <w:t xml:space="preserve">自校   </w:t>
            </w:r>
            <w:r>
              <w:rPr>
                <w:rFonts w:hint="eastAsia" w:ascii="Wingdings" w:hAnsi="Wingdings"/>
                <w:b w:val="0"/>
                <w:bCs w:val="0"/>
                <w:highlight w:val="none"/>
                <w:lang w:eastAsia="zh-CN"/>
              </w:rPr>
              <w:t>□</w:t>
            </w:r>
            <w:r>
              <w:rPr>
                <w:rFonts w:hint="eastAsia"/>
                <w:b w:val="0"/>
                <w:bCs w:val="0"/>
                <w:highlight w:val="none"/>
              </w:rPr>
              <w:t xml:space="preserve">外校 </w:t>
            </w:r>
          </w:p>
          <w:p>
            <w:pPr>
              <w:shd w:val="clear" w:color="auto" w:fill="C7DAF1" w:themeFill="text2" w:themeFillTint="32"/>
              <w:rPr>
                <w:b w:val="0"/>
                <w:bCs w:val="0"/>
                <w:highlight w:val="none"/>
                <w:u w:val="single"/>
              </w:rPr>
            </w:pPr>
            <w:r>
              <w:rPr>
                <w:rFonts w:hint="eastAsia"/>
                <w:b w:val="0"/>
                <w:bCs w:val="0"/>
                <w:highlight w:val="none"/>
              </w:rPr>
              <w:t>国家强检的计量器具有：</w:t>
            </w:r>
          </w:p>
          <w:p>
            <w:pPr>
              <w:shd w:val="clear" w:color="auto" w:fill="C7DAF1" w:themeFill="text2" w:themeFillTint="32"/>
              <w:rPr>
                <w:u w:val="single"/>
              </w:rPr>
            </w:pPr>
            <w:r>
              <w:rPr>
                <w:rFonts w:hint="eastAsia"/>
                <w:b w:val="0"/>
                <w:bCs w:val="0"/>
                <w:highlight w:val="none"/>
              </w:rPr>
              <w:t>计量器具管理：</w:t>
            </w:r>
            <w:r>
              <w:rPr>
                <w:rFonts w:hint="eastAsia" w:ascii="Wingdings" w:hAnsi="Wingdings"/>
                <w:b w:val="0"/>
                <w:bCs w:val="0"/>
                <w:highlight w:val="none"/>
                <w:lang w:eastAsia="zh-CN"/>
              </w:rPr>
              <w:t>□</w:t>
            </w:r>
            <w:r>
              <w:rPr>
                <w:rFonts w:hint="eastAsia"/>
                <w:b w:val="0"/>
                <w:bCs w:val="0"/>
                <w:highlight w:val="none"/>
              </w:rPr>
              <w:t xml:space="preserve">进行了定期校准/检定  </w:t>
            </w:r>
            <w:r>
              <w:rPr>
                <w:rFonts w:hint="eastAsia"/>
                <w:b w:val="0"/>
                <w:bCs w:val="0"/>
                <w:highlight w:val="none"/>
                <w:lang w:eastAsia="zh-CN"/>
              </w:rPr>
              <w:t>■</w:t>
            </w:r>
            <w:r>
              <w:rPr>
                <w:rFonts w:hint="eastAsia"/>
                <w:b w:val="0"/>
                <w:bCs w:val="0"/>
                <w:highlight w:val="none"/>
              </w:rPr>
              <w:t>未进行定期校准/检定的有：</w:t>
            </w:r>
            <w:r>
              <w:rPr>
                <w:rFonts w:hint="eastAsia" w:ascii="方正仿宋简体" w:eastAsia="方正仿宋简体"/>
                <w:b w:val="0"/>
                <w:bCs w:val="0"/>
                <w:highlight w:val="none"/>
              </w:rPr>
              <w:t>未提供近期测试软件POSTMAN的确认记录</w:t>
            </w:r>
            <w:r>
              <w:rPr>
                <w:rFonts w:hint="eastAsia" w:ascii="方正仿宋简体" w:eastAsia="方正仿宋简体"/>
                <w:b w:val="0"/>
                <w:bCs w:val="0"/>
                <w:highlight w:val="none"/>
                <w:lang w:eastAsia="zh-CN"/>
              </w:rPr>
              <w:t>，</w:t>
            </w:r>
            <w:r>
              <w:rPr>
                <w:rFonts w:hint="eastAsia" w:ascii="方正仿宋简体" w:eastAsia="方正仿宋简体"/>
                <w:b w:val="0"/>
                <w:bCs w:val="0"/>
                <w:highlight w:val="none"/>
                <w:lang w:val="en-US" w:eastAsia="zh-CN"/>
              </w:rPr>
              <w:t>已开具不符合项报告，需整改。</w:t>
            </w:r>
            <w:r>
              <w:rPr>
                <w:rFonts w:hint="eastAsia"/>
                <w:b w:val="0"/>
                <w:bCs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rPr>
              <w:t xml:space="preserve">通过 </w:t>
            </w:r>
            <w:r>
              <w:rPr>
                <w:rFonts w:hint="eastAsia" w:ascii="Wingdings" w:hAnsi="Wingdings"/>
                <w:lang w:eastAsia="zh-CN"/>
              </w:rPr>
              <w:t>■</w:t>
            </w:r>
            <w:r>
              <w:rPr>
                <w:rFonts w:hint="eastAsia"/>
              </w:rPr>
              <w:t>招聘</w:t>
            </w:r>
            <w:r>
              <w:rPr>
                <w:rFonts w:hint="eastAsia"/>
                <w:highlight w:val="none"/>
              </w:rPr>
              <w:t xml:space="preserve">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组织建立、实施和保持了适当的设计和开发过程，以确保后续的产品和服务的提供。（适用时）</w:t>
            </w:r>
          </w:p>
          <w:p>
            <w:pPr>
              <w:shd w:val="clear" w:color="auto" w:fill="C7DAF1" w:themeFill="text2" w:themeFillTint="32"/>
              <w:rPr>
                <w:rFonts w:hint="eastAsia"/>
                <w:highlight w:val="none"/>
                <w:u w:val="single"/>
              </w:rPr>
            </w:pPr>
            <w:r>
              <w:rPr>
                <w:rFonts w:hint="eastAsia"/>
                <w:highlight w:val="none"/>
              </w:rPr>
              <w:t>审核期间内设计和开发新产品/项目名称：</w:t>
            </w:r>
            <w:r>
              <w:rPr>
                <w:rFonts w:hint="eastAsia"/>
                <w:highlight w:val="none"/>
                <w:u w:val="single"/>
                <w:lang w:eastAsia="zh-CN"/>
              </w:rPr>
              <w:t>《</w:t>
            </w:r>
            <w:r>
              <w:rPr>
                <w:rFonts w:hint="eastAsia"/>
                <w:color w:val="000000" w:themeColor="text1"/>
                <w:szCs w:val="21"/>
                <w:highlight w:val="none"/>
                <w:u w:val="single"/>
              </w:rPr>
              <w:t>接入全国住房公积金数据平台上报系统</w:t>
            </w:r>
            <w:r>
              <w:rPr>
                <w:rFonts w:hint="eastAsia"/>
                <w:highlight w:val="none"/>
                <w:u w:val="single"/>
                <w:lang w:eastAsia="zh-CN"/>
              </w:rPr>
              <w:t>》</w:t>
            </w:r>
            <w:r>
              <w:rPr>
                <w:rFonts w:hint="eastAsia"/>
                <w:highlight w:val="none"/>
                <w:u w:val="single"/>
                <w:lang w:val="en-US" w:eastAsia="zh-CN"/>
              </w:rPr>
              <w:t xml:space="preserve">  </w:t>
            </w:r>
            <w:r>
              <w:rPr>
                <w:rFonts w:hint="eastAsia"/>
                <w:highlight w:val="none"/>
                <w:u w:val="single"/>
              </w:rPr>
              <w:t>（举1例）</w:t>
            </w:r>
          </w:p>
          <w:p>
            <w:pPr>
              <w:shd w:val="clear" w:color="auto" w:fill="C7DAF1" w:themeFill="text2" w:themeFillTint="32"/>
              <w:rPr>
                <w:highlight w:val="none"/>
              </w:rPr>
            </w:pPr>
            <w:r>
              <w:rPr>
                <w:rFonts w:hint="eastAsia"/>
                <w:highlight w:val="none"/>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Theme="minorEastAsia" w:hAnsiTheme="minorEastAsia" w:eastAsiaTheme="minorEastAsia"/>
                      <w:color w:val="000000"/>
                      <w:sz w:val="21"/>
                      <w:szCs w:val="21"/>
                      <w:highlight w:val="none"/>
                      <w:u w:val="none"/>
                    </w:rPr>
                    <w:t>计算机应用软件开发、IT系统运维及技术服务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软件设计过程</w:t>
                  </w:r>
                </w:p>
              </w:tc>
              <w:tc>
                <w:tcPr>
                  <w:tcW w:w="3265" w:type="dxa"/>
                </w:tcPr>
                <w:p>
                  <w:pPr>
                    <w:shd w:val="clear" w:color="auto" w:fill="C7DAF1" w:themeFill="text2" w:themeFillTint="32"/>
                    <w:jc w:val="left"/>
                    <w:rPr>
                      <w:rFonts w:hint="eastAsia" w:eastAsiaTheme="minorEastAsia"/>
                      <w:lang w:val="en-US" w:eastAsia="zh-CN"/>
                    </w:rPr>
                  </w:pPr>
                  <w:r>
                    <w:rPr>
                      <w:rFonts w:hint="eastAsia" w:ascii="Times New Roman" w:hAnsi="Times New Roman" w:eastAsia="宋体" w:cs="Times New Roman"/>
                      <w:lang w:val="en-US" w:eastAsia="zh-CN"/>
                    </w:rPr>
                    <w:t>方案、分析报告、</w:t>
                  </w:r>
                  <w:r>
                    <w:rPr>
                      <w:rFonts w:hint="eastAsia" w:cs="Times New Roman"/>
                      <w:lang w:val="en-US" w:eastAsia="zh-CN"/>
                    </w:rPr>
                    <w:t>测试</w:t>
                  </w:r>
                  <w:r>
                    <w:rPr>
                      <w:rFonts w:hint="eastAsia" w:ascii="Times New Roman" w:hAnsi="Times New Roman" w:eastAsia="宋体" w:cs="Times New Roman"/>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软件设计过程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整改</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2023</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10日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2023</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16</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lang w:eastAsia="zh-CN"/>
              </w:rPr>
              <w:t>■</w:t>
            </w:r>
            <w:bookmarkStart w:id="34" w:name="_GoBack"/>
            <w:bookmarkEnd w:id="34"/>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s="Times New Roman" w:asciiTheme="minorEastAsia" w:hAnsiTheme="minorEastAsia" w:eastAsiaTheme="minorEastAsia"/>
                <w:color w:val="000000"/>
                <w:sz w:val="21"/>
                <w:szCs w:val="21"/>
                <w:lang w:eastAsia="zh-CN"/>
              </w:rPr>
              <w:t>“</w:t>
            </w:r>
            <w:r>
              <w:rPr>
                <w:rFonts w:hint="eastAsia" w:cs="Times New Roman" w:asciiTheme="minorEastAsia" w:hAnsiTheme="minorEastAsia" w:eastAsiaTheme="minorEastAsia"/>
                <w:color w:val="000000"/>
                <w:sz w:val="21"/>
                <w:szCs w:val="21"/>
                <w:lang w:val="ru-RU"/>
              </w:rPr>
              <w:t>以品质赢得客户；以绿色、环保、健康、优质服务占有市场</w:t>
            </w:r>
            <w:r>
              <w:rPr>
                <w:rFonts w:hint="eastAsia" w:cs="Times New Roman" w:asciiTheme="minorEastAsia" w:hAnsiTheme="minorEastAsia" w:eastAsiaTheme="minorEastAsia"/>
                <w:color w:val="000000"/>
                <w:sz w:val="21"/>
                <w:szCs w:val="21"/>
                <w:lang w:val="ru-RU" w:eastAsia="zh-CN"/>
              </w:rPr>
              <w:t>”</w:t>
            </w:r>
            <w:r>
              <w:rPr>
                <w:rFonts w:hint="eastAsia" w:cs="Times New Roman" w:asciiTheme="minorEastAsia" w:hAnsiTheme="minorEastAsia" w:eastAsiaTheme="minorEastAsia"/>
                <w:color w:val="000000"/>
                <w:sz w:val="21"/>
                <w:szCs w:val="21"/>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lang w:val="en-US" w:eastAsia="zh-CN"/>
                    </w:rPr>
                    <w:t>潜在</w:t>
                  </w:r>
                  <w:r>
                    <w:rPr>
                      <w:rFonts w:hint="eastAsia" w:cs="Times New Roman" w:asciiTheme="minorEastAsia" w:hAnsiTheme="minorEastAsia" w:eastAsiaTheme="minorEastAsia"/>
                      <w:color w:val="000000"/>
                      <w:sz w:val="21"/>
                      <w:szCs w:val="21"/>
                      <w:highlight w:val="none"/>
                    </w:rPr>
                    <w:t>火灾事故</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before="40"/>
                    <w:jc w:val="left"/>
                    <w:rPr>
                      <w:rFonts w:hint="default" w:eastAsia="宋体"/>
                      <w:highlight w:val="none"/>
                      <w:lang w:val="en-US" w:eastAsia="zh-CN"/>
                    </w:rPr>
                  </w:pPr>
                  <w:r>
                    <w:rPr>
                      <w:rFonts w:hint="eastAsia" w:cs="Times New Roman" w:asciiTheme="minorEastAsia" w:hAnsiTheme="minorEastAsia" w:eastAsiaTheme="minorEastAsia"/>
                      <w:color w:val="000000"/>
                      <w:sz w:val="21"/>
                      <w:szCs w:val="21"/>
                      <w:highlight w:val="none"/>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□废水排放  □废气排放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r>
                    <w:rPr>
                      <w:rFonts w:hint="eastAsia" w:ascii="宋体" w:hAnsi="宋体"/>
                      <w:lang w:eastAsia="zh-CN"/>
                    </w:rPr>
                    <w:t>（</w:t>
                  </w:r>
                  <w:r>
                    <w:rPr>
                      <w:rFonts w:hint="eastAsia" w:ascii="宋体" w:hAnsi="宋体"/>
                      <w:lang w:val="en-US" w:eastAsia="zh-CN"/>
                    </w:rPr>
                    <w:t>考核日期：2022年11月-2023年1月）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rPr>
                    <w:t>火灾事故发生次数为0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rPr>
                    <w:t>固体（含危险）废弃物回收处置率100%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eastAsia="宋体"/>
                      <w:lang w:val="en-US" w:eastAsia="zh-CN"/>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lang w:eastAsia="zh-CN"/>
              </w:rPr>
              <w:t>■</w:t>
            </w:r>
            <w:r>
              <w:rPr>
                <w:rFonts w:hint="eastAsia"/>
              </w:rPr>
              <w:t xml:space="preserve">基础设施  </w:t>
            </w:r>
            <w:r>
              <w:rPr>
                <w:rFonts w:hint="eastAsia"/>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 xml:space="preserve">面积 </w:t>
            </w:r>
            <w:r>
              <w:rPr>
                <w:rFonts w:hint="eastAsia" w:cs="Times New Roman"/>
                <w:highlight w:val="none"/>
                <w:lang w:val="en-US" w:eastAsia="zh-CN"/>
              </w:rPr>
              <w:t>54</w:t>
            </w:r>
            <w:r>
              <w:rPr>
                <w:rFonts w:hint="eastAsia" w:ascii="Times New Roman" w:hAnsi="Times New Roman" w:eastAsia="宋体" w:cs="Times New Roman"/>
                <w:highlight w:val="none"/>
              </w:rPr>
              <w:t xml:space="preserve"> 平方米；生产车间  个；库房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主要生产设备有：办公设备、电脑、打印机等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EBF1DE" w:themeFill="accent3"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u w:val="single"/>
                <w:lang w:eastAsia="zh-CN"/>
              </w:rPr>
              <w:t>《</w:t>
            </w:r>
            <w:r>
              <w:rPr>
                <w:rFonts w:hint="eastAsia"/>
                <w:color w:val="000000" w:themeColor="text1"/>
                <w:szCs w:val="21"/>
                <w:highlight w:val="none"/>
                <w:u w:val="single"/>
              </w:rPr>
              <w:t>接入全国住房公积金数据平台上报系统</w:t>
            </w:r>
            <w:r>
              <w:rPr>
                <w:rFonts w:hint="eastAsia"/>
                <w:color w:val="000000" w:themeColor="text1"/>
                <w:szCs w:val="21"/>
                <w:highlight w:val="none"/>
                <w:u w:val="single"/>
                <w:lang w:eastAsia="zh-CN"/>
              </w:rPr>
              <w:t>》</w:t>
            </w:r>
            <w:r>
              <w:rPr>
                <w:rFonts w:hint="eastAsia"/>
                <w:highlight w:val="none"/>
                <w:u w:val="single"/>
                <w:lang w:eastAsia="zh-CN"/>
              </w:rPr>
              <w:t>（</w:t>
            </w:r>
            <w:r>
              <w:rPr>
                <w:rFonts w:hint="eastAsia"/>
                <w:highlight w:val="none"/>
                <w:u w:val="single"/>
              </w:rPr>
              <w:t>举1例）</w:t>
            </w:r>
            <w:r>
              <w:rPr>
                <w:rFonts w:hint="eastAsia"/>
                <w:highlight w:val="none"/>
              </w:rPr>
              <w:t>对该设计和开发的项目对环境因素进行了识别和评价，并制订了控制措施。</w:t>
            </w:r>
          </w:p>
          <w:p>
            <w:pPr>
              <w:shd w:val="clear" w:color="auto" w:fill="EBF1DE" w:themeFill="accent3" w:themeFillTint="32"/>
              <w:rPr>
                <w:highlight w:val="none"/>
              </w:rPr>
            </w:pPr>
            <w:r>
              <w:rPr>
                <w:rFonts w:hint="eastAsia"/>
                <w:highlight w:val="none"/>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color w:val="000000"/>
                <w:highlight w:val="none"/>
                <w:u w:val="single"/>
                <w:lang w:val="en-US" w:eastAsia="zh-CN"/>
              </w:rPr>
              <w:t>于</w:t>
            </w:r>
            <w:r>
              <w:rPr>
                <w:rFonts w:hint="eastAsia" w:ascii="Times New Roman" w:hAnsi="Times New Roman" w:eastAsia="宋体" w:cs="Times New Roman"/>
                <w:color w:val="000000"/>
                <w:highlight w:val="none"/>
                <w:u w:val="single"/>
              </w:rPr>
              <w:t>202</w:t>
            </w:r>
            <w:r>
              <w:rPr>
                <w:rFonts w:hint="eastAsia" w:cs="Times New Roman"/>
                <w:color w:val="000000"/>
                <w:highlight w:val="none"/>
                <w:u w:val="single"/>
                <w:lang w:val="en-US" w:eastAsia="zh-CN"/>
              </w:rPr>
              <w:t>3</w:t>
            </w:r>
            <w:r>
              <w:rPr>
                <w:rFonts w:hint="eastAsia" w:ascii="Times New Roman" w:hAnsi="Times New Roman" w:eastAsia="宋体" w:cs="Times New Roman"/>
                <w:color w:val="000000"/>
                <w:highlight w:val="none"/>
                <w:u w:val="single"/>
              </w:rPr>
              <w:t>年</w:t>
            </w:r>
            <w:r>
              <w:rPr>
                <w:rFonts w:hint="eastAsia" w:cs="Times New Roman"/>
                <w:color w:val="000000"/>
                <w:highlight w:val="none"/>
                <w:u w:val="single"/>
                <w:lang w:val="en-US" w:eastAsia="zh-CN"/>
              </w:rPr>
              <w:t>1</w:t>
            </w:r>
            <w:r>
              <w:rPr>
                <w:rFonts w:hint="eastAsia" w:ascii="Times New Roman" w:hAnsi="Times New Roman" w:eastAsia="宋体" w:cs="Times New Roman"/>
                <w:color w:val="000000"/>
                <w:highlight w:val="none"/>
                <w:u w:val="single"/>
              </w:rPr>
              <w:t>月1</w:t>
            </w:r>
            <w:r>
              <w:rPr>
                <w:rFonts w:hint="eastAsia" w:cs="Times New Roman"/>
                <w:color w:val="000000"/>
                <w:highlight w:val="none"/>
                <w:u w:val="single"/>
                <w:lang w:val="en-US" w:eastAsia="zh-CN"/>
              </w:rPr>
              <w:t>5</w:t>
            </w:r>
            <w:r>
              <w:rPr>
                <w:rFonts w:hint="eastAsia" w:ascii="Times New Roman" w:hAnsi="Times New Roman" w:eastAsia="宋体" w:cs="Times New Roman"/>
                <w:color w:val="000000"/>
                <w:highlight w:val="none"/>
                <w:u w:val="single"/>
              </w:rPr>
              <w:t>日</w:t>
            </w:r>
            <w:r>
              <w:rPr>
                <w:rFonts w:hint="eastAsia" w:ascii="Times New Roman" w:hAnsi="Times New Roman" w:eastAsia="宋体" w:cs="Times New Roman"/>
                <w:color w:val="000000"/>
                <w:highlight w:val="none"/>
                <w:u w:val="single"/>
                <w:lang w:val="en-US" w:eastAsia="zh-CN"/>
              </w:rPr>
              <w:t>进行了</w:t>
            </w:r>
            <w:r>
              <w:rPr>
                <w:rFonts w:hint="eastAsia" w:cs="Times New Roman"/>
                <w:color w:val="000000"/>
                <w:highlight w:val="none"/>
                <w:u w:val="single"/>
                <w:lang w:val="en-US" w:eastAsia="zh-CN"/>
              </w:rPr>
              <w:t>火灾</w:t>
            </w:r>
            <w:r>
              <w:rPr>
                <w:rFonts w:hint="eastAsia" w:cs="Times New Roman"/>
                <w:color w:val="000000"/>
                <w:highlight w:val="none"/>
                <w:u w:val="single"/>
                <w:lang w:eastAsia="zh-CN"/>
              </w:rPr>
              <w:t>、</w:t>
            </w:r>
            <w:r>
              <w:rPr>
                <w:rFonts w:hint="eastAsia" w:cs="Times New Roman"/>
                <w:color w:val="000000"/>
                <w:highlight w:val="none"/>
                <w:u w:val="single"/>
                <w:lang w:val="en-US" w:eastAsia="zh-CN"/>
              </w:rPr>
              <w:t>触电应急</w:t>
            </w:r>
            <w:r>
              <w:rPr>
                <w:rFonts w:hint="eastAsia" w:ascii="Times New Roman" w:hAnsi="Times New Roman" w:eastAsia="宋体" w:cs="Times New Roman"/>
                <w:color w:val="000000"/>
                <w:highlight w:val="none"/>
                <w:u w:val="single"/>
              </w:rPr>
              <w:t>演习</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w:t>
            </w:r>
            <w:r>
              <w:rPr>
                <w:rFonts w:hint="eastAsia" w:eastAsia="宋体"/>
              </w:rPr>
              <w:t xml:space="preserve"> ：20</w:t>
            </w:r>
            <w:r>
              <w:rPr>
                <w:rFonts w:hint="eastAsia" w:eastAsia="宋体"/>
                <w:lang w:val="en-US" w:eastAsia="zh-CN"/>
              </w:rPr>
              <w:t>23</w:t>
            </w:r>
            <w:r>
              <w:rPr>
                <w:rFonts w:hint="eastAsia" w:eastAsia="宋体"/>
              </w:rPr>
              <w:t>年</w:t>
            </w:r>
            <w:r>
              <w:rPr>
                <w:rFonts w:hint="eastAsia" w:eastAsia="宋体"/>
                <w:lang w:val="en-US" w:eastAsia="zh-CN"/>
              </w:rPr>
              <w:t>1</w:t>
            </w:r>
            <w:r>
              <w:rPr>
                <w:rFonts w:hint="eastAsia" w:eastAsia="宋体"/>
              </w:rPr>
              <w:t>月</w:t>
            </w:r>
            <w:r>
              <w:rPr>
                <w:rFonts w:hint="eastAsia" w:eastAsia="宋体"/>
                <w:lang w:val="en-US" w:eastAsia="zh-CN"/>
              </w:rPr>
              <w:t>10</w:t>
            </w:r>
            <w:r>
              <w:rPr>
                <w:rFonts w:hint="eastAsia" w:eastAsia="宋体"/>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2023</w:t>
            </w:r>
            <w:r>
              <w:rPr>
                <w:rFonts w:hint="eastAsia"/>
                <w:u w:val="single"/>
              </w:rPr>
              <w:t xml:space="preserve">年 </w:t>
            </w:r>
            <w:r>
              <w:rPr>
                <w:rFonts w:hint="eastAsia"/>
                <w:u w:val="single"/>
                <w:lang w:val="en-US" w:eastAsia="zh-CN"/>
              </w:rPr>
              <w:t>2</w:t>
            </w:r>
            <w:r>
              <w:rPr>
                <w:rFonts w:hint="eastAsia"/>
                <w:u w:val="single"/>
              </w:rPr>
              <w:t xml:space="preserve"> 月</w:t>
            </w:r>
            <w:r>
              <w:rPr>
                <w:rFonts w:hint="eastAsia"/>
                <w:u w:val="single"/>
                <w:lang w:val="en-US" w:eastAsia="zh-CN"/>
              </w:rPr>
              <w:t>10</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2023</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16</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asciiTheme="minorEastAsia" w:hAnsiTheme="minorEastAsia" w:eastAsiaTheme="minorEastAsia"/>
                <w:color w:val="000000"/>
                <w:sz w:val="21"/>
                <w:szCs w:val="21"/>
              </w:rPr>
            </w:pPr>
            <w:r>
              <w:rPr>
                <w:rFonts w:hint="eastAsia"/>
              </w:rPr>
              <w:t>最高管理者制定了文件化的职业健康安全管理体系方针：</w:t>
            </w:r>
            <w:r>
              <w:rPr>
                <w:rFonts w:hint="eastAsia" w:cs="Times New Roman" w:asciiTheme="minorEastAsia" w:hAnsiTheme="minorEastAsia" w:eastAsiaTheme="minorEastAsia"/>
                <w:color w:val="000000"/>
                <w:sz w:val="21"/>
                <w:szCs w:val="21"/>
                <w:lang w:eastAsia="zh-CN"/>
              </w:rPr>
              <w:t>“</w:t>
            </w:r>
            <w:r>
              <w:rPr>
                <w:rFonts w:hint="eastAsia" w:cs="Times New Roman" w:asciiTheme="minorEastAsia" w:hAnsiTheme="minorEastAsia" w:eastAsiaTheme="minorEastAsia"/>
                <w:color w:val="000000"/>
                <w:sz w:val="21"/>
                <w:szCs w:val="21"/>
                <w:lang w:val="ru-RU"/>
              </w:rPr>
              <w:t>以品质赢得客户；以绿色、环保、健康、优质服务占有市场</w:t>
            </w:r>
            <w:r>
              <w:rPr>
                <w:rFonts w:hint="eastAsia" w:cs="Times New Roman" w:asciiTheme="minorEastAsia" w:hAnsiTheme="minorEastAsia" w:eastAsiaTheme="minorEastAsia"/>
                <w:color w:val="000000"/>
                <w:sz w:val="21"/>
                <w:szCs w:val="21"/>
                <w:lang w:val="ru-RU" w:eastAsia="zh-CN"/>
              </w:rPr>
              <w:t>”</w:t>
            </w:r>
            <w:r>
              <w:rPr>
                <w:rFonts w:hint="eastAsia" w:cs="Times New Roman" w:asciiTheme="minorEastAsia" w:hAnsiTheme="minorEastAsia" w:eastAsiaTheme="minorEastAsia"/>
                <w:color w:val="000000"/>
                <w:sz w:val="21"/>
                <w:szCs w:val="21"/>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高松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火灾伤害</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ascii="宋体" w:hAnsi="宋体" w:cs="宋体"/>
                      <w:szCs w:val="21"/>
                    </w:rPr>
                    <w:t>意外伤害（</w:t>
                  </w:r>
                  <w:r>
                    <w:rPr>
                      <w:rFonts w:hint="eastAsia" w:ascii="宋体" w:hAnsi="宋体" w:cs="宋体"/>
                      <w:szCs w:val="21"/>
                      <w:lang w:val="en-US" w:eastAsia="zh-CN"/>
                    </w:rPr>
                    <w:t>触电</w:t>
                  </w:r>
                  <w:r>
                    <w:rPr>
                      <w:rFonts w:hint="eastAsia" w:ascii="宋体" w:hAnsi="宋体" w:cs="宋体"/>
                      <w:szCs w:val="21"/>
                    </w:rPr>
                    <w:t>、</w:t>
                  </w:r>
                  <w:r>
                    <w:rPr>
                      <w:rFonts w:hint="eastAsia" w:ascii="宋体" w:hAnsi="宋体" w:cs="宋体"/>
                      <w:szCs w:val="21"/>
                      <w:lang w:val="en-US" w:eastAsia="zh-CN"/>
                    </w:rPr>
                    <w:t>交通事故等</w:t>
                  </w:r>
                  <w:r>
                    <w:rPr>
                      <w:rFonts w:hint="eastAsia" w:ascii="宋体" w:hAnsi="宋体" w:cs="宋体"/>
                      <w:szCs w:val="21"/>
                      <w:lang w:eastAsia="zh-CN"/>
                    </w:rPr>
                    <w:t>）</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cs="宋体"/>
                <w:szCs w:val="21"/>
              </w:rPr>
              <w:t>意外伤害（</w:t>
            </w:r>
            <w:r>
              <w:rPr>
                <w:rFonts w:hint="eastAsia" w:ascii="宋体" w:hAnsi="宋体" w:cs="宋体"/>
                <w:szCs w:val="21"/>
                <w:lang w:val="en-US" w:eastAsia="zh-CN"/>
              </w:rPr>
              <w:t>交通事故、摔伤等</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3117"/>
              <w:gridCol w:w="116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shd w:val="clear" w:color="auto" w:fill="auto"/>
                </w:tcPr>
                <w:p>
                  <w:pPr>
                    <w:rPr>
                      <w:rFonts w:ascii="宋体" w:hAnsi="宋体"/>
                    </w:rPr>
                  </w:pPr>
                  <w:r>
                    <w:rPr>
                      <w:rFonts w:hint="eastAsia"/>
                    </w:rPr>
                    <w:t>职业健康安全</w:t>
                  </w:r>
                  <w:r>
                    <w:rPr>
                      <w:rFonts w:hint="eastAsia" w:ascii="宋体" w:hAnsi="宋体"/>
                    </w:rPr>
                    <w:t>目标</w:t>
                  </w:r>
                </w:p>
              </w:tc>
              <w:tc>
                <w:tcPr>
                  <w:tcW w:w="3117" w:type="dxa"/>
                  <w:shd w:val="clear" w:color="auto" w:fill="auto"/>
                </w:tcPr>
                <w:p>
                  <w:pPr>
                    <w:rPr>
                      <w:rFonts w:ascii="宋体" w:hAnsi="宋体"/>
                    </w:rPr>
                  </w:pPr>
                  <w:r>
                    <w:rPr>
                      <w:rFonts w:hint="eastAsia" w:ascii="宋体" w:hAnsi="宋体"/>
                    </w:rPr>
                    <w:t>控制措施</w:t>
                  </w:r>
                </w:p>
              </w:tc>
              <w:tc>
                <w:tcPr>
                  <w:tcW w:w="1164"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r>
                    <w:rPr>
                      <w:rFonts w:hint="eastAsia" w:ascii="宋体" w:hAnsi="宋体"/>
                      <w:lang w:eastAsia="zh-CN"/>
                    </w:rPr>
                    <w:t>（</w:t>
                  </w:r>
                  <w:r>
                    <w:rPr>
                      <w:rFonts w:hint="eastAsia" w:ascii="宋体" w:hAnsi="宋体"/>
                      <w:lang w:val="en-US" w:eastAsia="zh-CN"/>
                    </w:rPr>
                    <w:t>考核日期：2022年11月-2023年1月）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shd w:val="clear" w:color="auto" w:fill="auto"/>
                </w:tcPr>
                <w:p>
                  <w:pPr>
                    <w:rPr>
                      <w:highlight w:val="none"/>
                    </w:rPr>
                  </w:pPr>
                  <w:r>
                    <w:rPr>
                      <w:rFonts w:hint="eastAsia" w:cs="Times New Roman" w:asciiTheme="minorEastAsia" w:hAnsiTheme="minorEastAsia" w:eastAsiaTheme="minorEastAsia"/>
                      <w:color w:val="000000"/>
                      <w:sz w:val="21"/>
                      <w:szCs w:val="21"/>
                      <w:highlight w:val="none"/>
                    </w:rPr>
                    <w:t>火灾事故发生次数为0</w:t>
                  </w:r>
                </w:p>
              </w:tc>
              <w:tc>
                <w:tcPr>
                  <w:tcW w:w="3117"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64" w:type="dxa"/>
                  <w:shd w:val="clear" w:color="auto" w:fill="auto"/>
                  <w:vAlign w:val="center"/>
                </w:tcPr>
                <w:p>
                  <w:pPr>
                    <w:rPr>
                      <w:rFonts w:ascii="宋体" w:hAnsi="宋体"/>
                      <w:highlight w:val="none"/>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shd w:val="clear" w:color="auto" w:fill="auto"/>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rPr>
                    <w:t>触电事故发生次数为0</w:t>
                  </w:r>
                </w:p>
              </w:tc>
              <w:tc>
                <w:tcPr>
                  <w:tcW w:w="3117" w:type="dxa"/>
                  <w:shd w:val="clear" w:color="auto" w:fill="auto"/>
                  <w:vAlign w:val="center"/>
                </w:tcPr>
                <w:p>
                  <w:pPr>
                    <w:rPr>
                      <w:rFonts w:hint="eastAsia" w:ascii="宋体" w:hAnsi="宋体" w:eastAsiaTheme="minorEastAsia"/>
                      <w:highlight w:val="none"/>
                      <w:lang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64"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技术部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shd w:val="clear" w:color="auto" w:fill="auto"/>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rPr>
                    <w:t>交通事故发生次数为0</w:t>
                  </w:r>
                </w:p>
              </w:tc>
              <w:tc>
                <w:tcPr>
                  <w:tcW w:w="3117"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164"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shd w:val="clear" w:color="auto" w:fill="auto"/>
                  <w:vAlign w:val="center"/>
                </w:tcPr>
                <w:p>
                  <w:pPr>
                    <w:widowControl/>
                    <w:spacing w:before="40"/>
                    <w:jc w:val="left"/>
                    <w:rPr>
                      <w:highlight w:val="none"/>
                    </w:rPr>
                  </w:pPr>
                  <w:r>
                    <w:rPr>
                      <w:rFonts w:hint="eastAsia" w:cs="Times New Roman" w:asciiTheme="minorEastAsia" w:hAnsiTheme="minorEastAsia" w:eastAsiaTheme="minorEastAsia"/>
                      <w:color w:val="000000"/>
                      <w:sz w:val="21"/>
                      <w:szCs w:val="21"/>
                      <w:highlight w:val="none"/>
                    </w:rPr>
                    <w:t>轻伤事故发生次数为0</w:t>
                  </w:r>
                </w:p>
              </w:tc>
              <w:tc>
                <w:tcPr>
                  <w:tcW w:w="3117"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164" w:type="dxa"/>
                  <w:shd w:val="clear" w:color="auto" w:fill="auto"/>
                  <w:vAlign w:val="center"/>
                </w:tcPr>
                <w:p>
                  <w:pPr>
                    <w:rPr>
                      <w:rFonts w:hint="default" w:ascii="宋体" w:hAnsi="宋体" w:eastAsia="宋体"/>
                      <w:lang w:val="en-US" w:eastAsia="zh-CN"/>
                    </w:rPr>
                  </w:pPr>
                  <w:r>
                    <w:rPr>
                      <w:rFonts w:hint="eastAsia" w:ascii="宋体" w:hAnsi="宋体"/>
                      <w:lang w:val="en-US" w:eastAsia="zh-CN"/>
                    </w:rPr>
                    <w:t>技术部</w:t>
                  </w:r>
                </w:p>
              </w:tc>
              <w:tc>
                <w:tcPr>
                  <w:tcW w:w="1774" w:type="dxa"/>
                  <w:shd w:val="clear" w:color="auto" w:fill="auto"/>
                  <w:vAlign w:val="center"/>
                </w:tcPr>
                <w:p>
                  <w:pPr>
                    <w:jc w:val="left"/>
                    <w:rPr>
                      <w:rFonts w:hint="default" w:ascii="宋体" w:hAnsi="宋体"/>
                      <w:lang w:val="en-US"/>
                    </w:rPr>
                  </w:pPr>
                  <w:r>
                    <w:rPr>
                      <w:rFonts w:hint="eastAsia" w:ascii="宋体" w:hAnsi="宋体"/>
                      <w:lang w:val="en-US" w:eastAsia="zh-CN"/>
                    </w:rPr>
                    <w:t>未发生轻伤伤害事故</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 xml:space="preserve">面积 </w:t>
            </w:r>
            <w:r>
              <w:rPr>
                <w:rFonts w:hint="eastAsia" w:cs="Times New Roman"/>
                <w:highlight w:val="none"/>
                <w:lang w:val="en-US" w:eastAsia="zh-CN"/>
              </w:rPr>
              <w:t>54</w:t>
            </w:r>
            <w:r>
              <w:rPr>
                <w:rFonts w:hint="eastAsia" w:ascii="Times New Roman" w:hAnsi="Times New Roman" w:eastAsia="宋体" w:cs="Times New Roman"/>
                <w:highlight w:val="none"/>
              </w:rPr>
              <w:t>平方米；生产车间  个；库房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主要生产设备有：办公设备、电脑、打印机等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highlight w:val="none"/>
              </w:rPr>
              <w:t>：</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rPr>
            </w:pPr>
            <w:r>
              <w:rPr>
                <w:rFonts w:hint="eastAsia" w:eastAsia="宋体"/>
              </w:rPr>
              <w:t>审核期间内，设计和开发新产品/项目名称：</w:t>
            </w:r>
            <w:r>
              <w:rPr>
                <w:rFonts w:hint="eastAsia" w:eastAsia="宋体"/>
                <w:lang w:eastAsia="zh-CN"/>
              </w:rPr>
              <w:t>《</w:t>
            </w:r>
            <w:r>
              <w:rPr>
                <w:rFonts w:hint="eastAsia" w:eastAsia="宋体"/>
                <w:lang w:val="en-US" w:eastAsia="zh-CN"/>
              </w:rPr>
              <w:t xml:space="preserve"> </w:t>
            </w:r>
            <w:r>
              <w:rPr>
                <w:rFonts w:hint="eastAsia" w:eastAsia="宋体"/>
              </w:rPr>
              <w:t>接入全国住房公积金数据平台上报系统</w:t>
            </w:r>
            <w:r>
              <w:rPr>
                <w:rFonts w:hint="eastAsia" w:eastAsia="宋体"/>
                <w:lang w:eastAsia="zh-CN"/>
              </w:rPr>
              <w:t>》（</w:t>
            </w:r>
            <w:r>
              <w:rPr>
                <w:rFonts w:hint="eastAsia" w:eastAsia="宋体"/>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color w:val="000000"/>
                <w:highlight w:val="none"/>
                <w:u w:val="single"/>
                <w:lang w:val="en-US" w:eastAsia="zh-CN"/>
              </w:rPr>
              <w:t>于</w:t>
            </w:r>
            <w:r>
              <w:rPr>
                <w:rFonts w:hint="eastAsia" w:ascii="Times New Roman" w:hAnsi="Times New Roman" w:eastAsia="宋体" w:cs="Times New Roman"/>
                <w:color w:val="000000"/>
                <w:highlight w:val="none"/>
                <w:u w:val="single"/>
              </w:rPr>
              <w:t>202</w:t>
            </w:r>
            <w:r>
              <w:rPr>
                <w:rFonts w:hint="eastAsia" w:cs="Times New Roman"/>
                <w:color w:val="000000"/>
                <w:highlight w:val="none"/>
                <w:u w:val="single"/>
                <w:lang w:val="en-US" w:eastAsia="zh-CN"/>
              </w:rPr>
              <w:t>3</w:t>
            </w:r>
            <w:r>
              <w:rPr>
                <w:rFonts w:hint="eastAsia" w:ascii="Times New Roman" w:hAnsi="Times New Roman" w:eastAsia="宋体" w:cs="Times New Roman"/>
                <w:color w:val="000000"/>
                <w:highlight w:val="none"/>
                <w:u w:val="single"/>
              </w:rPr>
              <w:t>年</w:t>
            </w:r>
            <w:r>
              <w:rPr>
                <w:rFonts w:hint="eastAsia" w:cs="Times New Roman"/>
                <w:color w:val="000000"/>
                <w:highlight w:val="none"/>
                <w:u w:val="single"/>
                <w:lang w:val="en-US" w:eastAsia="zh-CN"/>
              </w:rPr>
              <w:t>1</w:t>
            </w:r>
            <w:r>
              <w:rPr>
                <w:rFonts w:hint="eastAsia" w:ascii="Times New Roman" w:hAnsi="Times New Roman" w:eastAsia="宋体" w:cs="Times New Roman"/>
                <w:color w:val="000000"/>
                <w:highlight w:val="none"/>
                <w:u w:val="single"/>
              </w:rPr>
              <w:t>月1</w:t>
            </w:r>
            <w:r>
              <w:rPr>
                <w:rFonts w:hint="eastAsia" w:cs="Times New Roman"/>
                <w:color w:val="000000"/>
                <w:highlight w:val="none"/>
                <w:u w:val="single"/>
                <w:lang w:val="en-US" w:eastAsia="zh-CN"/>
              </w:rPr>
              <w:t>5</w:t>
            </w:r>
            <w:r>
              <w:rPr>
                <w:rFonts w:hint="eastAsia" w:ascii="Times New Roman" w:hAnsi="Times New Roman" w:eastAsia="宋体" w:cs="Times New Roman"/>
                <w:color w:val="000000"/>
                <w:highlight w:val="none"/>
                <w:u w:val="single"/>
              </w:rPr>
              <w:t>日</w:t>
            </w:r>
            <w:r>
              <w:rPr>
                <w:rFonts w:hint="eastAsia" w:ascii="Times New Roman" w:hAnsi="Times New Roman" w:eastAsia="宋体" w:cs="Times New Roman"/>
                <w:color w:val="000000"/>
                <w:highlight w:val="none"/>
                <w:u w:val="single"/>
                <w:lang w:val="en-US" w:eastAsia="zh-CN"/>
              </w:rPr>
              <w:t>进行了</w:t>
            </w:r>
            <w:r>
              <w:rPr>
                <w:rFonts w:hint="eastAsia" w:cs="Times New Roman"/>
                <w:color w:val="000000"/>
                <w:highlight w:val="none"/>
                <w:u w:val="single"/>
                <w:lang w:val="en-US" w:eastAsia="zh-CN"/>
              </w:rPr>
              <w:t>火灾</w:t>
            </w:r>
            <w:r>
              <w:rPr>
                <w:rFonts w:hint="eastAsia" w:cs="Times New Roman"/>
                <w:color w:val="000000"/>
                <w:highlight w:val="none"/>
                <w:u w:val="single"/>
                <w:lang w:eastAsia="zh-CN"/>
              </w:rPr>
              <w:t>、</w:t>
            </w:r>
            <w:r>
              <w:rPr>
                <w:rFonts w:hint="eastAsia" w:cs="Times New Roman"/>
                <w:color w:val="000000"/>
                <w:highlight w:val="none"/>
                <w:u w:val="single"/>
                <w:lang w:val="en-US" w:eastAsia="zh-CN"/>
              </w:rPr>
              <w:t>触电应急</w:t>
            </w:r>
            <w:r>
              <w:rPr>
                <w:rFonts w:hint="eastAsia" w:ascii="Times New Roman" w:hAnsi="Times New Roman" w:eastAsia="宋体" w:cs="Times New Roman"/>
                <w:color w:val="000000"/>
                <w:highlight w:val="none"/>
                <w:u w:val="single"/>
              </w:rPr>
              <w:t>演习</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eastAsia="宋体"/>
              </w:rPr>
            </w:pPr>
            <w:r>
              <w:rPr>
                <w:rFonts w:hint="eastAsia"/>
              </w:rPr>
              <w:t>实施合规性评价的时间：</w:t>
            </w:r>
          </w:p>
          <w:p>
            <w:pPr>
              <w:rPr>
                <w:rFonts w:hint="eastAsia" w:eastAsia="宋体"/>
              </w:rPr>
            </w:pPr>
            <w:r>
              <w:rPr>
                <w:rFonts w:hint="eastAsia" w:eastAsia="宋体"/>
                <w:lang w:eastAsia="zh-CN"/>
              </w:rPr>
              <w:t>■</w:t>
            </w:r>
            <w:r>
              <w:rPr>
                <w:rFonts w:hint="eastAsia" w:eastAsia="宋体"/>
              </w:rPr>
              <w:t>定期（每年） ：20</w:t>
            </w:r>
            <w:r>
              <w:rPr>
                <w:rFonts w:hint="eastAsia" w:eastAsia="宋体"/>
                <w:lang w:val="en-US" w:eastAsia="zh-CN"/>
              </w:rPr>
              <w:t>23</w:t>
            </w:r>
            <w:r>
              <w:rPr>
                <w:rFonts w:hint="eastAsia" w:eastAsia="宋体"/>
              </w:rPr>
              <w:t>年</w:t>
            </w:r>
            <w:r>
              <w:rPr>
                <w:rFonts w:hint="eastAsia" w:eastAsia="宋体"/>
                <w:lang w:val="en-US" w:eastAsia="zh-CN"/>
              </w:rPr>
              <w:t>1</w:t>
            </w:r>
            <w:r>
              <w:rPr>
                <w:rFonts w:hint="eastAsia" w:eastAsia="宋体"/>
              </w:rPr>
              <w:t>月</w:t>
            </w:r>
            <w:r>
              <w:rPr>
                <w:rFonts w:hint="eastAsia" w:eastAsia="宋体"/>
                <w:lang w:val="en-US" w:eastAsia="zh-CN"/>
              </w:rPr>
              <w:t>10</w:t>
            </w:r>
            <w:r>
              <w:rPr>
                <w:rFonts w:hint="eastAsia" w:eastAsia="宋体"/>
              </w:rPr>
              <w:t>日</w:t>
            </w:r>
          </w:p>
          <w:p>
            <w:pPr>
              <w:rPr>
                <w:rFonts w:hint="eastAsia"/>
              </w:rPr>
            </w:pPr>
            <w:r>
              <w:rPr>
                <w:rFonts w:hint="eastAsia"/>
                <w:lang w:eastAsia="zh-CN"/>
              </w:rPr>
              <w:t>□</w:t>
            </w:r>
            <w:r>
              <w:rPr>
                <w:rFonts w:hint="eastAsia"/>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2023</w:t>
            </w:r>
            <w:r>
              <w:rPr>
                <w:rFonts w:hint="eastAsia"/>
                <w:u w:val="single"/>
              </w:rPr>
              <w:t xml:space="preserve">年 </w:t>
            </w:r>
            <w:r>
              <w:rPr>
                <w:rFonts w:hint="eastAsia"/>
                <w:u w:val="single"/>
                <w:lang w:val="en-US" w:eastAsia="zh-CN"/>
              </w:rPr>
              <w:t>2</w:t>
            </w:r>
            <w:r>
              <w:rPr>
                <w:rFonts w:hint="eastAsia"/>
                <w:u w:val="single"/>
              </w:rPr>
              <w:t>月</w:t>
            </w:r>
            <w:r>
              <w:rPr>
                <w:rFonts w:hint="eastAsia"/>
                <w:u w:val="single"/>
                <w:lang w:val="en-US" w:eastAsia="zh-CN"/>
              </w:rPr>
              <w:t>10日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2023</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16</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89A2F64"/>
    <w:rsid w:val="0F784FB5"/>
    <w:rsid w:val="24E72801"/>
    <w:rsid w:val="3A3B4CB6"/>
    <w:rsid w:val="4F0A3FE2"/>
    <w:rsid w:val="7CBC6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20156</Words>
  <Characters>21239</Characters>
  <Lines>150</Lines>
  <Paragraphs>42</Paragraphs>
  <TotalTime>2</TotalTime>
  <ScaleCrop>false</ScaleCrop>
  <LinksUpToDate>false</LinksUpToDate>
  <CharactersWithSpaces>24423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2023-02-25T01:13:34Z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