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8A19D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99"/>
        <w:gridCol w:w="163"/>
        <w:gridCol w:w="256"/>
        <w:gridCol w:w="290"/>
        <w:gridCol w:w="684"/>
        <w:gridCol w:w="69"/>
        <w:gridCol w:w="1380"/>
      </w:tblGrid>
      <w:tr w:rsidR="00210B3B">
        <w:trPr>
          <w:trHeight w:val="557"/>
        </w:trPr>
        <w:tc>
          <w:tcPr>
            <w:tcW w:w="1142" w:type="dxa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重庆阳正环保科技股份有限公司</w:t>
            </w:r>
            <w:bookmarkEnd w:id="0"/>
          </w:p>
        </w:tc>
      </w:tr>
      <w:tr w:rsidR="00210B3B">
        <w:trPr>
          <w:trHeight w:val="557"/>
        </w:trPr>
        <w:tc>
          <w:tcPr>
            <w:tcW w:w="1142" w:type="dxa"/>
            <w:vAlign w:val="center"/>
          </w:tcPr>
          <w:p w:rsidR="00A62166" w:rsidRDefault="008A1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A19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重庆市渝中区经纬大道</w:t>
            </w:r>
            <w:r>
              <w:rPr>
                <w:rFonts w:asciiTheme="minorEastAsia" w:eastAsiaTheme="minorEastAsia" w:hAnsiTheme="minorEastAsia"/>
                <w:sz w:val="20"/>
              </w:rPr>
              <w:t>780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3-7#</w:t>
            </w:r>
            <w:bookmarkEnd w:id="1"/>
          </w:p>
        </w:tc>
      </w:tr>
      <w:tr w:rsidR="00210B3B">
        <w:trPr>
          <w:trHeight w:val="557"/>
        </w:trPr>
        <w:tc>
          <w:tcPr>
            <w:tcW w:w="1142" w:type="dxa"/>
            <w:vAlign w:val="center"/>
          </w:tcPr>
          <w:p w:rsidR="00A62166" w:rsidRDefault="008A1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A19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重庆市渝中区经纬大道</w:t>
            </w:r>
            <w:r>
              <w:rPr>
                <w:rFonts w:asciiTheme="minorEastAsia" w:eastAsiaTheme="minorEastAsia" w:hAnsiTheme="minorEastAsia"/>
                <w:sz w:val="20"/>
              </w:rPr>
              <w:t>780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3-7#</w:t>
            </w:r>
            <w:bookmarkEnd w:id="2"/>
            <w:bookmarkEnd w:id="3"/>
          </w:p>
        </w:tc>
      </w:tr>
      <w:tr w:rsidR="00210B3B">
        <w:trPr>
          <w:trHeight w:val="557"/>
        </w:trPr>
        <w:tc>
          <w:tcPr>
            <w:tcW w:w="1142" w:type="dxa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吴杜娟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18723480168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8A1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</w:t>
            </w:r>
            <w:bookmarkEnd w:id="6"/>
          </w:p>
        </w:tc>
      </w:tr>
      <w:tr w:rsidR="00210B3B">
        <w:trPr>
          <w:trHeight w:val="557"/>
        </w:trPr>
        <w:tc>
          <w:tcPr>
            <w:tcW w:w="1142" w:type="dxa"/>
            <w:vAlign w:val="center"/>
          </w:tcPr>
          <w:p w:rsidR="00A62166" w:rsidRDefault="008A19D7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75A11">
            <w:bookmarkStart w:id="7" w:name="最高管理者"/>
            <w:bookmarkEnd w:id="7"/>
            <w:r>
              <w:rPr>
                <w:rFonts w:hint="eastAsia"/>
                <w:sz w:val="21"/>
                <w:szCs w:val="21"/>
              </w:rPr>
              <w:t>刘扬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8A19D7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8A1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</w:tr>
      <w:tr w:rsidR="00210B3B">
        <w:trPr>
          <w:trHeight w:val="418"/>
        </w:trPr>
        <w:tc>
          <w:tcPr>
            <w:tcW w:w="1142" w:type="dxa"/>
            <w:vAlign w:val="center"/>
          </w:tcPr>
          <w:p w:rsidR="00A62166" w:rsidRDefault="008A19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A19D7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0048-2023-QE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8A19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8A19D7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8A19D7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10B3B">
        <w:trPr>
          <w:trHeight w:val="455"/>
        </w:trPr>
        <w:tc>
          <w:tcPr>
            <w:tcW w:w="1142" w:type="dxa"/>
            <w:vAlign w:val="center"/>
          </w:tcPr>
          <w:p w:rsidR="00A62166" w:rsidRDefault="008A19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A19D7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210B3B">
        <w:trPr>
          <w:trHeight w:val="455"/>
        </w:trPr>
        <w:tc>
          <w:tcPr>
            <w:tcW w:w="1142" w:type="dxa"/>
          </w:tcPr>
          <w:p w:rsidR="00A62166" w:rsidRDefault="008A19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8A19D7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10B3B">
        <w:trPr>
          <w:trHeight w:val="455"/>
        </w:trPr>
        <w:tc>
          <w:tcPr>
            <w:tcW w:w="1142" w:type="dxa"/>
          </w:tcPr>
          <w:p w:rsidR="00A62166" w:rsidRDefault="008A19D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8A19D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10B3B">
        <w:trPr>
          <w:trHeight w:val="455"/>
        </w:trPr>
        <w:tc>
          <w:tcPr>
            <w:tcW w:w="1142" w:type="dxa"/>
          </w:tcPr>
          <w:p w:rsidR="00A62166" w:rsidRDefault="008A19D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8A19D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210B3B">
        <w:trPr>
          <w:trHeight w:val="990"/>
        </w:trPr>
        <w:tc>
          <w:tcPr>
            <w:tcW w:w="1142" w:type="dxa"/>
            <w:vAlign w:val="center"/>
          </w:tcPr>
          <w:p w:rsidR="00A62166" w:rsidRDefault="008A1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8A19D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8A19D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8A19D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8A19D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8A19D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8A19D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8A19D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210B3B" w:rsidTr="00DF425D">
        <w:trPr>
          <w:trHeight w:val="835"/>
        </w:trPr>
        <w:tc>
          <w:tcPr>
            <w:tcW w:w="1142" w:type="dxa"/>
            <w:vAlign w:val="center"/>
          </w:tcPr>
          <w:p w:rsidR="00A62166" w:rsidRDefault="008A1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337" w:type="dxa"/>
            <w:gridSpan w:val="7"/>
            <w:vAlign w:val="center"/>
          </w:tcPr>
          <w:p w:rsidR="00A62166" w:rsidRDefault="008A19D7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：认可：环保设备的研发及销售</w:t>
            </w:r>
          </w:p>
          <w:p w:rsidR="00A62166" w:rsidRDefault="008A19D7">
            <w:pPr>
              <w:rPr>
                <w:sz w:val="20"/>
              </w:rPr>
            </w:pPr>
            <w:r>
              <w:rPr>
                <w:sz w:val="20"/>
              </w:rPr>
              <w:t>未认可：环保技术咨询，资质范围内环境污染（废气、废水）的治理</w:t>
            </w:r>
          </w:p>
          <w:p w:rsidR="00A62166" w:rsidRDefault="008A19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：环保设备的研发及销售，环保技术咨询，资质范围内环境污染（废气、废水）的治理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所涉及场所的相关环境管理活动</w:t>
            </w:r>
            <w:bookmarkEnd w:id="25"/>
          </w:p>
        </w:tc>
        <w:tc>
          <w:tcPr>
            <w:tcW w:w="709" w:type="dxa"/>
            <w:gridSpan w:val="3"/>
            <w:vAlign w:val="center"/>
          </w:tcPr>
          <w:p w:rsidR="00A62166" w:rsidRDefault="008A1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8A1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33" w:type="dxa"/>
            <w:gridSpan w:val="3"/>
            <w:vAlign w:val="center"/>
          </w:tcPr>
          <w:p w:rsidR="00A62166" w:rsidRDefault="008A19D7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18.05.07;29.10.07;34.06.00;39.01.00;39.04.00</w:t>
            </w:r>
          </w:p>
          <w:p w:rsidR="00A62166" w:rsidRDefault="008A19D7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18.05.07;29.10.07;34.06.00;39.01.00;39.04.00</w:t>
            </w:r>
            <w:bookmarkEnd w:id="26"/>
          </w:p>
        </w:tc>
      </w:tr>
      <w:tr w:rsidR="00210B3B">
        <w:trPr>
          <w:trHeight w:val="1184"/>
        </w:trPr>
        <w:tc>
          <w:tcPr>
            <w:tcW w:w="1142" w:type="dxa"/>
            <w:vAlign w:val="center"/>
          </w:tcPr>
          <w:p w:rsidR="00A62166" w:rsidRDefault="008A1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A19D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8A19D7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8A19D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GB </w:t>
            </w:r>
            <w:r>
              <w:rPr>
                <w:rFonts w:ascii="宋体" w:hAnsi="宋体"/>
                <w:b/>
                <w:sz w:val="21"/>
                <w:szCs w:val="21"/>
              </w:rPr>
              <w:t>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8A19D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8A19D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8A19D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A62166" w:rsidRDefault="008A19D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10B3B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8A1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A19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10B3B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8A19D7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8A19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10B3B">
        <w:trPr>
          <w:trHeight w:val="465"/>
        </w:trPr>
        <w:tc>
          <w:tcPr>
            <w:tcW w:w="1142" w:type="dxa"/>
            <w:vAlign w:val="center"/>
          </w:tcPr>
          <w:p w:rsidR="00A62166" w:rsidRDefault="008A1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F425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A19D7">
              <w:rPr>
                <w:rFonts w:hint="eastAsia"/>
                <w:b/>
                <w:sz w:val="20"/>
              </w:rPr>
              <w:t>普通话</w:t>
            </w:r>
            <w:r w:rsidR="008A19D7">
              <w:rPr>
                <w:rFonts w:hint="eastAsia"/>
                <w:sz w:val="20"/>
                <w:lang w:val="de-DE"/>
              </w:rPr>
              <w:t>□</w:t>
            </w:r>
            <w:r w:rsidR="008A19D7">
              <w:rPr>
                <w:rFonts w:hint="eastAsia"/>
                <w:b/>
                <w:sz w:val="20"/>
              </w:rPr>
              <w:t>英语</w:t>
            </w:r>
            <w:r w:rsidR="008A19D7">
              <w:rPr>
                <w:rFonts w:hint="eastAsia"/>
                <w:sz w:val="20"/>
                <w:lang w:val="de-DE"/>
              </w:rPr>
              <w:t>□</w:t>
            </w:r>
            <w:r w:rsidR="008A19D7">
              <w:rPr>
                <w:rFonts w:hint="eastAsia"/>
                <w:b/>
                <w:sz w:val="20"/>
              </w:rPr>
              <w:t>其他</w:t>
            </w:r>
          </w:p>
        </w:tc>
      </w:tr>
      <w:tr w:rsidR="00210B3B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8A19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lastRenderedPageBreak/>
              <w:t>审核组成员</w:t>
            </w:r>
          </w:p>
        </w:tc>
      </w:tr>
      <w:tr w:rsidR="00210B3B">
        <w:trPr>
          <w:trHeight w:val="465"/>
        </w:trPr>
        <w:tc>
          <w:tcPr>
            <w:tcW w:w="1142" w:type="dxa"/>
            <w:vAlign w:val="center"/>
          </w:tcPr>
          <w:p w:rsidR="00A62166" w:rsidRDefault="008A19D7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8A19D7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10B3B">
        <w:trPr>
          <w:trHeight w:val="465"/>
        </w:trPr>
        <w:tc>
          <w:tcPr>
            <w:tcW w:w="1142" w:type="dxa"/>
            <w:vAlign w:val="center"/>
          </w:tcPr>
          <w:p w:rsidR="00A62166" w:rsidRDefault="008A1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Q:18.05.07,29.10.07,34.06.00,39.01.00,39.04.00</w:t>
            </w:r>
          </w:p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E:18.05.07,29.10.07,34.06.00,39.01.00,39.04.00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8A19D7">
            <w:pPr>
              <w:rPr>
                <w:sz w:val="20"/>
                <w:lang w:val="de-DE"/>
              </w:rPr>
            </w:pPr>
          </w:p>
        </w:tc>
      </w:tr>
      <w:tr w:rsidR="00210B3B">
        <w:trPr>
          <w:trHeight w:val="465"/>
        </w:trPr>
        <w:tc>
          <w:tcPr>
            <w:tcW w:w="1142" w:type="dxa"/>
            <w:vAlign w:val="center"/>
          </w:tcPr>
          <w:p w:rsidR="00A62166" w:rsidRDefault="008A1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Q:18.05.07,29.10.07,34.06.00</w:t>
            </w:r>
          </w:p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E:18.05.07,29.10.07,34.06.00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 w:rsidRDefault="008A19D7">
            <w:pPr>
              <w:rPr>
                <w:sz w:val="20"/>
                <w:lang w:val="de-DE"/>
              </w:rPr>
            </w:pPr>
          </w:p>
        </w:tc>
      </w:tr>
      <w:tr w:rsidR="00210B3B">
        <w:trPr>
          <w:trHeight w:val="465"/>
        </w:trPr>
        <w:tc>
          <w:tcPr>
            <w:tcW w:w="1142" w:type="dxa"/>
            <w:vAlign w:val="center"/>
          </w:tcPr>
          <w:p w:rsidR="00A62166" w:rsidRDefault="008A19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E:29.10.07,34.06.00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8A19D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 w:rsidRDefault="008A19D7">
            <w:pPr>
              <w:rPr>
                <w:sz w:val="20"/>
                <w:lang w:val="de-DE"/>
              </w:rPr>
            </w:pPr>
          </w:p>
        </w:tc>
      </w:tr>
      <w:tr w:rsidR="00210B3B">
        <w:trPr>
          <w:trHeight w:val="827"/>
        </w:trPr>
        <w:tc>
          <w:tcPr>
            <w:tcW w:w="1142" w:type="dxa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A19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A19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A19D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8A19D7">
            <w:pPr>
              <w:jc w:val="center"/>
              <w:rPr>
                <w:sz w:val="21"/>
                <w:szCs w:val="21"/>
              </w:rPr>
            </w:pPr>
          </w:p>
        </w:tc>
      </w:tr>
      <w:tr w:rsidR="00210B3B">
        <w:trPr>
          <w:trHeight w:val="985"/>
        </w:trPr>
        <w:tc>
          <w:tcPr>
            <w:tcW w:w="1142" w:type="dxa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A19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A19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A19D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8A19D7">
            <w:pPr>
              <w:jc w:val="center"/>
              <w:rPr>
                <w:sz w:val="21"/>
                <w:szCs w:val="21"/>
              </w:rPr>
            </w:pPr>
          </w:p>
        </w:tc>
      </w:tr>
      <w:tr w:rsidR="00210B3B">
        <w:trPr>
          <w:trHeight w:val="970"/>
        </w:trPr>
        <w:tc>
          <w:tcPr>
            <w:tcW w:w="1142" w:type="dxa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A19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A19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A19D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8A19D7">
            <w:pPr>
              <w:jc w:val="center"/>
              <w:rPr>
                <w:sz w:val="21"/>
                <w:szCs w:val="21"/>
              </w:rPr>
            </w:pPr>
          </w:p>
        </w:tc>
      </w:tr>
      <w:tr w:rsidR="00210B3B">
        <w:trPr>
          <w:trHeight w:val="879"/>
        </w:trPr>
        <w:tc>
          <w:tcPr>
            <w:tcW w:w="1142" w:type="dxa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A19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A19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A19D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8A19D7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8A19D7">
            <w:pPr>
              <w:jc w:val="center"/>
              <w:rPr>
                <w:sz w:val="21"/>
                <w:szCs w:val="21"/>
              </w:rPr>
            </w:pPr>
          </w:p>
        </w:tc>
      </w:tr>
      <w:tr w:rsidR="00210B3B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8A19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10B3B">
        <w:trPr>
          <w:trHeight w:val="465"/>
        </w:trPr>
        <w:tc>
          <w:tcPr>
            <w:tcW w:w="1142" w:type="dxa"/>
            <w:vAlign w:val="center"/>
          </w:tcPr>
          <w:p w:rsidR="00A62166" w:rsidRDefault="008A19D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A19D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8A19D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8A19D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8A19D7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10B3B">
        <w:trPr>
          <w:trHeight w:val="567"/>
        </w:trPr>
        <w:tc>
          <w:tcPr>
            <w:tcW w:w="1142" w:type="dxa"/>
            <w:vAlign w:val="center"/>
          </w:tcPr>
          <w:p w:rsidR="00A62166" w:rsidRDefault="008A19D7"/>
        </w:tc>
        <w:tc>
          <w:tcPr>
            <w:tcW w:w="1350" w:type="dxa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A19D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A19D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8A19D7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A19D7"/>
        </w:tc>
        <w:tc>
          <w:tcPr>
            <w:tcW w:w="1380" w:type="dxa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</w:tr>
      <w:tr w:rsidR="00210B3B">
        <w:trPr>
          <w:trHeight w:val="465"/>
        </w:trPr>
        <w:tc>
          <w:tcPr>
            <w:tcW w:w="1142" w:type="dxa"/>
            <w:vAlign w:val="center"/>
          </w:tcPr>
          <w:p w:rsidR="00A62166" w:rsidRDefault="008A19D7"/>
        </w:tc>
        <w:tc>
          <w:tcPr>
            <w:tcW w:w="1350" w:type="dxa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A19D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A19D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8A19D7"/>
        </w:tc>
        <w:tc>
          <w:tcPr>
            <w:tcW w:w="1299" w:type="dxa"/>
            <w:gridSpan w:val="4"/>
            <w:vAlign w:val="center"/>
          </w:tcPr>
          <w:p w:rsidR="00A62166" w:rsidRDefault="008A19D7"/>
        </w:tc>
        <w:tc>
          <w:tcPr>
            <w:tcW w:w="1380" w:type="dxa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</w:tr>
      <w:tr w:rsidR="00210B3B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8A19D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10B3B">
        <w:trPr>
          <w:trHeight w:val="586"/>
        </w:trPr>
        <w:tc>
          <w:tcPr>
            <w:tcW w:w="1142" w:type="dxa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F42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8A1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8A19D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6"/>
            <w:vMerge w:val="restart"/>
            <w:vAlign w:val="center"/>
          </w:tcPr>
          <w:p w:rsidR="00A62166" w:rsidRDefault="008A19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8A19D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</w:tr>
      <w:tr w:rsidR="00210B3B">
        <w:trPr>
          <w:trHeight w:val="509"/>
        </w:trPr>
        <w:tc>
          <w:tcPr>
            <w:tcW w:w="1142" w:type="dxa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F42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</w:p>
        </w:tc>
      </w:tr>
      <w:tr w:rsidR="00210B3B">
        <w:trPr>
          <w:trHeight w:val="600"/>
        </w:trPr>
        <w:tc>
          <w:tcPr>
            <w:tcW w:w="1142" w:type="dxa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F425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2023.2.18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DF42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2023.2.18</w:t>
            </w:r>
          </w:p>
        </w:tc>
        <w:tc>
          <w:tcPr>
            <w:tcW w:w="2061" w:type="dxa"/>
            <w:gridSpan w:val="6"/>
            <w:vAlign w:val="center"/>
          </w:tcPr>
          <w:p w:rsidR="00A62166" w:rsidRDefault="008A19D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DF42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2023.2.18</w:t>
            </w:r>
          </w:p>
        </w:tc>
      </w:tr>
    </w:tbl>
    <w:p w:rsidR="00A62166" w:rsidRDefault="008A19D7">
      <w:pPr>
        <w:rPr>
          <w:rFonts w:hint="eastAsia"/>
        </w:rPr>
      </w:pPr>
    </w:p>
    <w:p w:rsidR="00DF425D" w:rsidRDefault="00DF425D" w:rsidP="00DF425D">
      <w:pPr>
        <w:pStyle w:val="a0"/>
        <w:rPr>
          <w:rFonts w:hint="eastAsia"/>
        </w:rPr>
      </w:pPr>
    </w:p>
    <w:p w:rsidR="00DF425D" w:rsidRDefault="00DF425D" w:rsidP="00DF425D">
      <w:pPr>
        <w:pStyle w:val="a0"/>
        <w:rPr>
          <w:rFonts w:hint="eastAsia"/>
        </w:rPr>
      </w:pPr>
    </w:p>
    <w:tbl>
      <w:tblPr>
        <w:tblpPr w:leftFromText="180" w:rightFromText="180" w:vertAnchor="text" w:horzAnchor="page" w:tblpX="744" w:tblpY="499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1"/>
        <w:gridCol w:w="1350"/>
        <w:gridCol w:w="968"/>
        <w:gridCol w:w="6507"/>
        <w:gridCol w:w="1041"/>
      </w:tblGrid>
      <w:tr w:rsidR="00A01A34" w:rsidTr="00E13A93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1A34" w:rsidRDefault="00A01A34" w:rsidP="00E13A9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A01A34" w:rsidTr="00E13A93">
        <w:trPr>
          <w:cantSplit/>
          <w:trHeight w:val="396"/>
        </w:trPr>
        <w:tc>
          <w:tcPr>
            <w:tcW w:w="511" w:type="dxa"/>
            <w:tcBorders>
              <w:left w:val="single" w:sz="8" w:space="0" w:color="auto"/>
            </w:tcBorders>
            <w:vAlign w:val="center"/>
          </w:tcPr>
          <w:p w:rsidR="00A01A34" w:rsidRDefault="00A01A34" w:rsidP="00E13A9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A01A34" w:rsidRDefault="00A01A34" w:rsidP="00E13A9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68" w:type="dxa"/>
            <w:vAlign w:val="center"/>
          </w:tcPr>
          <w:p w:rsidR="00A01A34" w:rsidRDefault="00A01A34" w:rsidP="00E13A9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507" w:type="dxa"/>
            <w:vAlign w:val="center"/>
          </w:tcPr>
          <w:p w:rsidR="00A01A34" w:rsidRDefault="00A01A34" w:rsidP="00E13A9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41" w:type="dxa"/>
            <w:tcBorders>
              <w:right w:val="single" w:sz="8" w:space="0" w:color="auto"/>
            </w:tcBorders>
            <w:vAlign w:val="center"/>
          </w:tcPr>
          <w:p w:rsidR="00A01A34" w:rsidRDefault="00A01A34" w:rsidP="00E13A9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01A34" w:rsidTr="00E13A93">
        <w:trPr>
          <w:cantSplit/>
          <w:trHeight w:val="652"/>
        </w:trPr>
        <w:tc>
          <w:tcPr>
            <w:tcW w:w="511" w:type="dxa"/>
            <w:vMerge w:val="restart"/>
            <w:tcBorders>
              <w:left w:val="single" w:sz="8" w:space="0" w:color="auto"/>
            </w:tcBorders>
            <w:vAlign w:val="center"/>
          </w:tcPr>
          <w:p w:rsidR="00A01A34" w:rsidRDefault="00C749C9" w:rsidP="00E13A9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</w:p>
          <w:p w:rsidR="00A01A34" w:rsidRDefault="00A01A34" w:rsidP="00E13A9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A01A34" w:rsidRDefault="00C749C9" w:rsidP="00E13A9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</w:p>
          <w:p w:rsidR="00A01A34" w:rsidRDefault="00A01A34" w:rsidP="00E13A9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A01A34" w:rsidRDefault="00A01A34" w:rsidP="00E13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01A34" w:rsidRDefault="00A01A34" w:rsidP="00E13A9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01A34" w:rsidRDefault="00A01A34" w:rsidP="00C749C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 w:rsidR="00C749C9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 w:rsidR="00C749C9"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C749C9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475" w:type="dxa"/>
            <w:gridSpan w:val="2"/>
            <w:vAlign w:val="center"/>
          </w:tcPr>
          <w:p w:rsidR="00A01A34" w:rsidRDefault="00A01A34" w:rsidP="00E13A93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41" w:type="dxa"/>
            <w:tcBorders>
              <w:right w:val="single" w:sz="8" w:space="0" w:color="auto"/>
            </w:tcBorders>
            <w:vAlign w:val="center"/>
          </w:tcPr>
          <w:p w:rsidR="00A01A34" w:rsidRDefault="00A01A34" w:rsidP="00E13A93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  <w:tr w:rsidR="00A01A34" w:rsidTr="00E13A93">
        <w:trPr>
          <w:cantSplit/>
          <w:trHeight w:val="4888"/>
        </w:trPr>
        <w:tc>
          <w:tcPr>
            <w:tcW w:w="511" w:type="dxa"/>
            <w:vMerge/>
            <w:tcBorders>
              <w:left w:val="single" w:sz="8" w:space="0" w:color="auto"/>
            </w:tcBorders>
          </w:tcPr>
          <w:p w:rsidR="00A01A34" w:rsidRDefault="00A01A34" w:rsidP="00E13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  <w:vMerge w:val="restart"/>
          </w:tcPr>
          <w:p w:rsidR="00A01A34" w:rsidRDefault="00C749C9" w:rsidP="00E13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A01A34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A01A34">
              <w:rPr>
                <w:rFonts w:ascii="宋体" w:hAnsi="宋体" w:hint="eastAsia"/>
                <w:b/>
                <w:bCs/>
                <w:sz w:val="21"/>
                <w:szCs w:val="21"/>
              </w:rPr>
              <w:t>0-12:00</w:t>
            </w:r>
          </w:p>
          <w:p w:rsidR="00A01A34" w:rsidRDefault="00A01A34" w:rsidP="00E13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</w:t>
            </w:r>
          </w:p>
          <w:p w:rsidR="00A01A34" w:rsidRDefault="00A01A34" w:rsidP="00E13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12:00-12:30）</w:t>
            </w:r>
          </w:p>
        </w:tc>
        <w:tc>
          <w:tcPr>
            <w:tcW w:w="968" w:type="dxa"/>
          </w:tcPr>
          <w:p w:rsidR="00A01A34" w:rsidRDefault="00A01A34" w:rsidP="00E13A9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6507" w:type="dxa"/>
          </w:tcPr>
          <w:p w:rsidR="00A01A34" w:rsidRDefault="00A01A34" w:rsidP="00E13A9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QMS：</w:t>
            </w:r>
          </w:p>
          <w:p w:rsidR="00A01A34" w:rsidRDefault="00A01A34" w:rsidP="00E13A9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总则；7.1.2人员；7.1.6组织知识；7.4沟通；9.1.1监测、分析和评价总则；9.3管理评审；10.1改进 总则；10.2不符合和纠正措施；10.3持续改进；</w:t>
            </w:r>
          </w:p>
          <w:p w:rsidR="00A01A34" w:rsidRDefault="00A01A34" w:rsidP="00E13A9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A01A34" w:rsidRDefault="00A01A34" w:rsidP="00E13A9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：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 w:rsidR="00A01A34" w:rsidRDefault="00A01A34" w:rsidP="00E13A9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A01A34" w:rsidRDefault="00A01A34" w:rsidP="00B2789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资质的确认、管理体系变化情况、质量监督抽查情况、顾客对产品质量的投诉、环境监督抽查情况、顾客对环境影响的投诉、认证证书及标识使用情况、上次不符合验证。</w:t>
            </w:r>
          </w:p>
        </w:tc>
        <w:tc>
          <w:tcPr>
            <w:tcW w:w="1041" w:type="dxa"/>
            <w:tcBorders>
              <w:right w:val="single" w:sz="8" w:space="0" w:color="auto"/>
            </w:tcBorders>
          </w:tcPr>
          <w:p w:rsidR="00A01A34" w:rsidRDefault="00A01A34" w:rsidP="00E13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B27898" w:rsidTr="00B27898">
        <w:trPr>
          <w:cantSplit/>
          <w:trHeight w:val="2784"/>
        </w:trPr>
        <w:tc>
          <w:tcPr>
            <w:tcW w:w="511" w:type="dxa"/>
            <w:vMerge/>
            <w:tcBorders>
              <w:left w:val="single" w:sz="8" w:space="0" w:color="auto"/>
            </w:tcBorders>
          </w:tcPr>
          <w:p w:rsidR="00B27898" w:rsidRDefault="00B27898" w:rsidP="00E13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  <w:vMerge/>
          </w:tcPr>
          <w:p w:rsidR="00B27898" w:rsidRDefault="00B27898" w:rsidP="00E13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8" w:type="dxa"/>
          </w:tcPr>
          <w:p w:rsidR="00B27898" w:rsidRDefault="00B27898" w:rsidP="00E13A9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</w:t>
            </w:r>
          </w:p>
        </w:tc>
        <w:tc>
          <w:tcPr>
            <w:tcW w:w="6507" w:type="dxa"/>
          </w:tcPr>
          <w:p w:rsidR="00B27898" w:rsidRDefault="00B27898" w:rsidP="00E13A9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QMS：</w:t>
            </w:r>
          </w:p>
          <w:p w:rsidR="00B27898" w:rsidRDefault="00B27898" w:rsidP="00E13A9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5.3岗位/职责 /权限；6.2质量目标及其实现的策划；7.2能力；7.3意识；7.4信息和沟通；7.5文件化信息；9.2内部审核； </w:t>
            </w:r>
          </w:p>
          <w:p w:rsidR="00B27898" w:rsidRDefault="00B27898" w:rsidP="00E13A9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EMS：</w:t>
            </w:r>
          </w:p>
          <w:p w:rsidR="00B27898" w:rsidRDefault="00B27898" w:rsidP="00B2789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 6.2目标及其达成的策划；6.1.2环境因素；6.1.3合规义务；7.2能力；7.3意识；7.4信息和沟通；7.5文件化信息；8.1运行策划和控制；8.2应急准备和响应；9.1监视、测量、分析与评估；9.1.2法律法规要求和其他要求的合规性评价；9.2内部审核；10.2不符合和纠正措施；10.3持续改进/EMS运行控制相关财务支出证据</w:t>
            </w:r>
          </w:p>
        </w:tc>
        <w:tc>
          <w:tcPr>
            <w:tcW w:w="1041" w:type="dxa"/>
            <w:tcBorders>
              <w:right w:val="single" w:sz="8" w:space="0" w:color="auto"/>
            </w:tcBorders>
          </w:tcPr>
          <w:p w:rsidR="00B27898" w:rsidRDefault="00B27898" w:rsidP="00B2789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B27898" w:rsidTr="00B27898">
        <w:trPr>
          <w:cantSplit/>
          <w:trHeight w:val="1846"/>
        </w:trPr>
        <w:tc>
          <w:tcPr>
            <w:tcW w:w="511" w:type="dxa"/>
            <w:vMerge/>
            <w:tcBorders>
              <w:left w:val="single" w:sz="8" w:space="0" w:color="auto"/>
            </w:tcBorders>
            <w:vAlign w:val="center"/>
          </w:tcPr>
          <w:p w:rsidR="00B27898" w:rsidRDefault="00B27898" w:rsidP="00E13A9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  <w:vMerge w:val="restart"/>
          </w:tcPr>
          <w:p w:rsidR="00B27898" w:rsidRDefault="00B27898" w:rsidP="00E13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12:30-17:</w:t>
            </w:r>
            <w:r w:rsidR="00C749C9"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  <w:p w:rsidR="00B27898" w:rsidRDefault="00B27898" w:rsidP="00E13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8" w:type="dxa"/>
          </w:tcPr>
          <w:p w:rsidR="00B27898" w:rsidRDefault="00B27898" w:rsidP="00E13A93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</w:t>
            </w:r>
          </w:p>
        </w:tc>
        <w:tc>
          <w:tcPr>
            <w:tcW w:w="6507" w:type="dxa"/>
          </w:tcPr>
          <w:p w:rsidR="00B27898" w:rsidRDefault="00B27898" w:rsidP="00E13A9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QMS：</w:t>
            </w:r>
          </w:p>
          <w:p w:rsidR="00B27898" w:rsidRDefault="00B27898" w:rsidP="00E13A9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5.3组织的角色、职责和权限；6.2质量目标及其实现的策划；8.2产品和服务的要求；8.4外部提供供方的控制；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8.5.1生产和服务提供的控制</w:t>
            </w:r>
            <w:r w:rsidR="00C749C9"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（销售）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9.1.2顾客满意；</w:t>
            </w:r>
          </w:p>
          <w:p w:rsidR="00B27898" w:rsidRDefault="00B27898" w:rsidP="00E13A9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EMS：</w:t>
            </w:r>
          </w:p>
          <w:p w:rsidR="00B27898" w:rsidRDefault="00B27898" w:rsidP="002F723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041" w:type="dxa"/>
            <w:tcBorders>
              <w:right w:val="single" w:sz="8" w:space="0" w:color="auto"/>
            </w:tcBorders>
          </w:tcPr>
          <w:p w:rsidR="00B27898" w:rsidRDefault="00B27898" w:rsidP="004E5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A01A34" w:rsidTr="00B27898">
        <w:trPr>
          <w:cantSplit/>
          <w:trHeight w:val="1550"/>
        </w:trPr>
        <w:tc>
          <w:tcPr>
            <w:tcW w:w="511" w:type="dxa"/>
            <w:vMerge/>
            <w:tcBorders>
              <w:left w:val="single" w:sz="8" w:space="0" w:color="auto"/>
            </w:tcBorders>
            <w:vAlign w:val="center"/>
          </w:tcPr>
          <w:p w:rsidR="00A01A34" w:rsidRDefault="00A01A34" w:rsidP="00E13A9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  <w:vMerge/>
          </w:tcPr>
          <w:p w:rsidR="00A01A34" w:rsidRDefault="00A01A34" w:rsidP="00E13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8" w:type="dxa"/>
          </w:tcPr>
          <w:p w:rsidR="00A01A34" w:rsidRDefault="00A01A34" w:rsidP="00E13A93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研发中心</w:t>
            </w:r>
          </w:p>
        </w:tc>
        <w:tc>
          <w:tcPr>
            <w:tcW w:w="6507" w:type="dxa"/>
          </w:tcPr>
          <w:p w:rsidR="00A01A34" w:rsidRDefault="00A01A34" w:rsidP="00E13A9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QMS：</w:t>
            </w:r>
          </w:p>
          <w:p w:rsidR="00A01A34" w:rsidRDefault="00A01A34" w:rsidP="00E13A9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5.3组织的角色、职责和权限；6.2质量目标及其实现的策划；8.1运行策划和控制；8.3设计开发控制；</w:t>
            </w:r>
          </w:p>
          <w:p w:rsidR="00A01A34" w:rsidRDefault="00A01A34" w:rsidP="00E13A9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EMS:</w:t>
            </w:r>
          </w:p>
          <w:p w:rsidR="00A01A34" w:rsidRDefault="00A01A34" w:rsidP="00B2789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</w:tc>
        <w:tc>
          <w:tcPr>
            <w:tcW w:w="1041" w:type="dxa"/>
            <w:tcBorders>
              <w:right w:val="single" w:sz="8" w:space="0" w:color="auto"/>
            </w:tcBorders>
          </w:tcPr>
          <w:p w:rsidR="00A01A34" w:rsidRDefault="00A01A34" w:rsidP="00E13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A01A34" w:rsidTr="00E13A93">
        <w:trPr>
          <w:cantSplit/>
          <w:trHeight w:val="2544"/>
        </w:trPr>
        <w:tc>
          <w:tcPr>
            <w:tcW w:w="511" w:type="dxa"/>
            <w:vMerge/>
            <w:tcBorders>
              <w:left w:val="single" w:sz="8" w:space="0" w:color="auto"/>
            </w:tcBorders>
            <w:vAlign w:val="center"/>
          </w:tcPr>
          <w:p w:rsidR="00A01A34" w:rsidRDefault="00A01A34" w:rsidP="00E13A9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</w:tcPr>
          <w:p w:rsidR="00A01A34" w:rsidRDefault="00C749C9" w:rsidP="00E13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A01A34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  <w:r w:rsidR="00A01A34">
              <w:rPr>
                <w:rFonts w:ascii="宋体" w:hAnsi="宋体" w:hint="eastAsia"/>
                <w:b/>
                <w:bCs/>
                <w:sz w:val="21"/>
                <w:szCs w:val="21"/>
              </w:rPr>
              <w:t>-17: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A01A34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A01A34" w:rsidRDefault="00A01A34" w:rsidP="00E13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</w:t>
            </w:r>
          </w:p>
          <w:p w:rsidR="00A01A34" w:rsidRDefault="00A01A34" w:rsidP="00E13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12:00-12:30）</w:t>
            </w:r>
          </w:p>
        </w:tc>
        <w:tc>
          <w:tcPr>
            <w:tcW w:w="968" w:type="dxa"/>
          </w:tcPr>
          <w:p w:rsidR="00A01A34" w:rsidRPr="00C749C9" w:rsidRDefault="00A01A34" w:rsidP="00E13A93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 w:rsidRPr="00C749C9">
              <w:rPr>
                <w:rFonts w:ascii="宋体" w:hAnsi="宋体" w:cs="新宋体" w:hint="eastAsia"/>
                <w:sz w:val="21"/>
                <w:szCs w:val="21"/>
              </w:rPr>
              <w:t>工程部</w:t>
            </w:r>
          </w:p>
          <w:p w:rsidR="00A01A34" w:rsidRPr="00C749C9" w:rsidRDefault="00A01A34" w:rsidP="00C749C9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 w:rsidRPr="00C749C9">
              <w:rPr>
                <w:rFonts w:ascii="宋体" w:hAnsi="宋体" w:cs="新宋体" w:hint="eastAsia"/>
                <w:sz w:val="21"/>
                <w:szCs w:val="21"/>
              </w:rPr>
              <w:t>(12:30-13:</w:t>
            </w:r>
            <w:r w:rsidR="00C749C9" w:rsidRPr="00C749C9">
              <w:rPr>
                <w:rFonts w:ascii="宋体" w:hAnsi="宋体" w:cs="新宋体" w:hint="eastAsia"/>
                <w:sz w:val="21"/>
                <w:szCs w:val="21"/>
              </w:rPr>
              <w:t>1</w:t>
            </w:r>
            <w:r w:rsidRPr="00C749C9">
              <w:rPr>
                <w:rFonts w:ascii="宋体" w:hAnsi="宋体" w:cs="新宋体" w:hint="eastAsia"/>
                <w:sz w:val="21"/>
                <w:szCs w:val="21"/>
              </w:rPr>
              <w:t>0去临时场所， 15:00-15:</w:t>
            </w:r>
            <w:r w:rsidR="00C749C9" w:rsidRPr="00C749C9">
              <w:rPr>
                <w:rFonts w:ascii="宋体" w:hAnsi="宋体" w:cs="新宋体" w:hint="eastAsia"/>
                <w:sz w:val="21"/>
                <w:szCs w:val="21"/>
              </w:rPr>
              <w:t>4</w:t>
            </w:r>
            <w:r w:rsidRPr="00C749C9">
              <w:rPr>
                <w:rFonts w:ascii="宋体" w:hAnsi="宋体" w:cs="新宋体" w:hint="eastAsia"/>
                <w:sz w:val="21"/>
                <w:szCs w:val="21"/>
              </w:rPr>
              <w:t>0返回公司总部)</w:t>
            </w:r>
          </w:p>
        </w:tc>
        <w:tc>
          <w:tcPr>
            <w:tcW w:w="6507" w:type="dxa"/>
          </w:tcPr>
          <w:p w:rsidR="00A01A34" w:rsidRDefault="00A01A34" w:rsidP="00E13A93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QMS：</w:t>
            </w:r>
          </w:p>
          <w:p w:rsidR="00A01A34" w:rsidRDefault="00A01A34" w:rsidP="00E13A93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组织的角色、职责和权限；6.2质量目标及其实现的策划；7.1.3基础设施；7.1.4过程运行环境；7.1.5监视和测量资源；8.5.1生产和服务提供的控制；8.5.2标识和可追溯性；8.5.3顾客或外部供方的财产；8.5.4防护；8.5.5交付后的活动；8.5.6更改控制；8.6产品和服务放行；8.7不合格输出的控制；</w:t>
            </w:r>
          </w:p>
          <w:p w:rsidR="00A01A34" w:rsidRDefault="00A01A34" w:rsidP="00E13A93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 w:rsidR="00A01A34" w:rsidRDefault="00A01A34" w:rsidP="00E13A93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 xml:space="preserve">EMS： </w:t>
            </w:r>
          </w:p>
          <w:p w:rsidR="008A4205" w:rsidRDefault="00A01A34" w:rsidP="008A4205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 w:rsidR="00A01A34" w:rsidRDefault="00A01A34" w:rsidP="00E13A93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8" w:space="0" w:color="auto"/>
            </w:tcBorders>
          </w:tcPr>
          <w:p w:rsidR="00A01A34" w:rsidRDefault="00A01A34" w:rsidP="00E13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A01A34" w:rsidTr="00E13A93">
        <w:trPr>
          <w:cantSplit/>
          <w:trHeight w:val="544"/>
        </w:trPr>
        <w:tc>
          <w:tcPr>
            <w:tcW w:w="511" w:type="dxa"/>
            <w:vMerge/>
            <w:tcBorders>
              <w:left w:val="single" w:sz="8" w:space="0" w:color="auto"/>
            </w:tcBorders>
            <w:vAlign w:val="center"/>
          </w:tcPr>
          <w:p w:rsidR="00A01A34" w:rsidRDefault="00A01A34" w:rsidP="00E13A9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</w:tcPr>
          <w:p w:rsidR="00A01A34" w:rsidRDefault="00A01A34" w:rsidP="00C749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</w:t>
            </w:r>
            <w:r w:rsidR="00C749C9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0-18:00</w:t>
            </w:r>
          </w:p>
        </w:tc>
        <w:tc>
          <w:tcPr>
            <w:tcW w:w="7475" w:type="dxa"/>
            <w:gridSpan w:val="2"/>
            <w:vAlign w:val="center"/>
          </w:tcPr>
          <w:p w:rsidR="00A01A34" w:rsidRDefault="00A01A34" w:rsidP="00E13A9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41" w:type="dxa"/>
            <w:tcBorders>
              <w:right w:val="single" w:sz="8" w:space="0" w:color="auto"/>
            </w:tcBorders>
          </w:tcPr>
          <w:p w:rsidR="00A01A34" w:rsidRDefault="00A01A34" w:rsidP="00E13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</w:tbl>
    <w:p w:rsidR="00DF425D" w:rsidRDefault="00DF425D" w:rsidP="00DF425D">
      <w:pPr>
        <w:pStyle w:val="a0"/>
        <w:rPr>
          <w:rFonts w:hint="eastAsia"/>
        </w:rPr>
      </w:pPr>
    </w:p>
    <w:p w:rsidR="00A62166" w:rsidRDefault="008A19D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8A19D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 w:rsidRDefault="008A19D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 w:rsidRDefault="008A19D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 w:rsidRDefault="008A19D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 w:rsidRDefault="008A19D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8A19D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 w:rsidRDefault="008A19D7"/>
    <w:p w:rsidR="00A62166" w:rsidRDefault="008A19D7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9D7" w:rsidRDefault="008A19D7" w:rsidP="00210B3B">
      <w:r>
        <w:separator/>
      </w:r>
    </w:p>
  </w:endnote>
  <w:endnote w:type="continuationSeparator" w:id="0">
    <w:p w:rsidR="008A19D7" w:rsidRDefault="008A19D7" w:rsidP="00210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9D7" w:rsidRDefault="008A19D7" w:rsidP="00210B3B">
      <w:r>
        <w:separator/>
      </w:r>
    </w:p>
  </w:footnote>
  <w:footnote w:type="continuationSeparator" w:id="0">
    <w:p w:rsidR="008A19D7" w:rsidRDefault="008A19D7" w:rsidP="00210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8A19D7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0B3B" w:rsidRPr="00210B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8A19D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8A19D7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</w:t>
    </w:r>
    <w:r>
      <w:rPr>
        <w:rStyle w:val="CharChar1"/>
        <w:rFonts w:hint="default"/>
        <w:w w:val="90"/>
      </w:rPr>
      <w:t xml:space="preserve">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B3B"/>
    <w:rsid w:val="00210B3B"/>
    <w:rsid w:val="008A19D7"/>
    <w:rsid w:val="008A4205"/>
    <w:rsid w:val="00A01A34"/>
    <w:rsid w:val="00B27898"/>
    <w:rsid w:val="00C749C9"/>
    <w:rsid w:val="00DF425D"/>
    <w:rsid w:val="00E7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564</Words>
  <Characters>3219</Characters>
  <Application>Microsoft Office Word</Application>
  <DocSecurity>0</DocSecurity>
  <Lines>26</Lines>
  <Paragraphs>7</Paragraphs>
  <ScaleCrop>false</ScaleCrop>
  <Company>微软中国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66</cp:revision>
  <dcterms:created xsi:type="dcterms:W3CDTF">2015-06-17T14:31:00Z</dcterms:created>
  <dcterms:modified xsi:type="dcterms:W3CDTF">2023-02-18T03:36:00Z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