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713B4" w14:textId="77777777" w:rsidR="00E3156D" w:rsidRDefault="00983C06"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</w:t>
      </w:r>
      <w:r>
        <w:rPr>
          <w:rFonts w:hint="eastAsia"/>
          <w:b/>
          <w:bCs/>
          <w:sz w:val="32"/>
          <w:szCs w:val="32"/>
        </w:rPr>
        <w:t>3</w:t>
      </w:r>
      <w:r>
        <w:rPr>
          <w:rFonts w:hint="eastAsia"/>
          <w:b/>
          <w:bCs/>
          <w:sz w:val="32"/>
          <w:szCs w:val="32"/>
        </w:rPr>
        <w:t>：</w:t>
      </w:r>
    </w:p>
    <w:tbl>
      <w:tblPr>
        <w:tblpPr w:leftFromText="180" w:rightFromText="180" w:vertAnchor="text" w:horzAnchor="page" w:tblpX="1217" w:tblpY="857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4"/>
        <w:gridCol w:w="379"/>
        <w:gridCol w:w="900"/>
        <w:gridCol w:w="1552"/>
        <w:gridCol w:w="2570"/>
        <w:gridCol w:w="1912"/>
        <w:gridCol w:w="1452"/>
      </w:tblGrid>
      <w:tr w:rsidR="00E3156D" w14:paraId="41FC337F" w14:textId="77777777" w:rsidTr="00E056D0">
        <w:tc>
          <w:tcPr>
            <w:tcW w:w="1503" w:type="dxa"/>
            <w:gridSpan w:val="2"/>
            <w:vAlign w:val="center"/>
          </w:tcPr>
          <w:p w14:paraId="00CBCBD8" w14:textId="77777777" w:rsidR="00E3156D" w:rsidRDefault="00983C06">
            <w:pPr>
              <w:spacing w:line="420" w:lineRule="exact"/>
              <w:jc w:val="center"/>
              <w:rPr>
                <w:color w:val="000000" w:themeColor="text1"/>
                <w:kern w:val="0"/>
                <w:szCs w:val="21"/>
              </w:rPr>
            </w:pPr>
            <w:r>
              <w:rPr>
                <w:color w:val="000000" w:themeColor="text1"/>
                <w:kern w:val="0"/>
                <w:szCs w:val="21"/>
              </w:rPr>
              <w:t>测量过程编号</w:t>
            </w:r>
          </w:p>
        </w:tc>
        <w:tc>
          <w:tcPr>
            <w:tcW w:w="900" w:type="dxa"/>
            <w:vAlign w:val="center"/>
          </w:tcPr>
          <w:p w14:paraId="2557BCB7" w14:textId="77777777" w:rsidR="00E3156D" w:rsidRDefault="00983C06">
            <w:pPr>
              <w:spacing w:line="420" w:lineRule="exact"/>
              <w:jc w:val="center"/>
              <w:rPr>
                <w:color w:val="000000" w:themeColor="text1"/>
                <w:kern w:val="0"/>
                <w:szCs w:val="21"/>
                <w:highlight w:val="yellow"/>
              </w:rPr>
            </w:pPr>
            <w:r>
              <w:rPr>
                <w:color w:val="000000" w:themeColor="text1"/>
                <w:kern w:val="0"/>
                <w:szCs w:val="21"/>
              </w:rPr>
              <w:t>201901</w:t>
            </w:r>
          </w:p>
        </w:tc>
        <w:tc>
          <w:tcPr>
            <w:tcW w:w="1552" w:type="dxa"/>
            <w:vAlign w:val="center"/>
          </w:tcPr>
          <w:p w14:paraId="31EF8882" w14:textId="77777777" w:rsidR="00E3156D" w:rsidRDefault="00983C06">
            <w:pPr>
              <w:spacing w:line="420" w:lineRule="exact"/>
              <w:jc w:val="center"/>
              <w:rPr>
                <w:color w:val="000000" w:themeColor="text1"/>
                <w:kern w:val="0"/>
                <w:szCs w:val="21"/>
              </w:rPr>
            </w:pPr>
            <w:r>
              <w:rPr>
                <w:color w:val="000000" w:themeColor="text1"/>
                <w:kern w:val="0"/>
                <w:szCs w:val="21"/>
              </w:rPr>
              <w:t>测量过程名称</w:t>
            </w:r>
          </w:p>
        </w:tc>
        <w:tc>
          <w:tcPr>
            <w:tcW w:w="2570" w:type="dxa"/>
            <w:vAlign w:val="center"/>
          </w:tcPr>
          <w:p w14:paraId="4D54A1E7" w14:textId="77777777" w:rsidR="00E3156D" w:rsidRDefault="00983C06">
            <w:pPr>
              <w:spacing w:line="420" w:lineRule="exact"/>
              <w:jc w:val="center"/>
              <w:rPr>
                <w:color w:val="000000" w:themeColor="text1"/>
                <w:kern w:val="0"/>
                <w:szCs w:val="21"/>
              </w:rPr>
            </w:pPr>
            <w:r>
              <w:rPr>
                <w:szCs w:val="21"/>
              </w:rPr>
              <w:t>三相电能表整表</w:t>
            </w:r>
            <w:r>
              <w:rPr>
                <w:rFonts w:hint="eastAsia"/>
                <w:szCs w:val="21"/>
              </w:rPr>
              <w:t>误差</w:t>
            </w:r>
            <w:r>
              <w:rPr>
                <w:szCs w:val="21"/>
              </w:rPr>
              <w:t>检验</w:t>
            </w:r>
            <w:r>
              <w:rPr>
                <w:rFonts w:hint="eastAsia"/>
                <w:szCs w:val="21"/>
              </w:rPr>
              <w:t>过程</w:t>
            </w:r>
          </w:p>
        </w:tc>
        <w:tc>
          <w:tcPr>
            <w:tcW w:w="1912" w:type="dxa"/>
            <w:vAlign w:val="center"/>
          </w:tcPr>
          <w:p w14:paraId="42D405BA" w14:textId="77777777" w:rsidR="00E3156D" w:rsidRDefault="00983C06">
            <w:pPr>
              <w:spacing w:line="420" w:lineRule="exact"/>
              <w:jc w:val="center"/>
              <w:rPr>
                <w:color w:val="000000" w:themeColor="text1"/>
                <w:kern w:val="0"/>
                <w:szCs w:val="21"/>
              </w:rPr>
            </w:pPr>
            <w:r>
              <w:rPr>
                <w:color w:val="000000" w:themeColor="text1"/>
                <w:kern w:val="0"/>
                <w:szCs w:val="21"/>
              </w:rPr>
              <w:t>测量过程规范编号</w:t>
            </w:r>
          </w:p>
        </w:tc>
        <w:tc>
          <w:tcPr>
            <w:tcW w:w="1452" w:type="dxa"/>
            <w:vAlign w:val="center"/>
          </w:tcPr>
          <w:p w14:paraId="5AEC9AD1" w14:textId="77777777" w:rsidR="00E3156D" w:rsidRDefault="00983C06">
            <w:pPr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rPr>
                <w:kern w:val="0"/>
                <w:szCs w:val="21"/>
              </w:rPr>
            </w:pPr>
            <w:r>
              <w:rPr>
                <w:rFonts w:eastAsiaTheme="majorEastAsia"/>
                <w:bCs/>
                <w:color w:val="0D0D0D" w:themeColor="text1" w:themeTint="F2"/>
                <w:szCs w:val="21"/>
              </w:rPr>
              <w:t>SDLZ-CLGF-201901</w:t>
            </w:r>
          </w:p>
        </w:tc>
      </w:tr>
      <w:tr w:rsidR="00E3156D" w14:paraId="53170C4E" w14:textId="77777777" w:rsidTr="00E056D0">
        <w:trPr>
          <w:trHeight w:val="551"/>
        </w:trPr>
        <w:tc>
          <w:tcPr>
            <w:tcW w:w="1503" w:type="dxa"/>
            <w:gridSpan w:val="2"/>
            <w:vAlign w:val="center"/>
          </w:tcPr>
          <w:p w14:paraId="03505460" w14:textId="77777777" w:rsidR="00E3156D" w:rsidRDefault="00983C06">
            <w:pPr>
              <w:spacing w:line="420" w:lineRule="exact"/>
              <w:jc w:val="center"/>
              <w:rPr>
                <w:color w:val="000000" w:themeColor="text1"/>
                <w:kern w:val="0"/>
                <w:szCs w:val="21"/>
              </w:rPr>
            </w:pPr>
            <w:r>
              <w:rPr>
                <w:color w:val="000000" w:themeColor="text1"/>
                <w:kern w:val="0"/>
                <w:szCs w:val="21"/>
              </w:rPr>
              <w:t>所在部门</w:t>
            </w:r>
          </w:p>
        </w:tc>
        <w:tc>
          <w:tcPr>
            <w:tcW w:w="900" w:type="dxa"/>
            <w:vAlign w:val="center"/>
          </w:tcPr>
          <w:p w14:paraId="3BC1940F" w14:textId="77777777" w:rsidR="00E3156D" w:rsidRDefault="00983C06">
            <w:pPr>
              <w:spacing w:line="420" w:lineRule="exact"/>
              <w:jc w:val="center"/>
              <w:rPr>
                <w:color w:val="000000" w:themeColor="text1"/>
                <w:kern w:val="0"/>
                <w:szCs w:val="21"/>
              </w:rPr>
            </w:pPr>
            <w:r>
              <w:rPr>
                <w:color w:val="000000" w:themeColor="text1"/>
                <w:kern w:val="0"/>
                <w:szCs w:val="21"/>
              </w:rPr>
              <w:t>质</w:t>
            </w:r>
            <w:r>
              <w:rPr>
                <w:rFonts w:hint="eastAsia"/>
                <w:color w:val="000000" w:themeColor="text1"/>
                <w:kern w:val="0"/>
                <w:szCs w:val="21"/>
              </w:rPr>
              <w:t>控</w:t>
            </w:r>
            <w:r>
              <w:rPr>
                <w:color w:val="000000" w:themeColor="text1"/>
                <w:kern w:val="0"/>
                <w:szCs w:val="21"/>
              </w:rPr>
              <w:t>部</w:t>
            </w:r>
          </w:p>
        </w:tc>
        <w:tc>
          <w:tcPr>
            <w:tcW w:w="1552" w:type="dxa"/>
            <w:vAlign w:val="center"/>
          </w:tcPr>
          <w:p w14:paraId="0C59CB3D" w14:textId="77777777" w:rsidR="00E3156D" w:rsidRDefault="00983C06">
            <w:pPr>
              <w:spacing w:line="420" w:lineRule="exact"/>
              <w:jc w:val="center"/>
              <w:rPr>
                <w:color w:val="000000" w:themeColor="text1"/>
                <w:kern w:val="0"/>
                <w:szCs w:val="21"/>
              </w:rPr>
            </w:pPr>
            <w:r>
              <w:rPr>
                <w:color w:val="000000" w:themeColor="text1"/>
                <w:kern w:val="0"/>
                <w:szCs w:val="21"/>
              </w:rPr>
              <w:t>测量项目</w:t>
            </w:r>
          </w:p>
        </w:tc>
        <w:tc>
          <w:tcPr>
            <w:tcW w:w="2570" w:type="dxa"/>
            <w:vAlign w:val="center"/>
          </w:tcPr>
          <w:p w14:paraId="6BD687B9" w14:textId="77777777" w:rsidR="00E3156D" w:rsidRDefault="00983C06">
            <w:pPr>
              <w:spacing w:line="420" w:lineRule="exact"/>
              <w:jc w:val="center"/>
              <w:rPr>
                <w:color w:val="000000" w:themeColor="text1"/>
                <w:kern w:val="0"/>
                <w:szCs w:val="21"/>
              </w:rPr>
            </w:pPr>
            <w:r>
              <w:t>平衡负载基本误差</w:t>
            </w:r>
            <w:r>
              <w:rPr>
                <w:kern w:val="0"/>
                <w:szCs w:val="21"/>
              </w:rPr>
              <w:t>±0.6</w:t>
            </w:r>
            <w:r>
              <w:rPr>
                <w:rFonts w:hint="eastAsia"/>
                <w:kern w:val="0"/>
                <w:szCs w:val="21"/>
              </w:rPr>
              <w:t>%</w:t>
            </w:r>
          </w:p>
        </w:tc>
        <w:tc>
          <w:tcPr>
            <w:tcW w:w="1912" w:type="dxa"/>
            <w:vAlign w:val="center"/>
          </w:tcPr>
          <w:p w14:paraId="2021B6A0" w14:textId="77777777" w:rsidR="00E3156D" w:rsidRDefault="00983C06">
            <w:pPr>
              <w:spacing w:line="420" w:lineRule="exact"/>
              <w:jc w:val="center"/>
              <w:rPr>
                <w:color w:val="000000" w:themeColor="text1"/>
                <w:kern w:val="0"/>
                <w:szCs w:val="21"/>
              </w:rPr>
            </w:pPr>
            <w:r>
              <w:rPr>
                <w:color w:val="000000" w:themeColor="text1"/>
                <w:kern w:val="0"/>
                <w:szCs w:val="21"/>
              </w:rPr>
              <w:t>控制程度</w:t>
            </w:r>
          </w:p>
        </w:tc>
        <w:tc>
          <w:tcPr>
            <w:tcW w:w="1452" w:type="dxa"/>
            <w:vAlign w:val="center"/>
          </w:tcPr>
          <w:p w14:paraId="4867D9B0" w14:textId="77777777" w:rsidR="00E3156D" w:rsidRDefault="00983C06">
            <w:pPr>
              <w:spacing w:line="4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高度控制</w:t>
            </w:r>
          </w:p>
        </w:tc>
      </w:tr>
      <w:tr w:rsidR="00E3156D" w14:paraId="3C385840" w14:textId="77777777" w:rsidTr="00E056D0">
        <w:trPr>
          <w:trHeight w:val="2685"/>
        </w:trPr>
        <w:tc>
          <w:tcPr>
            <w:tcW w:w="9889" w:type="dxa"/>
            <w:gridSpan w:val="7"/>
          </w:tcPr>
          <w:p w14:paraId="363FDE3C" w14:textId="77777777" w:rsidR="00E3156D" w:rsidRDefault="00983C06">
            <w:pPr>
              <w:spacing w:line="360" w:lineRule="auto"/>
              <w:rPr>
                <w:bCs/>
                <w:szCs w:val="21"/>
              </w:rPr>
            </w:pPr>
            <w:r>
              <w:rPr>
                <w:rFonts w:eastAsiaTheme="majorEastAsia"/>
                <w:kern w:val="0"/>
                <w:szCs w:val="21"/>
              </w:rPr>
              <w:t>测量过程要素概述：</w:t>
            </w:r>
          </w:p>
          <w:p w14:paraId="4B3D6BBA" w14:textId="45BA4279" w:rsidR="00E3156D" w:rsidRDefault="00983C06">
            <w:pPr>
              <w:spacing w:line="240" w:lineRule="atLeast"/>
              <w:rPr>
                <w:rFonts w:eastAsiaTheme="majorEastAsia"/>
                <w:kern w:val="0"/>
                <w:szCs w:val="21"/>
              </w:rPr>
            </w:pPr>
            <w:r>
              <w:rPr>
                <w:rFonts w:eastAsiaTheme="majorEastAsia"/>
                <w:kern w:val="0"/>
                <w:szCs w:val="21"/>
              </w:rPr>
              <w:t>测量设备：</w:t>
            </w:r>
            <w:r>
              <w:t>电能表</w:t>
            </w:r>
            <w:r>
              <w:rPr>
                <w:rFonts w:hint="eastAsia"/>
              </w:rPr>
              <w:t>检验</w:t>
            </w:r>
            <w:r>
              <w:t>装置，型号</w:t>
            </w:r>
            <w:r>
              <w:t>PTC-8320D</w:t>
            </w:r>
            <w:r>
              <w:t>，</w:t>
            </w:r>
            <w:r w:rsidR="001004DA">
              <w:rPr>
                <w:rFonts w:hint="eastAsia"/>
              </w:rPr>
              <w:t>最大允许误差</w:t>
            </w:r>
            <w:r w:rsidR="001004DA">
              <w:rPr>
                <w:szCs w:val="21"/>
              </w:rPr>
              <w:t>±0.05%</w:t>
            </w:r>
          </w:p>
          <w:p w14:paraId="0E5AA6CD" w14:textId="77777777" w:rsidR="00E3156D" w:rsidRDefault="00983C06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Theme="majorEastAsia"/>
                <w:kern w:val="0"/>
                <w:szCs w:val="21"/>
                <w:highlight w:val="yellow"/>
              </w:rPr>
            </w:pPr>
            <w:r>
              <w:rPr>
                <w:rFonts w:eastAsiaTheme="majorEastAsia"/>
                <w:kern w:val="0"/>
                <w:szCs w:val="21"/>
              </w:rPr>
              <w:t>测量方法：</w:t>
            </w:r>
            <w:r>
              <w:rPr>
                <w:bCs/>
                <w:szCs w:val="21"/>
              </w:rPr>
              <w:t>JJG596-2012</w:t>
            </w:r>
            <w:r>
              <w:rPr>
                <w:bCs/>
                <w:szCs w:val="21"/>
              </w:rPr>
              <w:t>《电子式交流电能表》</w:t>
            </w:r>
          </w:p>
          <w:p w14:paraId="46BDACFC" w14:textId="77777777" w:rsidR="00E3156D" w:rsidRDefault="00983C06">
            <w:pPr>
              <w:spacing w:line="240" w:lineRule="atLeast"/>
              <w:rPr>
                <w:rFonts w:eastAsiaTheme="majorEastAsia"/>
                <w:kern w:val="0"/>
                <w:szCs w:val="21"/>
              </w:rPr>
            </w:pPr>
            <w:r>
              <w:rPr>
                <w:rFonts w:eastAsiaTheme="majorEastAsia"/>
                <w:kern w:val="0"/>
                <w:szCs w:val="21"/>
              </w:rPr>
              <w:t>环境条件：</w:t>
            </w:r>
            <w:r>
              <w:rPr>
                <w:szCs w:val="21"/>
              </w:rPr>
              <w:t>温度</w:t>
            </w:r>
            <w:r>
              <w:rPr>
                <w:szCs w:val="21"/>
              </w:rPr>
              <w:t>23±2℃</w:t>
            </w:r>
            <w:r>
              <w:rPr>
                <w:szCs w:val="21"/>
              </w:rPr>
              <w:t>，湿度</w:t>
            </w:r>
            <w:r>
              <w:rPr>
                <w:szCs w:val="21"/>
              </w:rPr>
              <w:t>≤85%RH</w:t>
            </w:r>
          </w:p>
          <w:p w14:paraId="75A22752" w14:textId="77777777" w:rsidR="00E3156D" w:rsidRDefault="00983C06">
            <w:pPr>
              <w:spacing w:line="240" w:lineRule="atLeast"/>
              <w:rPr>
                <w:rFonts w:eastAsiaTheme="majorEastAsia"/>
                <w:kern w:val="0"/>
                <w:szCs w:val="21"/>
              </w:rPr>
            </w:pPr>
            <w:r>
              <w:rPr>
                <w:rFonts w:eastAsiaTheme="majorEastAsia"/>
                <w:kern w:val="0"/>
                <w:szCs w:val="21"/>
              </w:rPr>
              <w:t>测量软件；无</w:t>
            </w:r>
          </w:p>
          <w:p w14:paraId="68CB6494" w14:textId="77777777" w:rsidR="00E3156D" w:rsidRDefault="00983C06">
            <w:pPr>
              <w:spacing w:line="240" w:lineRule="atLeast"/>
              <w:rPr>
                <w:rFonts w:eastAsiaTheme="majorEastAsia"/>
                <w:kern w:val="0"/>
                <w:szCs w:val="21"/>
              </w:rPr>
            </w:pPr>
            <w:r>
              <w:rPr>
                <w:rFonts w:eastAsiaTheme="majorEastAsia"/>
                <w:kern w:val="0"/>
                <w:szCs w:val="21"/>
              </w:rPr>
              <w:t>操作者技能：仪器操作人员，经培训合格，有两年以上经验，操作人员取得安全操作上岗证。</w:t>
            </w:r>
          </w:p>
          <w:p w14:paraId="5DDE8244" w14:textId="77777777" w:rsidR="00E3156D" w:rsidRDefault="00983C06">
            <w:pPr>
              <w:rPr>
                <w:color w:val="000000" w:themeColor="text1"/>
                <w:kern w:val="0"/>
                <w:szCs w:val="21"/>
              </w:rPr>
            </w:pPr>
            <w:r>
              <w:rPr>
                <w:rFonts w:eastAsiaTheme="majorEastAsia"/>
                <w:kern w:val="0"/>
                <w:szCs w:val="21"/>
              </w:rPr>
              <w:t>其他影响量：</w:t>
            </w:r>
            <w:r>
              <w:rPr>
                <w:rFonts w:eastAsiaTheme="majorEastAsia"/>
                <w:kern w:val="0"/>
                <w:szCs w:val="21"/>
              </w:rPr>
              <w:t xml:space="preserve">  </w:t>
            </w:r>
            <w:r>
              <w:rPr>
                <w:color w:val="000000" w:themeColor="text1"/>
                <w:kern w:val="0"/>
                <w:szCs w:val="21"/>
              </w:rPr>
              <w:t xml:space="preserve">                                                                                                                      </w:t>
            </w:r>
          </w:p>
        </w:tc>
      </w:tr>
      <w:tr w:rsidR="00E3156D" w14:paraId="714E83A2" w14:textId="77777777" w:rsidTr="00E056D0">
        <w:trPr>
          <w:trHeight w:val="2976"/>
        </w:trPr>
        <w:tc>
          <w:tcPr>
            <w:tcW w:w="9889" w:type="dxa"/>
            <w:gridSpan w:val="7"/>
          </w:tcPr>
          <w:p w14:paraId="589E5827" w14:textId="77777777" w:rsidR="00E3156D" w:rsidRDefault="00983C06">
            <w:pPr>
              <w:rPr>
                <w:color w:val="000000" w:themeColor="text1"/>
                <w:kern w:val="0"/>
                <w:szCs w:val="21"/>
              </w:rPr>
            </w:pPr>
            <w:r>
              <w:rPr>
                <w:color w:val="000000" w:themeColor="text1"/>
                <w:kern w:val="0"/>
                <w:szCs w:val="21"/>
              </w:rPr>
              <w:t>有效性确认记录</w:t>
            </w:r>
            <w:r>
              <w:rPr>
                <w:color w:val="000000" w:themeColor="text1"/>
                <w:kern w:val="0"/>
                <w:szCs w:val="21"/>
              </w:rPr>
              <w:t>:</w:t>
            </w:r>
          </w:p>
          <w:p w14:paraId="4DA8C641" w14:textId="1FEDC5E5" w:rsidR="00E3156D" w:rsidRDefault="00983C06">
            <w:pPr>
              <w:spacing w:line="240" w:lineRule="atLeast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1</w:t>
            </w:r>
            <w:r>
              <w:rPr>
                <w:rFonts w:eastAsiaTheme="majorEastAsia"/>
                <w:szCs w:val="21"/>
              </w:rPr>
              <w:t>、查看</w:t>
            </w:r>
            <w:r>
              <w:t>电能表</w:t>
            </w:r>
            <w:r>
              <w:rPr>
                <w:rFonts w:hint="eastAsia"/>
              </w:rPr>
              <w:t>检验</w:t>
            </w:r>
            <w:r>
              <w:t>装置</w:t>
            </w:r>
            <w:r>
              <w:rPr>
                <w:rFonts w:eastAsiaTheme="majorEastAsia"/>
                <w:szCs w:val="21"/>
              </w:rPr>
              <w:t>，</w:t>
            </w:r>
            <w:r>
              <w:rPr>
                <w:rFonts w:eastAsiaTheme="majorEastAsia" w:hint="eastAsia"/>
                <w:szCs w:val="21"/>
              </w:rPr>
              <w:t>检定</w:t>
            </w:r>
            <w:r>
              <w:rPr>
                <w:rFonts w:eastAsiaTheme="majorEastAsia"/>
                <w:kern w:val="0"/>
                <w:szCs w:val="21"/>
              </w:rPr>
              <w:t>证书编号：</w:t>
            </w:r>
            <w:r>
              <w:rPr>
                <w:rFonts w:eastAsiaTheme="majorEastAsia" w:hint="eastAsia"/>
                <w:kern w:val="0"/>
                <w:szCs w:val="21"/>
              </w:rPr>
              <w:t>E</w:t>
            </w:r>
            <w:r>
              <w:rPr>
                <w:rFonts w:eastAsiaTheme="majorEastAsia"/>
                <w:kern w:val="0"/>
                <w:szCs w:val="21"/>
              </w:rPr>
              <w:t>08-20</w:t>
            </w:r>
            <w:r w:rsidR="005849D2">
              <w:rPr>
                <w:rFonts w:eastAsiaTheme="majorEastAsia"/>
                <w:kern w:val="0"/>
                <w:szCs w:val="21"/>
              </w:rPr>
              <w:t>212345</w:t>
            </w:r>
            <w:r>
              <w:rPr>
                <w:rFonts w:eastAsiaTheme="majorEastAsia"/>
                <w:bCs/>
                <w:szCs w:val="21"/>
              </w:rPr>
              <w:t>，</w:t>
            </w:r>
            <w:r>
              <w:rPr>
                <w:rFonts w:eastAsiaTheme="majorEastAsia" w:hint="eastAsia"/>
                <w:bCs/>
                <w:szCs w:val="21"/>
              </w:rPr>
              <w:t>周期间隔为</w:t>
            </w:r>
            <w:r>
              <w:rPr>
                <w:rFonts w:eastAsiaTheme="majorEastAsia" w:hint="eastAsia"/>
                <w:bCs/>
                <w:szCs w:val="21"/>
              </w:rPr>
              <w:t>2</w:t>
            </w:r>
            <w:r>
              <w:rPr>
                <w:rFonts w:eastAsiaTheme="majorEastAsia"/>
                <w:bCs/>
                <w:szCs w:val="21"/>
              </w:rPr>
              <w:t>4</w:t>
            </w:r>
            <w:r>
              <w:rPr>
                <w:rFonts w:eastAsiaTheme="majorEastAsia" w:hint="eastAsia"/>
                <w:bCs/>
                <w:szCs w:val="21"/>
              </w:rPr>
              <w:t>个月，</w:t>
            </w:r>
            <w:r w:rsidR="005849D2">
              <w:rPr>
                <w:rFonts w:eastAsiaTheme="majorEastAsia" w:hint="eastAsia"/>
                <w:bCs/>
                <w:szCs w:val="21"/>
              </w:rPr>
              <w:t>检定</w:t>
            </w:r>
            <w:r>
              <w:rPr>
                <w:rFonts w:eastAsiaTheme="majorEastAsia" w:hint="eastAsia"/>
                <w:bCs/>
                <w:szCs w:val="21"/>
              </w:rPr>
              <w:t>日期：</w:t>
            </w:r>
            <w:r w:rsidRPr="002678EC">
              <w:rPr>
                <w:rFonts w:eastAsiaTheme="majorEastAsia"/>
                <w:bCs/>
                <w:szCs w:val="21"/>
                <w:highlight w:val="yellow"/>
              </w:rPr>
              <w:t>202</w:t>
            </w:r>
            <w:r w:rsidR="005849D2" w:rsidRPr="002678EC">
              <w:rPr>
                <w:rFonts w:eastAsiaTheme="majorEastAsia"/>
                <w:bCs/>
                <w:szCs w:val="21"/>
                <w:highlight w:val="yellow"/>
              </w:rPr>
              <w:t>1</w:t>
            </w:r>
            <w:r w:rsidRPr="002678EC">
              <w:rPr>
                <w:rFonts w:eastAsiaTheme="majorEastAsia"/>
                <w:bCs/>
                <w:szCs w:val="21"/>
                <w:highlight w:val="yellow"/>
              </w:rPr>
              <w:t>年</w:t>
            </w:r>
            <w:r w:rsidRPr="002678EC">
              <w:rPr>
                <w:rFonts w:eastAsiaTheme="majorEastAsia"/>
                <w:bCs/>
                <w:szCs w:val="21"/>
                <w:highlight w:val="yellow"/>
              </w:rPr>
              <w:t>7</w:t>
            </w:r>
            <w:r w:rsidRPr="002678EC">
              <w:rPr>
                <w:rFonts w:eastAsiaTheme="majorEastAsia"/>
                <w:bCs/>
                <w:szCs w:val="21"/>
                <w:highlight w:val="yellow"/>
              </w:rPr>
              <w:t>月</w:t>
            </w:r>
            <w:r w:rsidRPr="002678EC">
              <w:rPr>
                <w:rFonts w:eastAsiaTheme="majorEastAsia"/>
                <w:bCs/>
                <w:szCs w:val="21"/>
                <w:highlight w:val="yellow"/>
              </w:rPr>
              <w:t>3</w:t>
            </w:r>
            <w:r w:rsidR="00DF787E" w:rsidRPr="002678EC">
              <w:rPr>
                <w:rFonts w:eastAsiaTheme="majorEastAsia"/>
                <w:bCs/>
                <w:szCs w:val="21"/>
                <w:highlight w:val="yellow"/>
              </w:rPr>
              <w:t>0</w:t>
            </w:r>
            <w:r>
              <w:rPr>
                <w:rFonts w:eastAsiaTheme="majorEastAsia"/>
                <w:bCs/>
                <w:szCs w:val="21"/>
              </w:rPr>
              <w:t>日，</w:t>
            </w:r>
            <w:r>
              <w:rPr>
                <w:rFonts w:eastAsiaTheme="majorEastAsia" w:hint="eastAsia"/>
                <w:bCs/>
                <w:szCs w:val="21"/>
              </w:rPr>
              <w:t>检定</w:t>
            </w:r>
            <w:r>
              <w:rPr>
                <w:rFonts w:eastAsiaTheme="majorEastAsia"/>
                <w:bCs/>
                <w:szCs w:val="21"/>
              </w:rPr>
              <w:t>机构：山东</w:t>
            </w:r>
            <w:r>
              <w:rPr>
                <w:rFonts w:eastAsiaTheme="majorEastAsia" w:hint="eastAsia"/>
                <w:bCs/>
                <w:szCs w:val="21"/>
              </w:rPr>
              <w:t>省计量科学研究院。</w:t>
            </w:r>
            <w:r>
              <w:rPr>
                <w:rFonts w:eastAsiaTheme="majorEastAsia"/>
                <w:szCs w:val="21"/>
              </w:rPr>
              <w:t>符合要求。</w:t>
            </w:r>
          </w:p>
          <w:p w14:paraId="5ECA8FA4" w14:textId="77777777" w:rsidR="00E3156D" w:rsidRDefault="00983C06">
            <w:pPr>
              <w:spacing w:line="240" w:lineRule="atLeast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2</w:t>
            </w:r>
            <w:r>
              <w:rPr>
                <w:rFonts w:eastAsiaTheme="majorEastAsia"/>
                <w:szCs w:val="21"/>
              </w:rPr>
              <w:t>、检测过程有效性进行确认：</w:t>
            </w:r>
          </w:p>
          <w:p w14:paraId="1BF5733A" w14:textId="6C3849B4" w:rsidR="00E3156D" w:rsidRDefault="00983C06">
            <w:pPr>
              <w:spacing w:line="240" w:lineRule="atLeast"/>
              <w:rPr>
                <w:rFonts w:eastAsiaTheme="majorEastAsia"/>
                <w:color w:val="0D0D0D" w:themeColor="text1" w:themeTint="F2"/>
                <w:szCs w:val="21"/>
              </w:rPr>
            </w:pPr>
            <w:r>
              <w:rPr>
                <w:rFonts w:eastAsiaTheme="majorEastAsia"/>
                <w:kern w:val="0"/>
                <w:szCs w:val="21"/>
              </w:rPr>
              <w:t>（</w:t>
            </w:r>
            <w:r>
              <w:rPr>
                <w:rFonts w:eastAsiaTheme="majorEastAsia"/>
                <w:kern w:val="0"/>
                <w:szCs w:val="21"/>
              </w:rPr>
              <w:t>1</w:t>
            </w:r>
            <w:r>
              <w:rPr>
                <w:rFonts w:eastAsiaTheme="majorEastAsia"/>
                <w:kern w:val="0"/>
                <w:szCs w:val="21"/>
              </w:rPr>
              <w:t>）</w:t>
            </w:r>
            <w:r>
              <w:rPr>
                <w:rFonts w:eastAsiaTheme="majorEastAsia"/>
                <w:color w:val="0D0D0D" w:themeColor="text1" w:themeTint="F2"/>
                <w:kern w:val="0"/>
                <w:szCs w:val="21"/>
              </w:rPr>
              <w:t>20</w:t>
            </w:r>
            <w:r>
              <w:rPr>
                <w:rFonts w:eastAsiaTheme="majorEastAsia" w:hint="eastAsia"/>
                <w:color w:val="0D0D0D" w:themeColor="text1" w:themeTint="F2"/>
                <w:kern w:val="0"/>
                <w:szCs w:val="21"/>
              </w:rPr>
              <w:t>2</w:t>
            </w:r>
            <w:r w:rsidR="002678EC">
              <w:rPr>
                <w:rFonts w:eastAsiaTheme="majorEastAsia"/>
                <w:color w:val="0D0D0D" w:themeColor="text1" w:themeTint="F2"/>
                <w:kern w:val="0"/>
                <w:szCs w:val="21"/>
              </w:rPr>
              <w:t>2</w:t>
            </w:r>
            <w:r>
              <w:rPr>
                <w:rFonts w:eastAsiaTheme="majorEastAsia"/>
                <w:color w:val="0D0D0D" w:themeColor="text1" w:themeTint="F2"/>
                <w:kern w:val="0"/>
                <w:szCs w:val="21"/>
              </w:rPr>
              <w:t>年</w:t>
            </w:r>
            <w:r w:rsidR="00DF787E">
              <w:rPr>
                <w:rFonts w:eastAsiaTheme="majorEastAsia"/>
                <w:color w:val="0D0D0D" w:themeColor="text1" w:themeTint="F2"/>
                <w:kern w:val="0"/>
                <w:szCs w:val="21"/>
              </w:rPr>
              <w:t>8</w:t>
            </w:r>
            <w:r>
              <w:rPr>
                <w:rFonts w:eastAsiaTheme="majorEastAsia"/>
                <w:color w:val="0D0D0D" w:themeColor="text1" w:themeTint="F2"/>
                <w:kern w:val="0"/>
                <w:szCs w:val="21"/>
              </w:rPr>
              <w:t>月</w:t>
            </w:r>
            <w:r w:rsidR="00DF787E">
              <w:rPr>
                <w:rFonts w:eastAsiaTheme="majorEastAsia"/>
                <w:color w:val="0D0D0D" w:themeColor="text1" w:themeTint="F2"/>
                <w:kern w:val="0"/>
                <w:szCs w:val="21"/>
              </w:rPr>
              <w:t>2</w:t>
            </w:r>
            <w:r w:rsidR="002678EC">
              <w:rPr>
                <w:rFonts w:eastAsiaTheme="majorEastAsia"/>
                <w:color w:val="0D0D0D" w:themeColor="text1" w:themeTint="F2"/>
                <w:kern w:val="0"/>
                <w:szCs w:val="21"/>
              </w:rPr>
              <w:t>3</w:t>
            </w:r>
            <w:r>
              <w:rPr>
                <w:rFonts w:eastAsiaTheme="majorEastAsia"/>
                <w:color w:val="0D0D0D" w:themeColor="text1" w:themeTint="F2"/>
                <w:kern w:val="0"/>
                <w:szCs w:val="21"/>
              </w:rPr>
              <w:t>日，用</w:t>
            </w:r>
            <w:r>
              <w:rPr>
                <w:rFonts w:eastAsiaTheme="majorEastAsia"/>
                <w:color w:val="0D0D0D" w:themeColor="text1" w:themeTint="F2"/>
                <w:szCs w:val="21"/>
              </w:rPr>
              <w:t>电能表</w:t>
            </w:r>
            <w:r>
              <w:rPr>
                <w:rFonts w:eastAsiaTheme="majorEastAsia" w:hint="eastAsia"/>
                <w:color w:val="0D0D0D" w:themeColor="text1" w:themeTint="F2"/>
                <w:szCs w:val="21"/>
              </w:rPr>
              <w:t>检验</w:t>
            </w:r>
            <w:r>
              <w:rPr>
                <w:rFonts w:eastAsiaTheme="majorEastAsia"/>
                <w:color w:val="0D0D0D" w:themeColor="text1" w:themeTint="F2"/>
                <w:szCs w:val="21"/>
              </w:rPr>
              <w:t>装置</w:t>
            </w:r>
            <w:r>
              <w:rPr>
                <w:rFonts w:eastAsiaTheme="majorEastAsia" w:hint="eastAsia"/>
                <w:color w:val="0D0D0D" w:themeColor="text1" w:themeTint="F2"/>
                <w:szCs w:val="21"/>
              </w:rPr>
              <w:t>，在</w:t>
            </w:r>
            <w:r>
              <w:rPr>
                <w:szCs w:val="21"/>
              </w:rPr>
              <w:t xml:space="preserve"> COSφ=1.0</w:t>
            </w:r>
            <w:r>
              <w:rPr>
                <w:rFonts w:hint="eastAsia"/>
                <w:szCs w:val="21"/>
              </w:rPr>
              <w:t>，</w:t>
            </w:r>
            <w:r>
              <w:rPr>
                <w:rFonts w:hint="eastAsia"/>
                <w:szCs w:val="21"/>
              </w:rPr>
              <w:t>0.05Ib</w:t>
            </w:r>
            <w:r>
              <w:rPr>
                <w:rFonts w:hint="eastAsia"/>
                <w:szCs w:val="21"/>
              </w:rPr>
              <w:t>时</w:t>
            </w:r>
            <w:r>
              <w:rPr>
                <w:rFonts w:eastAsiaTheme="majorEastAsia"/>
                <w:color w:val="0D0D0D" w:themeColor="text1" w:themeTint="F2"/>
                <w:kern w:val="0"/>
                <w:szCs w:val="21"/>
              </w:rPr>
              <w:t>对</w:t>
            </w:r>
            <w:r>
              <w:rPr>
                <w:rFonts w:eastAsiaTheme="majorEastAsia" w:hint="eastAsia"/>
                <w:color w:val="0D0D0D" w:themeColor="text1" w:themeTint="F2"/>
                <w:kern w:val="0"/>
                <w:szCs w:val="21"/>
              </w:rPr>
              <w:t>被检表</w:t>
            </w:r>
            <w:r>
              <w:rPr>
                <w:rFonts w:eastAsiaTheme="majorEastAsia"/>
                <w:color w:val="0D0D0D" w:themeColor="text1" w:themeTint="F2"/>
                <w:kern w:val="0"/>
                <w:szCs w:val="21"/>
              </w:rPr>
              <w:t>进行</w:t>
            </w:r>
            <w:r w:rsidR="00DF787E">
              <w:rPr>
                <w:rFonts w:eastAsiaTheme="majorEastAsia"/>
                <w:color w:val="0D0D0D" w:themeColor="text1" w:themeTint="F2"/>
                <w:kern w:val="0"/>
                <w:szCs w:val="21"/>
              </w:rPr>
              <w:t>5</w:t>
            </w:r>
            <w:r>
              <w:rPr>
                <w:rFonts w:eastAsiaTheme="majorEastAsia"/>
                <w:color w:val="0D0D0D" w:themeColor="text1" w:themeTint="F2"/>
                <w:kern w:val="0"/>
                <w:szCs w:val="21"/>
              </w:rPr>
              <w:t>次检测，</w:t>
            </w:r>
            <w:r>
              <w:rPr>
                <w:rFonts w:eastAsiaTheme="majorEastAsia" w:hint="eastAsia"/>
                <w:color w:val="0D0D0D" w:themeColor="text1" w:themeTint="F2"/>
                <w:kern w:val="0"/>
                <w:szCs w:val="21"/>
              </w:rPr>
              <w:t>得误差</w:t>
            </w:r>
            <w:r>
              <w:rPr>
                <w:rFonts w:eastAsiaTheme="majorEastAsia"/>
                <w:color w:val="0D0D0D" w:themeColor="text1" w:themeTint="F2"/>
                <w:szCs w:val="21"/>
              </w:rPr>
              <w:t>平均值为</w:t>
            </w:r>
            <m:oMath>
              <m:acc>
                <m:accPr>
                  <m:chr m:val="̄"/>
                  <m:ctrlPr>
                    <w:rPr>
                      <w:rFonts w:ascii="Cambria Math" w:eastAsiaTheme="majorEastAsia" w:hAnsi="Cambria Math"/>
                      <w:i/>
                      <w:color w:val="0D0D0D" w:themeColor="text1" w:themeTint="F2"/>
                      <w:szCs w:val="21"/>
                    </w:rPr>
                  </m:ctrlPr>
                </m:accPr>
                <m:e>
                  <m:r>
                    <w:rPr>
                      <w:rFonts w:ascii="Cambria Math" w:eastAsiaTheme="majorEastAsia"/>
                      <w:color w:val="0D0D0D" w:themeColor="text1" w:themeTint="F2"/>
                      <w:szCs w:val="21"/>
                    </w:rPr>
                    <m:t>y</m:t>
                  </m:r>
                </m:e>
              </m:acc>
            </m:oMath>
            <w:r>
              <w:rPr>
                <w:rFonts w:eastAsiaTheme="majorEastAsia"/>
                <w:color w:val="0D0D0D" w:themeColor="text1" w:themeTint="F2"/>
                <w:szCs w:val="21"/>
                <w:vertAlign w:val="subscript"/>
              </w:rPr>
              <w:t>1</w:t>
            </w:r>
            <w:r>
              <w:rPr>
                <w:rFonts w:eastAsiaTheme="majorEastAsia"/>
                <w:color w:val="0D0D0D" w:themeColor="text1" w:themeTint="F2"/>
                <w:szCs w:val="21"/>
              </w:rPr>
              <w:t>=</w:t>
            </w:r>
            <w:r>
              <w:rPr>
                <w:szCs w:val="21"/>
              </w:rPr>
              <w:t>0.013</w:t>
            </w:r>
            <w:r>
              <w:rPr>
                <w:rFonts w:hint="eastAsia"/>
                <w:szCs w:val="21"/>
              </w:rPr>
              <w:t>%</w:t>
            </w:r>
          </w:p>
          <w:p w14:paraId="32523A15" w14:textId="112A7DA4" w:rsidR="00E3156D" w:rsidRDefault="00983C06">
            <w:pPr>
              <w:spacing w:line="240" w:lineRule="atLeast"/>
              <w:rPr>
                <w:rFonts w:eastAsiaTheme="majorEastAsia"/>
                <w:color w:val="0D0D0D" w:themeColor="text1" w:themeTint="F2"/>
                <w:szCs w:val="21"/>
              </w:rPr>
            </w:pPr>
            <w:r>
              <w:rPr>
                <w:rFonts w:eastAsiaTheme="majorEastAsia" w:hint="eastAsia"/>
                <w:color w:val="0D0D0D" w:themeColor="text1" w:themeTint="F2"/>
                <w:kern w:val="0"/>
                <w:szCs w:val="21"/>
              </w:rPr>
              <w:t>（</w:t>
            </w:r>
            <w:r>
              <w:rPr>
                <w:rFonts w:eastAsiaTheme="majorEastAsia" w:hint="eastAsia"/>
                <w:color w:val="0D0D0D" w:themeColor="text1" w:themeTint="F2"/>
                <w:kern w:val="0"/>
                <w:szCs w:val="21"/>
              </w:rPr>
              <w:t>2</w:t>
            </w:r>
            <w:r>
              <w:rPr>
                <w:rFonts w:eastAsiaTheme="majorEastAsia" w:hint="eastAsia"/>
                <w:color w:val="0D0D0D" w:themeColor="text1" w:themeTint="F2"/>
                <w:kern w:val="0"/>
                <w:szCs w:val="21"/>
              </w:rPr>
              <w:t>）</w:t>
            </w:r>
            <w:r>
              <w:rPr>
                <w:rFonts w:eastAsiaTheme="majorEastAsia"/>
                <w:color w:val="0D0D0D" w:themeColor="text1" w:themeTint="F2"/>
                <w:kern w:val="0"/>
                <w:szCs w:val="21"/>
              </w:rPr>
              <w:t>20</w:t>
            </w:r>
            <w:r w:rsidR="002678EC">
              <w:rPr>
                <w:rFonts w:eastAsiaTheme="majorEastAsia"/>
                <w:color w:val="0D0D0D" w:themeColor="text1" w:themeTint="F2"/>
                <w:kern w:val="0"/>
                <w:szCs w:val="21"/>
              </w:rPr>
              <w:t>23</w:t>
            </w:r>
            <w:r>
              <w:rPr>
                <w:rFonts w:eastAsiaTheme="majorEastAsia"/>
                <w:color w:val="0D0D0D" w:themeColor="text1" w:themeTint="F2"/>
                <w:kern w:val="0"/>
                <w:szCs w:val="21"/>
              </w:rPr>
              <w:t>年</w:t>
            </w:r>
            <w:r>
              <w:rPr>
                <w:rFonts w:eastAsiaTheme="majorEastAsia" w:hint="eastAsia"/>
                <w:color w:val="0D0D0D" w:themeColor="text1" w:themeTint="F2"/>
                <w:kern w:val="0"/>
                <w:szCs w:val="21"/>
              </w:rPr>
              <w:t>2</w:t>
            </w:r>
            <w:r>
              <w:rPr>
                <w:rFonts w:eastAsiaTheme="majorEastAsia"/>
                <w:color w:val="0D0D0D" w:themeColor="text1" w:themeTint="F2"/>
                <w:kern w:val="0"/>
                <w:szCs w:val="21"/>
              </w:rPr>
              <w:t>月</w:t>
            </w:r>
            <w:r w:rsidR="002678EC">
              <w:rPr>
                <w:rFonts w:eastAsiaTheme="majorEastAsia"/>
                <w:color w:val="0D0D0D" w:themeColor="text1" w:themeTint="F2"/>
                <w:kern w:val="0"/>
                <w:szCs w:val="21"/>
              </w:rPr>
              <w:t>22</w:t>
            </w:r>
            <w:r>
              <w:rPr>
                <w:rFonts w:eastAsiaTheme="majorEastAsia"/>
                <w:color w:val="0D0D0D" w:themeColor="text1" w:themeTint="F2"/>
                <w:kern w:val="0"/>
                <w:szCs w:val="21"/>
              </w:rPr>
              <w:t>日</w:t>
            </w:r>
            <w:r>
              <w:rPr>
                <w:rFonts w:eastAsiaTheme="majorEastAsia" w:hint="eastAsia"/>
                <w:color w:val="0D0D0D" w:themeColor="text1" w:themeTint="F2"/>
                <w:kern w:val="0"/>
                <w:szCs w:val="21"/>
              </w:rPr>
              <w:t>，</w:t>
            </w:r>
            <w:r>
              <w:rPr>
                <w:rFonts w:eastAsiaTheme="majorEastAsia"/>
                <w:color w:val="0D0D0D" w:themeColor="text1" w:themeTint="F2"/>
                <w:kern w:val="0"/>
                <w:szCs w:val="21"/>
              </w:rPr>
              <w:t>用</w:t>
            </w:r>
            <w:r>
              <w:rPr>
                <w:rFonts w:eastAsiaTheme="majorEastAsia"/>
                <w:color w:val="0D0D0D" w:themeColor="text1" w:themeTint="F2"/>
                <w:szCs w:val="21"/>
              </w:rPr>
              <w:t>电能表</w:t>
            </w:r>
            <w:r>
              <w:rPr>
                <w:rFonts w:eastAsiaTheme="majorEastAsia" w:hint="eastAsia"/>
                <w:color w:val="0D0D0D" w:themeColor="text1" w:themeTint="F2"/>
                <w:szCs w:val="21"/>
              </w:rPr>
              <w:t>检验</w:t>
            </w:r>
            <w:r>
              <w:rPr>
                <w:rFonts w:eastAsiaTheme="majorEastAsia"/>
                <w:color w:val="0D0D0D" w:themeColor="text1" w:themeTint="F2"/>
                <w:szCs w:val="21"/>
              </w:rPr>
              <w:t>装置</w:t>
            </w:r>
            <w:r>
              <w:rPr>
                <w:rFonts w:eastAsiaTheme="majorEastAsia" w:hint="eastAsia"/>
                <w:color w:val="0D0D0D" w:themeColor="text1" w:themeTint="F2"/>
                <w:szCs w:val="21"/>
              </w:rPr>
              <w:t>，在</w:t>
            </w:r>
            <w:r>
              <w:rPr>
                <w:szCs w:val="21"/>
              </w:rPr>
              <w:t xml:space="preserve"> COSφ=1.0</w:t>
            </w:r>
            <w:r>
              <w:rPr>
                <w:rFonts w:hint="eastAsia"/>
                <w:szCs w:val="21"/>
              </w:rPr>
              <w:t>，</w:t>
            </w:r>
            <w:r>
              <w:rPr>
                <w:rFonts w:hint="eastAsia"/>
                <w:szCs w:val="21"/>
              </w:rPr>
              <w:t>0.05Ib</w:t>
            </w:r>
            <w:r>
              <w:rPr>
                <w:rFonts w:hint="eastAsia"/>
                <w:szCs w:val="21"/>
              </w:rPr>
              <w:t>时</w:t>
            </w:r>
            <w:r>
              <w:rPr>
                <w:rFonts w:eastAsiaTheme="majorEastAsia"/>
                <w:color w:val="0D0D0D" w:themeColor="text1" w:themeTint="F2"/>
                <w:kern w:val="0"/>
                <w:szCs w:val="21"/>
              </w:rPr>
              <w:t>对</w:t>
            </w:r>
            <w:r>
              <w:rPr>
                <w:rFonts w:eastAsiaTheme="majorEastAsia" w:hint="eastAsia"/>
                <w:color w:val="0D0D0D" w:themeColor="text1" w:themeTint="F2"/>
                <w:kern w:val="0"/>
                <w:szCs w:val="21"/>
              </w:rPr>
              <w:t>被检表</w:t>
            </w:r>
            <w:r>
              <w:rPr>
                <w:rFonts w:eastAsiaTheme="majorEastAsia"/>
                <w:color w:val="0D0D0D" w:themeColor="text1" w:themeTint="F2"/>
                <w:kern w:val="0"/>
                <w:szCs w:val="21"/>
              </w:rPr>
              <w:t>进行</w:t>
            </w:r>
            <w:r w:rsidR="00B36938">
              <w:rPr>
                <w:rFonts w:eastAsiaTheme="majorEastAsia"/>
                <w:color w:val="0D0D0D" w:themeColor="text1" w:themeTint="F2"/>
                <w:kern w:val="0"/>
                <w:szCs w:val="21"/>
              </w:rPr>
              <w:t>5</w:t>
            </w:r>
            <w:r>
              <w:rPr>
                <w:rFonts w:eastAsiaTheme="majorEastAsia"/>
                <w:color w:val="0D0D0D" w:themeColor="text1" w:themeTint="F2"/>
                <w:kern w:val="0"/>
                <w:szCs w:val="21"/>
              </w:rPr>
              <w:t>次检测，</w:t>
            </w:r>
            <w:r>
              <w:rPr>
                <w:rFonts w:eastAsiaTheme="majorEastAsia" w:hint="eastAsia"/>
                <w:color w:val="0D0D0D" w:themeColor="text1" w:themeTint="F2"/>
                <w:kern w:val="0"/>
                <w:szCs w:val="21"/>
              </w:rPr>
              <w:t>得误差</w:t>
            </w:r>
            <w:r>
              <w:rPr>
                <w:rFonts w:eastAsiaTheme="majorEastAsia"/>
                <w:color w:val="0D0D0D" w:themeColor="text1" w:themeTint="F2"/>
                <w:szCs w:val="21"/>
              </w:rPr>
              <w:t>平均值</w:t>
            </w:r>
            <m:oMath>
              <m:acc>
                <m:accPr>
                  <m:chr m:val="̄"/>
                  <m:ctrlPr>
                    <w:rPr>
                      <w:rFonts w:ascii="Cambria Math" w:eastAsiaTheme="majorEastAsia" w:hAnsi="Cambria Math"/>
                      <w:i/>
                      <w:color w:val="0D0D0D" w:themeColor="text1" w:themeTint="F2"/>
                      <w:szCs w:val="21"/>
                    </w:rPr>
                  </m:ctrlPr>
                </m:accPr>
                <m:e>
                  <m:r>
                    <w:rPr>
                      <w:rFonts w:ascii="Cambria Math" w:eastAsiaTheme="majorEastAsia"/>
                      <w:color w:val="0D0D0D" w:themeColor="text1" w:themeTint="F2"/>
                      <w:szCs w:val="21"/>
                    </w:rPr>
                    <m:t>y</m:t>
                  </m:r>
                </m:e>
              </m:acc>
            </m:oMath>
            <w:r>
              <w:rPr>
                <w:rFonts w:eastAsiaTheme="majorEastAsia"/>
                <w:color w:val="0D0D0D" w:themeColor="text1" w:themeTint="F2"/>
                <w:szCs w:val="21"/>
                <w:vertAlign w:val="subscript"/>
              </w:rPr>
              <w:t>2</w:t>
            </w:r>
            <w:r>
              <w:rPr>
                <w:rFonts w:eastAsiaTheme="majorEastAsia"/>
                <w:color w:val="0D0D0D" w:themeColor="text1" w:themeTint="F2"/>
                <w:szCs w:val="21"/>
              </w:rPr>
              <w:t>=0.034</w:t>
            </w:r>
            <w:r>
              <w:rPr>
                <w:rFonts w:eastAsiaTheme="majorEastAsia" w:hint="eastAsia"/>
                <w:color w:val="0D0D0D" w:themeColor="text1" w:themeTint="F2"/>
                <w:szCs w:val="21"/>
              </w:rPr>
              <w:t>%</w:t>
            </w:r>
          </w:p>
          <w:p w14:paraId="178B1272" w14:textId="77777777" w:rsidR="00E3156D" w:rsidRDefault="00983C06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ind w:firstLineChars="400" w:firstLine="840"/>
            </w:pPr>
            <w:r>
              <w:t>COSφ=1.0</w:t>
            </w:r>
            <w:r>
              <w:rPr>
                <w:rFonts w:hint="eastAsia"/>
              </w:rPr>
              <w:t>，测量过程的</w:t>
            </w:r>
            <w:r>
              <w:t>扩展不确定度</w:t>
            </w:r>
            <w:r>
              <w:rPr>
                <w:i/>
              </w:rPr>
              <w:t>U</w:t>
            </w:r>
            <w:r>
              <w:t>=0.064</w:t>
            </w:r>
            <w:r>
              <w:t>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i/>
              </w:rPr>
              <w:t>k</w:t>
            </w:r>
            <w:r>
              <w:rPr>
                <w:rFonts w:hint="eastAsia"/>
              </w:rPr>
              <w:t>=</w:t>
            </w:r>
            <w:r>
              <w:t>2</w:t>
            </w:r>
          </w:p>
          <w:p w14:paraId="4D4F5895" w14:textId="77777777" w:rsidR="00E3156D" w:rsidRDefault="00983C06">
            <w:pPr>
              <w:rPr>
                <w:szCs w:val="21"/>
              </w:rPr>
            </w:pPr>
            <w:r>
              <w:rPr>
                <w:color w:val="000000" w:themeColor="text1"/>
                <w:szCs w:val="21"/>
              </w:rPr>
              <w:t xml:space="preserve">      E</w:t>
            </w:r>
            <w:r>
              <w:rPr>
                <w:color w:val="000000" w:themeColor="text1"/>
                <w:szCs w:val="21"/>
                <w:vertAlign w:val="subscript"/>
              </w:rPr>
              <w:t>n</w:t>
            </w:r>
            <w:r>
              <w:rPr>
                <w:color w:val="000000" w:themeColor="text1"/>
                <w:szCs w:val="21"/>
              </w:rPr>
              <w:t>=</w:t>
            </w:r>
            <w:r>
              <w:rPr>
                <w:color w:val="000000" w:themeColor="text1"/>
                <w:kern w:val="0"/>
                <w:position w:val="-38"/>
                <w:szCs w:val="21"/>
              </w:rPr>
              <w:object w:dxaOrig="3056" w:dyaOrig="846" w14:anchorId="07951A5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3pt;height:42.45pt" o:ole="">
                  <v:imagedata r:id="rId7" o:title=""/>
                </v:shape>
                <o:OLEObject Type="Embed" ProgID="Equation.3" ShapeID="_x0000_i1025" DrawAspect="Content" ObjectID="_1739296929" r:id="rId8"/>
              </w:object>
            </w:r>
          </w:p>
          <w:p w14:paraId="0420475E" w14:textId="77777777" w:rsidR="00DF787E" w:rsidRDefault="00DF787E">
            <w:pPr>
              <w:ind w:firstLineChars="300" w:firstLine="630"/>
              <w:rPr>
                <w:szCs w:val="21"/>
              </w:rPr>
            </w:pPr>
          </w:p>
          <w:p w14:paraId="78063CAB" w14:textId="58EC8111" w:rsidR="00E3156D" w:rsidRDefault="00983C06">
            <w:pPr>
              <w:ind w:firstLineChars="300" w:firstLine="630"/>
              <w:rPr>
                <w:szCs w:val="21"/>
              </w:rPr>
            </w:pPr>
            <w:r>
              <w:rPr>
                <w:szCs w:val="21"/>
              </w:rPr>
              <w:t>当</w:t>
            </w:r>
            <w:r>
              <w:rPr>
                <w:szCs w:val="21"/>
              </w:rPr>
              <w:t>E</w:t>
            </w:r>
            <w:r>
              <w:rPr>
                <w:szCs w:val="21"/>
                <w:vertAlign w:val="subscript"/>
              </w:rPr>
              <w:t xml:space="preserve"> n</w:t>
            </w:r>
            <w:r>
              <w:rPr>
                <w:szCs w:val="21"/>
              </w:rPr>
              <w:t>=0.</w:t>
            </w:r>
            <w:r>
              <w:rPr>
                <w:rFonts w:hint="eastAsia"/>
                <w:szCs w:val="21"/>
              </w:rPr>
              <w:t>23</w:t>
            </w:r>
            <w:r>
              <w:rPr>
                <w:szCs w:val="21"/>
              </w:rPr>
              <w:t>&lt;1</w:t>
            </w:r>
            <w:r>
              <w:rPr>
                <w:szCs w:val="21"/>
              </w:rPr>
              <w:t>时，此测量过程有效。</w:t>
            </w:r>
          </w:p>
          <w:p w14:paraId="22526595" w14:textId="77777777" w:rsidR="00E3156D" w:rsidRDefault="00E3156D">
            <w:pPr>
              <w:ind w:firstLineChars="300" w:firstLine="630"/>
              <w:rPr>
                <w:szCs w:val="21"/>
              </w:rPr>
            </w:pPr>
          </w:p>
          <w:p w14:paraId="4E0FC98A" w14:textId="77777777" w:rsidR="00E3156D" w:rsidRDefault="00E3156D">
            <w:pPr>
              <w:ind w:firstLineChars="300" w:firstLine="630"/>
              <w:rPr>
                <w:szCs w:val="21"/>
              </w:rPr>
            </w:pPr>
          </w:p>
          <w:p w14:paraId="4EB386C1" w14:textId="77777777" w:rsidR="00E3156D" w:rsidRDefault="00E3156D">
            <w:pPr>
              <w:rPr>
                <w:szCs w:val="21"/>
              </w:rPr>
            </w:pPr>
          </w:p>
          <w:p w14:paraId="584568DD" w14:textId="77777777" w:rsidR="00E3156D" w:rsidRDefault="00E3156D">
            <w:pPr>
              <w:rPr>
                <w:szCs w:val="21"/>
              </w:rPr>
            </w:pPr>
          </w:p>
          <w:p w14:paraId="79D4BC73" w14:textId="3BFB5AA0" w:rsidR="00E3156D" w:rsidRDefault="00983C06">
            <w:pPr>
              <w:rPr>
                <w:color w:val="000000" w:themeColor="text1"/>
                <w:kern w:val="0"/>
                <w:szCs w:val="21"/>
              </w:rPr>
            </w:pPr>
            <w:r>
              <w:rPr>
                <w:color w:val="000000" w:themeColor="text1"/>
                <w:kern w:val="0"/>
                <w:szCs w:val="21"/>
              </w:rPr>
              <w:t>确认人员：</w:t>
            </w:r>
            <w:r w:rsidR="00DF787E">
              <w:rPr>
                <w:rFonts w:hint="eastAsia"/>
                <w:color w:val="000000" w:themeColor="text1"/>
                <w:kern w:val="0"/>
                <w:szCs w:val="21"/>
              </w:rPr>
              <w:t>王秀丽</w:t>
            </w:r>
            <w:r>
              <w:rPr>
                <w:color w:val="000000" w:themeColor="text1"/>
                <w:kern w:val="0"/>
                <w:szCs w:val="21"/>
              </w:rPr>
              <w:t xml:space="preserve">                                           </w:t>
            </w:r>
            <w:r>
              <w:rPr>
                <w:color w:val="000000" w:themeColor="text1"/>
                <w:kern w:val="0"/>
                <w:szCs w:val="21"/>
              </w:rPr>
              <w:t>日期：</w:t>
            </w:r>
            <w:r>
              <w:rPr>
                <w:color w:val="000000" w:themeColor="text1"/>
                <w:kern w:val="0"/>
                <w:szCs w:val="21"/>
              </w:rPr>
              <w:t>202</w:t>
            </w:r>
            <w:r w:rsidR="002678EC">
              <w:rPr>
                <w:color w:val="000000" w:themeColor="text1"/>
                <w:kern w:val="0"/>
                <w:szCs w:val="21"/>
              </w:rPr>
              <w:t>3</w:t>
            </w:r>
            <w:r w:rsidR="00F22007">
              <w:rPr>
                <w:rFonts w:hint="eastAsia"/>
                <w:color w:val="000000" w:themeColor="text1"/>
                <w:kern w:val="0"/>
                <w:szCs w:val="21"/>
              </w:rPr>
              <w:t>年</w:t>
            </w:r>
            <w:r>
              <w:rPr>
                <w:color w:val="000000" w:themeColor="text1"/>
                <w:kern w:val="0"/>
                <w:szCs w:val="21"/>
              </w:rPr>
              <w:t>2</w:t>
            </w:r>
            <w:r w:rsidR="00F22007">
              <w:rPr>
                <w:rFonts w:hint="eastAsia"/>
                <w:color w:val="000000" w:themeColor="text1"/>
                <w:kern w:val="0"/>
                <w:szCs w:val="21"/>
              </w:rPr>
              <w:t>月</w:t>
            </w:r>
            <w:r w:rsidR="002678EC">
              <w:rPr>
                <w:color w:val="000000" w:themeColor="text1"/>
                <w:kern w:val="0"/>
                <w:szCs w:val="21"/>
              </w:rPr>
              <w:t>22</w:t>
            </w:r>
            <w:r w:rsidR="00F22007">
              <w:rPr>
                <w:rFonts w:hint="eastAsia"/>
                <w:color w:val="000000" w:themeColor="text1"/>
                <w:kern w:val="0"/>
                <w:szCs w:val="21"/>
              </w:rPr>
              <w:t>日</w:t>
            </w:r>
          </w:p>
        </w:tc>
      </w:tr>
      <w:tr w:rsidR="00E3156D" w14:paraId="2635823D" w14:textId="77777777" w:rsidTr="00E056D0">
        <w:tc>
          <w:tcPr>
            <w:tcW w:w="9889" w:type="dxa"/>
            <w:gridSpan w:val="7"/>
          </w:tcPr>
          <w:p w14:paraId="6C1CC16E" w14:textId="77777777" w:rsidR="00E3156D" w:rsidRDefault="00983C06">
            <w:pPr>
              <w:spacing w:line="420" w:lineRule="exact"/>
              <w:rPr>
                <w:color w:val="000000" w:themeColor="text1"/>
                <w:kern w:val="0"/>
                <w:szCs w:val="21"/>
              </w:rPr>
            </w:pPr>
            <w:r>
              <w:rPr>
                <w:color w:val="000000" w:themeColor="text1"/>
                <w:kern w:val="0"/>
                <w:szCs w:val="21"/>
              </w:rPr>
              <w:t>变更记录</w:t>
            </w:r>
            <w:r>
              <w:rPr>
                <w:color w:val="000000" w:themeColor="text1"/>
                <w:kern w:val="0"/>
                <w:szCs w:val="21"/>
              </w:rPr>
              <w:t>:</w:t>
            </w:r>
          </w:p>
        </w:tc>
      </w:tr>
      <w:tr w:rsidR="00E3156D" w14:paraId="24012147" w14:textId="77777777" w:rsidTr="00E056D0">
        <w:tc>
          <w:tcPr>
            <w:tcW w:w="1124" w:type="dxa"/>
          </w:tcPr>
          <w:p w14:paraId="6DD21993" w14:textId="77777777" w:rsidR="00E3156D" w:rsidRDefault="00983C06">
            <w:pPr>
              <w:spacing w:line="420" w:lineRule="exact"/>
              <w:rPr>
                <w:color w:val="000000" w:themeColor="text1"/>
                <w:kern w:val="0"/>
                <w:szCs w:val="21"/>
              </w:rPr>
            </w:pPr>
            <w:r>
              <w:rPr>
                <w:color w:val="000000" w:themeColor="text1"/>
                <w:kern w:val="0"/>
                <w:szCs w:val="21"/>
              </w:rPr>
              <w:t>日</w:t>
            </w:r>
            <w:r>
              <w:rPr>
                <w:color w:val="000000" w:themeColor="text1"/>
                <w:kern w:val="0"/>
                <w:szCs w:val="21"/>
              </w:rPr>
              <w:t xml:space="preserve">  </w:t>
            </w:r>
            <w:r>
              <w:rPr>
                <w:color w:val="000000" w:themeColor="text1"/>
                <w:kern w:val="0"/>
                <w:szCs w:val="21"/>
              </w:rPr>
              <w:t>期</w:t>
            </w:r>
          </w:p>
        </w:tc>
        <w:tc>
          <w:tcPr>
            <w:tcW w:w="5401" w:type="dxa"/>
            <w:gridSpan w:val="4"/>
          </w:tcPr>
          <w:p w14:paraId="302C1E2E" w14:textId="77777777" w:rsidR="00E3156D" w:rsidRDefault="00983C06">
            <w:pPr>
              <w:spacing w:line="420" w:lineRule="exact"/>
              <w:jc w:val="center"/>
              <w:rPr>
                <w:color w:val="000000" w:themeColor="text1"/>
                <w:kern w:val="0"/>
                <w:szCs w:val="21"/>
              </w:rPr>
            </w:pPr>
            <w:r>
              <w:rPr>
                <w:color w:val="000000" w:themeColor="text1"/>
                <w:kern w:val="0"/>
                <w:szCs w:val="21"/>
              </w:rPr>
              <w:t>变</w:t>
            </w:r>
            <w:r>
              <w:rPr>
                <w:color w:val="000000" w:themeColor="text1"/>
                <w:kern w:val="0"/>
                <w:szCs w:val="21"/>
              </w:rPr>
              <w:t xml:space="preserve">   </w:t>
            </w:r>
            <w:r>
              <w:rPr>
                <w:color w:val="000000" w:themeColor="text1"/>
                <w:kern w:val="0"/>
                <w:szCs w:val="21"/>
              </w:rPr>
              <w:t>更</w:t>
            </w:r>
            <w:r>
              <w:rPr>
                <w:color w:val="000000" w:themeColor="text1"/>
                <w:kern w:val="0"/>
                <w:szCs w:val="21"/>
              </w:rPr>
              <w:t xml:space="preserve">   </w:t>
            </w:r>
            <w:r>
              <w:rPr>
                <w:color w:val="000000" w:themeColor="text1"/>
                <w:kern w:val="0"/>
                <w:szCs w:val="21"/>
              </w:rPr>
              <w:t>内</w:t>
            </w:r>
            <w:r>
              <w:rPr>
                <w:color w:val="000000" w:themeColor="text1"/>
                <w:kern w:val="0"/>
                <w:szCs w:val="21"/>
              </w:rPr>
              <w:t xml:space="preserve">   </w:t>
            </w:r>
            <w:r>
              <w:rPr>
                <w:color w:val="000000" w:themeColor="text1"/>
                <w:kern w:val="0"/>
                <w:szCs w:val="21"/>
              </w:rPr>
              <w:t>容</w:t>
            </w:r>
          </w:p>
        </w:tc>
        <w:tc>
          <w:tcPr>
            <w:tcW w:w="3364" w:type="dxa"/>
            <w:gridSpan w:val="2"/>
          </w:tcPr>
          <w:p w14:paraId="278E9544" w14:textId="77777777" w:rsidR="00E3156D" w:rsidRDefault="00983C06">
            <w:pPr>
              <w:spacing w:line="420" w:lineRule="exact"/>
              <w:ind w:firstLineChars="150" w:firstLine="315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批准人</w:t>
            </w:r>
          </w:p>
        </w:tc>
      </w:tr>
      <w:tr w:rsidR="00E3156D" w14:paraId="309A86A1" w14:textId="77777777" w:rsidTr="00E056D0">
        <w:tc>
          <w:tcPr>
            <w:tcW w:w="1124" w:type="dxa"/>
          </w:tcPr>
          <w:p w14:paraId="5A6676E2" w14:textId="77777777" w:rsidR="00E3156D" w:rsidRDefault="00E3156D">
            <w:pPr>
              <w:spacing w:line="420" w:lineRule="exact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5401" w:type="dxa"/>
            <w:gridSpan w:val="4"/>
          </w:tcPr>
          <w:p w14:paraId="27EBB0FE" w14:textId="77777777" w:rsidR="00E3156D" w:rsidRDefault="00E3156D">
            <w:pPr>
              <w:spacing w:line="420" w:lineRule="exact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3364" w:type="dxa"/>
            <w:gridSpan w:val="2"/>
          </w:tcPr>
          <w:p w14:paraId="17F1C18A" w14:textId="77777777" w:rsidR="00E3156D" w:rsidRDefault="00E3156D">
            <w:pPr>
              <w:spacing w:line="420" w:lineRule="exact"/>
              <w:rPr>
                <w:kern w:val="0"/>
                <w:szCs w:val="21"/>
              </w:rPr>
            </w:pPr>
          </w:p>
        </w:tc>
      </w:tr>
    </w:tbl>
    <w:p w14:paraId="332B8A82" w14:textId="77777777" w:rsidR="00E3156D" w:rsidRDefault="00983C06">
      <w:pPr>
        <w:ind w:firstLineChars="1050" w:firstLine="2951"/>
        <w:rPr>
          <w:rFonts w:asci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测量过程有效性确认表</w:t>
      </w:r>
    </w:p>
    <w:p w14:paraId="286D63A9" w14:textId="77777777" w:rsidR="00E3156D" w:rsidRDefault="00E3156D">
      <w:pPr>
        <w:spacing w:line="420" w:lineRule="exact"/>
      </w:pPr>
    </w:p>
    <w:sectPr w:rsidR="00E315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8EAA2" w14:textId="77777777" w:rsidR="001451B1" w:rsidRDefault="001451B1" w:rsidP="001004DA">
      <w:r>
        <w:separator/>
      </w:r>
    </w:p>
  </w:endnote>
  <w:endnote w:type="continuationSeparator" w:id="0">
    <w:p w14:paraId="5F4C812D" w14:textId="77777777" w:rsidR="001451B1" w:rsidRDefault="001451B1" w:rsidP="00100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A4D34" w14:textId="77777777" w:rsidR="001451B1" w:rsidRDefault="001451B1" w:rsidP="001004DA">
      <w:r>
        <w:separator/>
      </w:r>
    </w:p>
  </w:footnote>
  <w:footnote w:type="continuationSeparator" w:id="0">
    <w:p w14:paraId="5E791DB4" w14:textId="77777777" w:rsidR="001451B1" w:rsidRDefault="001451B1" w:rsidP="001004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7C41"/>
    <w:rsid w:val="00017121"/>
    <w:rsid w:val="00017D4B"/>
    <w:rsid w:val="00024B76"/>
    <w:rsid w:val="00033738"/>
    <w:rsid w:val="00085035"/>
    <w:rsid w:val="000A31E5"/>
    <w:rsid w:val="000A78EE"/>
    <w:rsid w:val="000E64D5"/>
    <w:rsid w:val="001004DA"/>
    <w:rsid w:val="001451B1"/>
    <w:rsid w:val="00155CCF"/>
    <w:rsid w:val="0019548E"/>
    <w:rsid w:val="00242719"/>
    <w:rsid w:val="002678EC"/>
    <w:rsid w:val="002706E8"/>
    <w:rsid w:val="002769A3"/>
    <w:rsid w:val="00285C9B"/>
    <w:rsid w:val="002C1369"/>
    <w:rsid w:val="002C4A34"/>
    <w:rsid w:val="00327686"/>
    <w:rsid w:val="003752B0"/>
    <w:rsid w:val="0038590B"/>
    <w:rsid w:val="003A40E6"/>
    <w:rsid w:val="003C5179"/>
    <w:rsid w:val="003D394F"/>
    <w:rsid w:val="004372F5"/>
    <w:rsid w:val="00462C30"/>
    <w:rsid w:val="004C697D"/>
    <w:rsid w:val="004E37C1"/>
    <w:rsid w:val="004E3DE6"/>
    <w:rsid w:val="005009BE"/>
    <w:rsid w:val="00512497"/>
    <w:rsid w:val="00516F19"/>
    <w:rsid w:val="0052329F"/>
    <w:rsid w:val="00553385"/>
    <w:rsid w:val="005849D2"/>
    <w:rsid w:val="005B1D01"/>
    <w:rsid w:val="005C0ED0"/>
    <w:rsid w:val="005D10F0"/>
    <w:rsid w:val="005F2E7A"/>
    <w:rsid w:val="006245B9"/>
    <w:rsid w:val="00632D2A"/>
    <w:rsid w:val="00664C7E"/>
    <w:rsid w:val="006B4C2F"/>
    <w:rsid w:val="006C46E7"/>
    <w:rsid w:val="006D2339"/>
    <w:rsid w:val="00712B77"/>
    <w:rsid w:val="00756D95"/>
    <w:rsid w:val="007C3D73"/>
    <w:rsid w:val="007C70B9"/>
    <w:rsid w:val="0080081B"/>
    <w:rsid w:val="00860C7C"/>
    <w:rsid w:val="008A0DD7"/>
    <w:rsid w:val="00983C06"/>
    <w:rsid w:val="00990523"/>
    <w:rsid w:val="009A3B31"/>
    <w:rsid w:val="009F4E1A"/>
    <w:rsid w:val="009F7572"/>
    <w:rsid w:val="00A00624"/>
    <w:rsid w:val="00A04902"/>
    <w:rsid w:val="00A36CBF"/>
    <w:rsid w:val="00A67C41"/>
    <w:rsid w:val="00A76DE9"/>
    <w:rsid w:val="00A921C5"/>
    <w:rsid w:val="00AE1D82"/>
    <w:rsid w:val="00B36938"/>
    <w:rsid w:val="00B71468"/>
    <w:rsid w:val="00BB4677"/>
    <w:rsid w:val="00BD30CD"/>
    <w:rsid w:val="00BF73F1"/>
    <w:rsid w:val="00BF7D97"/>
    <w:rsid w:val="00C31A69"/>
    <w:rsid w:val="00C45DE0"/>
    <w:rsid w:val="00C56103"/>
    <w:rsid w:val="00D33312"/>
    <w:rsid w:val="00D6253A"/>
    <w:rsid w:val="00D62672"/>
    <w:rsid w:val="00D64B35"/>
    <w:rsid w:val="00DB5B6C"/>
    <w:rsid w:val="00DC3A00"/>
    <w:rsid w:val="00DF787E"/>
    <w:rsid w:val="00E056D0"/>
    <w:rsid w:val="00E174D8"/>
    <w:rsid w:val="00E3156D"/>
    <w:rsid w:val="00E46334"/>
    <w:rsid w:val="00E90CF8"/>
    <w:rsid w:val="00EA755A"/>
    <w:rsid w:val="00EF6280"/>
    <w:rsid w:val="00F17418"/>
    <w:rsid w:val="00F20BD2"/>
    <w:rsid w:val="00F22007"/>
    <w:rsid w:val="00F56595"/>
    <w:rsid w:val="00F7042C"/>
    <w:rsid w:val="00F77A09"/>
    <w:rsid w:val="00FF0DB2"/>
    <w:rsid w:val="00FF7566"/>
    <w:rsid w:val="02325D64"/>
    <w:rsid w:val="024C7741"/>
    <w:rsid w:val="02D77D14"/>
    <w:rsid w:val="04224952"/>
    <w:rsid w:val="04D93111"/>
    <w:rsid w:val="05044B86"/>
    <w:rsid w:val="05BC1575"/>
    <w:rsid w:val="064938E7"/>
    <w:rsid w:val="06A03B6E"/>
    <w:rsid w:val="0799422E"/>
    <w:rsid w:val="099C5A6F"/>
    <w:rsid w:val="09C2159D"/>
    <w:rsid w:val="09E20BCB"/>
    <w:rsid w:val="0A197658"/>
    <w:rsid w:val="0A7D22C2"/>
    <w:rsid w:val="0AD65606"/>
    <w:rsid w:val="0B5D0746"/>
    <w:rsid w:val="0C225602"/>
    <w:rsid w:val="0C303532"/>
    <w:rsid w:val="0C573F61"/>
    <w:rsid w:val="0C7B4517"/>
    <w:rsid w:val="0EA308FB"/>
    <w:rsid w:val="0EDA7075"/>
    <w:rsid w:val="0F0E0109"/>
    <w:rsid w:val="0FA8224E"/>
    <w:rsid w:val="0FC22D69"/>
    <w:rsid w:val="10015F7B"/>
    <w:rsid w:val="109201E8"/>
    <w:rsid w:val="10D97158"/>
    <w:rsid w:val="115B271F"/>
    <w:rsid w:val="122032BB"/>
    <w:rsid w:val="12A25622"/>
    <w:rsid w:val="12C063C8"/>
    <w:rsid w:val="135A7270"/>
    <w:rsid w:val="13693D20"/>
    <w:rsid w:val="137E3F81"/>
    <w:rsid w:val="13B22B44"/>
    <w:rsid w:val="13BB294B"/>
    <w:rsid w:val="13ED7D4F"/>
    <w:rsid w:val="146B360F"/>
    <w:rsid w:val="146F541C"/>
    <w:rsid w:val="150A6223"/>
    <w:rsid w:val="159B509E"/>
    <w:rsid w:val="1696186D"/>
    <w:rsid w:val="16A60E19"/>
    <w:rsid w:val="17082EC9"/>
    <w:rsid w:val="179103D7"/>
    <w:rsid w:val="18315BA1"/>
    <w:rsid w:val="18C129CC"/>
    <w:rsid w:val="191C6964"/>
    <w:rsid w:val="19245FF0"/>
    <w:rsid w:val="194A5020"/>
    <w:rsid w:val="19C16D72"/>
    <w:rsid w:val="1AC00ACD"/>
    <w:rsid w:val="1B9003E9"/>
    <w:rsid w:val="1B950FF0"/>
    <w:rsid w:val="1CDF0111"/>
    <w:rsid w:val="1D0D24AE"/>
    <w:rsid w:val="1D6C4CA0"/>
    <w:rsid w:val="1D9044D9"/>
    <w:rsid w:val="1EE64F1E"/>
    <w:rsid w:val="1F6A03C2"/>
    <w:rsid w:val="1F937E70"/>
    <w:rsid w:val="20072A16"/>
    <w:rsid w:val="202136E5"/>
    <w:rsid w:val="20A129D4"/>
    <w:rsid w:val="230B4048"/>
    <w:rsid w:val="233F79A7"/>
    <w:rsid w:val="24017098"/>
    <w:rsid w:val="24BC1FCC"/>
    <w:rsid w:val="250F0915"/>
    <w:rsid w:val="262040D8"/>
    <w:rsid w:val="26556FB0"/>
    <w:rsid w:val="26886015"/>
    <w:rsid w:val="26DF507F"/>
    <w:rsid w:val="27A87908"/>
    <w:rsid w:val="27CC0946"/>
    <w:rsid w:val="2869054C"/>
    <w:rsid w:val="287053EF"/>
    <w:rsid w:val="287C6B79"/>
    <w:rsid w:val="2932661F"/>
    <w:rsid w:val="2A3B7C3D"/>
    <w:rsid w:val="2AB60244"/>
    <w:rsid w:val="2B027DAA"/>
    <w:rsid w:val="2B377356"/>
    <w:rsid w:val="2B475B73"/>
    <w:rsid w:val="2BB3354E"/>
    <w:rsid w:val="2BDF20D4"/>
    <w:rsid w:val="2C107693"/>
    <w:rsid w:val="2C703024"/>
    <w:rsid w:val="2CA349A5"/>
    <w:rsid w:val="2CFA7E46"/>
    <w:rsid w:val="2D0F4C79"/>
    <w:rsid w:val="2E974544"/>
    <w:rsid w:val="2E9D2F63"/>
    <w:rsid w:val="2EB85A5B"/>
    <w:rsid w:val="30C04AAF"/>
    <w:rsid w:val="310B69B0"/>
    <w:rsid w:val="31476007"/>
    <w:rsid w:val="314F4923"/>
    <w:rsid w:val="3163198C"/>
    <w:rsid w:val="3287470F"/>
    <w:rsid w:val="32FA3A10"/>
    <w:rsid w:val="331049B2"/>
    <w:rsid w:val="33B37620"/>
    <w:rsid w:val="33B92A98"/>
    <w:rsid w:val="33BB7FB6"/>
    <w:rsid w:val="33C563E7"/>
    <w:rsid w:val="34476D06"/>
    <w:rsid w:val="367768CE"/>
    <w:rsid w:val="36CE5DCC"/>
    <w:rsid w:val="36DA5011"/>
    <w:rsid w:val="37043E05"/>
    <w:rsid w:val="374A0880"/>
    <w:rsid w:val="37DF56DE"/>
    <w:rsid w:val="38244CB6"/>
    <w:rsid w:val="390267AB"/>
    <w:rsid w:val="3A4912D2"/>
    <w:rsid w:val="3A66475D"/>
    <w:rsid w:val="3B1B39AA"/>
    <w:rsid w:val="3B1C7502"/>
    <w:rsid w:val="3C6B465F"/>
    <w:rsid w:val="3CCE6492"/>
    <w:rsid w:val="3D2E14F2"/>
    <w:rsid w:val="3D484CA3"/>
    <w:rsid w:val="3D525582"/>
    <w:rsid w:val="3D6A069B"/>
    <w:rsid w:val="3E081277"/>
    <w:rsid w:val="3EC16F05"/>
    <w:rsid w:val="3F2A4FD2"/>
    <w:rsid w:val="3F471778"/>
    <w:rsid w:val="3F6650B9"/>
    <w:rsid w:val="3F806725"/>
    <w:rsid w:val="3FF534ED"/>
    <w:rsid w:val="404F61FB"/>
    <w:rsid w:val="41590526"/>
    <w:rsid w:val="42066F44"/>
    <w:rsid w:val="424F0313"/>
    <w:rsid w:val="42577C97"/>
    <w:rsid w:val="43176F78"/>
    <w:rsid w:val="432064FC"/>
    <w:rsid w:val="43835F4B"/>
    <w:rsid w:val="45002A74"/>
    <w:rsid w:val="460F18F6"/>
    <w:rsid w:val="46855F64"/>
    <w:rsid w:val="4692782C"/>
    <w:rsid w:val="46B4589D"/>
    <w:rsid w:val="46F807B8"/>
    <w:rsid w:val="488C1F01"/>
    <w:rsid w:val="490E1760"/>
    <w:rsid w:val="494250D6"/>
    <w:rsid w:val="49574B9E"/>
    <w:rsid w:val="49E8004D"/>
    <w:rsid w:val="4A6A2A1C"/>
    <w:rsid w:val="4AD2551D"/>
    <w:rsid w:val="4B233CA6"/>
    <w:rsid w:val="4B49653C"/>
    <w:rsid w:val="4B9B2BC6"/>
    <w:rsid w:val="4BF83A28"/>
    <w:rsid w:val="4C3D3351"/>
    <w:rsid w:val="4C6A5F7E"/>
    <w:rsid w:val="4D047318"/>
    <w:rsid w:val="4DD72C9A"/>
    <w:rsid w:val="504744BB"/>
    <w:rsid w:val="50644DC8"/>
    <w:rsid w:val="51774686"/>
    <w:rsid w:val="51F94D14"/>
    <w:rsid w:val="521B3063"/>
    <w:rsid w:val="524E35CE"/>
    <w:rsid w:val="536E4ECD"/>
    <w:rsid w:val="53890E31"/>
    <w:rsid w:val="53B243B2"/>
    <w:rsid w:val="54D309E1"/>
    <w:rsid w:val="54E74B4C"/>
    <w:rsid w:val="5603500E"/>
    <w:rsid w:val="563F2E54"/>
    <w:rsid w:val="564A21A0"/>
    <w:rsid w:val="568409D3"/>
    <w:rsid w:val="56C3440A"/>
    <w:rsid w:val="57281740"/>
    <w:rsid w:val="57585509"/>
    <w:rsid w:val="57A76121"/>
    <w:rsid w:val="57C410E6"/>
    <w:rsid w:val="57F15CFC"/>
    <w:rsid w:val="57FF67F1"/>
    <w:rsid w:val="5830631C"/>
    <w:rsid w:val="59B81153"/>
    <w:rsid w:val="5A5A32AC"/>
    <w:rsid w:val="5AD429F6"/>
    <w:rsid w:val="5B136EE8"/>
    <w:rsid w:val="5B9108EE"/>
    <w:rsid w:val="5BF14729"/>
    <w:rsid w:val="5CBD7248"/>
    <w:rsid w:val="5CFE24F2"/>
    <w:rsid w:val="5D152628"/>
    <w:rsid w:val="5D1702B6"/>
    <w:rsid w:val="5D2151D5"/>
    <w:rsid w:val="5D57252F"/>
    <w:rsid w:val="5D992AD7"/>
    <w:rsid w:val="5DBE0FDB"/>
    <w:rsid w:val="5DF228D3"/>
    <w:rsid w:val="5E171D55"/>
    <w:rsid w:val="5F56356A"/>
    <w:rsid w:val="60470FCB"/>
    <w:rsid w:val="60777668"/>
    <w:rsid w:val="61565998"/>
    <w:rsid w:val="61CD0934"/>
    <w:rsid w:val="61FF7805"/>
    <w:rsid w:val="62000BDD"/>
    <w:rsid w:val="62342C28"/>
    <w:rsid w:val="62A050EF"/>
    <w:rsid w:val="62ED4D01"/>
    <w:rsid w:val="63D95CA4"/>
    <w:rsid w:val="64153D54"/>
    <w:rsid w:val="645208B8"/>
    <w:rsid w:val="64C146C2"/>
    <w:rsid w:val="64DF1110"/>
    <w:rsid w:val="65F568F6"/>
    <w:rsid w:val="674A0590"/>
    <w:rsid w:val="67815494"/>
    <w:rsid w:val="67CC36DF"/>
    <w:rsid w:val="68357BAA"/>
    <w:rsid w:val="689723BA"/>
    <w:rsid w:val="68C64E14"/>
    <w:rsid w:val="68CA2342"/>
    <w:rsid w:val="68F420E6"/>
    <w:rsid w:val="69277FA1"/>
    <w:rsid w:val="69783BFF"/>
    <w:rsid w:val="69C95210"/>
    <w:rsid w:val="6A6C3816"/>
    <w:rsid w:val="6ADD7E6C"/>
    <w:rsid w:val="6AE129BD"/>
    <w:rsid w:val="6B145DF1"/>
    <w:rsid w:val="6B920F06"/>
    <w:rsid w:val="6BC06CE5"/>
    <w:rsid w:val="6C14402D"/>
    <w:rsid w:val="6C194AEB"/>
    <w:rsid w:val="6D051D75"/>
    <w:rsid w:val="6D8C473A"/>
    <w:rsid w:val="6EA27228"/>
    <w:rsid w:val="6EF25E07"/>
    <w:rsid w:val="6F944730"/>
    <w:rsid w:val="6FC96589"/>
    <w:rsid w:val="6FED0A0F"/>
    <w:rsid w:val="6FFE6C59"/>
    <w:rsid w:val="7023153C"/>
    <w:rsid w:val="702B00C5"/>
    <w:rsid w:val="703004A1"/>
    <w:rsid w:val="703B1A5D"/>
    <w:rsid w:val="70536AB8"/>
    <w:rsid w:val="70982F89"/>
    <w:rsid w:val="713D1621"/>
    <w:rsid w:val="719C6DAE"/>
    <w:rsid w:val="722E6DB0"/>
    <w:rsid w:val="728F0E48"/>
    <w:rsid w:val="73007668"/>
    <w:rsid w:val="73182C21"/>
    <w:rsid w:val="73DF4F29"/>
    <w:rsid w:val="74290083"/>
    <w:rsid w:val="74361C5D"/>
    <w:rsid w:val="74364E8B"/>
    <w:rsid w:val="74560E58"/>
    <w:rsid w:val="74EE34DD"/>
    <w:rsid w:val="755547BE"/>
    <w:rsid w:val="765E6D31"/>
    <w:rsid w:val="76891A37"/>
    <w:rsid w:val="76A50D09"/>
    <w:rsid w:val="76CA3827"/>
    <w:rsid w:val="78291146"/>
    <w:rsid w:val="78335AEC"/>
    <w:rsid w:val="79041122"/>
    <w:rsid w:val="793A3CF5"/>
    <w:rsid w:val="795B1D3E"/>
    <w:rsid w:val="79607E1E"/>
    <w:rsid w:val="7976134F"/>
    <w:rsid w:val="799F7A5F"/>
    <w:rsid w:val="79D806FA"/>
    <w:rsid w:val="79F304F2"/>
    <w:rsid w:val="7A323221"/>
    <w:rsid w:val="7A3F7C3D"/>
    <w:rsid w:val="7B3613A3"/>
    <w:rsid w:val="7B9176E8"/>
    <w:rsid w:val="7BD95CAB"/>
    <w:rsid w:val="7C321D7E"/>
    <w:rsid w:val="7CBB6F34"/>
    <w:rsid w:val="7CEC309A"/>
    <w:rsid w:val="7D1A5B83"/>
    <w:rsid w:val="7D243315"/>
    <w:rsid w:val="7DAC55A9"/>
    <w:rsid w:val="7DC26700"/>
    <w:rsid w:val="7DCC6D00"/>
    <w:rsid w:val="7E063450"/>
    <w:rsid w:val="7E197F67"/>
    <w:rsid w:val="7E447BE6"/>
    <w:rsid w:val="7E7C42E1"/>
    <w:rsid w:val="7E894392"/>
    <w:rsid w:val="7FA07C6B"/>
    <w:rsid w:val="7FBF5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74BBBF1"/>
  <w15:docId w15:val="{0FCDD6AA-B0DB-4D5D-9AB6-B4CCFD7FA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table" w:styleId="a7">
    <w:name w:val="Table Grid"/>
    <w:basedOn w:val="a1"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页脚 字符"/>
    <w:link w:val="a3"/>
    <w:uiPriority w:val="99"/>
    <w:qFormat/>
    <w:locked/>
    <w:rPr>
      <w:rFonts w:cs="Times New Roman"/>
      <w:sz w:val="18"/>
      <w:szCs w:val="18"/>
    </w:rPr>
  </w:style>
  <w:style w:type="character" w:customStyle="1" w:styleId="a6">
    <w:name w:val="页眉 字符"/>
    <w:link w:val="a5"/>
    <w:uiPriority w:val="99"/>
    <w:qFormat/>
    <w:locked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124</Words>
  <Characters>707</Characters>
  <Application>Microsoft Office Word</Application>
  <DocSecurity>0</DocSecurity>
  <Lines>5</Lines>
  <Paragraphs>1</Paragraphs>
  <ScaleCrop>false</ScaleCrop>
  <Company>MS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wsp</dc:creator>
  <cp:lastModifiedBy>julum</cp:lastModifiedBy>
  <cp:revision>46</cp:revision>
  <cp:lastPrinted>2019-11-26T08:36:00Z</cp:lastPrinted>
  <dcterms:created xsi:type="dcterms:W3CDTF">2015-12-09T07:02:00Z</dcterms:created>
  <dcterms:modified xsi:type="dcterms:W3CDTF">2023-03-02T13:16:00Z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