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D3" w:rsidRDefault="00524D6C" w:rsidP="00E15E6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11CD3" w:rsidRDefault="00524D6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11CD3" w:rsidRDefault="00511CD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11CD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11CD3" w:rsidRDefault="00E15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成都尊上伯乐文化传播有限公司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11CD3" w:rsidRDefault="00524D6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11CD3" w:rsidRDefault="00E15E6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Q:28.09.02,32.16.06</w:t>
            </w:r>
          </w:p>
        </w:tc>
      </w:tr>
      <w:tr w:rsidR="00511CD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11CD3" w:rsidRDefault="00E15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11CD3" w:rsidRDefault="00E15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舞台设备的租赁、安装</w:t>
            </w:r>
          </w:p>
        </w:tc>
        <w:tc>
          <w:tcPr>
            <w:tcW w:w="1719" w:type="dxa"/>
            <w:gridSpan w:val="2"/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11CD3" w:rsidRDefault="00E15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511CD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11CD3" w:rsidRDefault="00524D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11CD3" w:rsidRDefault="00524D6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11CD3" w:rsidRDefault="00E15E6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511CD3" w:rsidRDefault="00511C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11CD3" w:rsidRDefault="00511C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11CD3" w:rsidRDefault="00511C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11CD3" w:rsidRDefault="00511C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11CD3" w:rsidRDefault="00511C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11CD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15E67" w:rsidRPr="00E15E67" w:rsidRDefault="00E15E67" w:rsidP="00E15E6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15E6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舞台设备租赁安装服务流程：</w:t>
            </w:r>
          </w:p>
          <w:p w:rsidR="00511CD3" w:rsidRPr="00E15E67" w:rsidRDefault="00E15E67" w:rsidP="00E15E67">
            <w:pPr>
              <w:rPr>
                <w:b/>
                <w:sz w:val="21"/>
                <w:szCs w:val="21"/>
              </w:rPr>
            </w:pPr>
            <w:r w:rsidRPr="00E15E6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客户洽谈/投标→项目计划→签订合同→实施方案设计→方案评审→方案确定/更改→进场实施→成果交付</w:t>
            </w:r>
          </w:p>
        </w:tc>
      </w:tr>
      <w:tr w:rsidR="00511CD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11CD3" w:rsidRPr="00E15E67" w:rsidRDefault="00E15E67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E15E67">
              <w:rPr>
                <w:b/>
                <w:sz w:val="21"/>
                <w:szCs w:val="21"/>
              </w:rPr>
              <w:t>关键过程：</w:t>
            </w:r>
            <w:r w:rsidRPr="00E15E6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方案设计、安装过程，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控制：</w:t>
            </w:r>
            <w:r w:rsidR="009F2EC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作业规范、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合同要求，舞台效果。</w:t>
            </w:r>
          </w:p>
        </w:tc>
      </w:tr>
      <w:tr w:rsidR="00511CD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11CD3" w:rsidRDefault="009F2ECC" w:rsidP="009F2EC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中华人民共和国民法典、《临时搭建演出场所舞台、看台安全》</w:t>
            </w:r>
            <w:r>
              <w:rPr>
                <w:rFonts w:hint="eastAsia"/>
                <w:b/>
                <w:sz w:val="20"/>
              </w:rPr>
              <w:t>GB/T36731-2018</w:t>
            </w:r>
            <w:r>
              <w:rPr>
                <w:rFonts w:hint="eastAsia"/>
                <w:b/>
                <w:sz w:val="20"/>
              </w:rPr>
              <w:t>、</w:t>
            </w:r>
          </w:p>
        </w:tc>
      </w:tr>
      <w:tr w:rsidR="00511CD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11CD3" w:rsidRDefault="009F2E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检验项目：设备型号规格、舞台效果</w:t>
            </w:r>
          </w:p>
        </w:tc>
      </w:tr>
      <w:tr w:rsidR="00511CD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11CD3" w:rsidRDefault="009F2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11CD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11CD3" w:rsidRDefault="009F2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11CD3" w:rsidRDefault="009F2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2023.2.22</w:t>
            </w:r>
          </w:p>
        </w:tc>
      </w:tr>
      <w:tr w:rsidR="00511CD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11CD3" w:rsidRDefault="009F2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11CD3" w:rsidRDefault="00524D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11CD3" w:rsidRDefault="009F2E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2023.2.22</w:t>
            </w:r>
          </w:p>
        </w:tc>
      </w:tr>
    </w:tbl>
    <w:p w:rsidR="00511CD3" w:rsidRDefault="00511CD3">
      <w:pPr>
        <w:snapToGrid w:val="0"/>
        <w:rPr>
          <w:rFonts w:ascii="宋体"/>
          <w:b/>
          <w:sz w:val="22"/>
          <w:szCs w:val="22"/>
        </w:rPr>
      </w:pPr>
    </w:p>
    <w:p w:rsidR="00511CD3" w:rsidRDefault="00524D6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24D6C" w:rsidP="00E15E6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11CD3" w:rsidRDefault="00F3241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24D6C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3241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32413" w:rsidRDefault="00F32413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32413" w:rsidRDefault="00F32413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成都尊上伯乐文化传播有限公司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32413" w:rsidRDefault="00F32413" w:rsidP="00303D1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32413" w:rsidRDefault="00F32413" w:rsidP="00303D1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32413" w:rsidRDefault="00F32413" w:rsidP="00F3241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E</w:t>
            </w:r>
            <w:r>
              <w:rPr>
                <w:sz w:val="20"/>
                <w:lang w:val="de-DE"/>
              </w:rPr>
              <w:t>:28.09.02</w:t>
            </w:r>
          </w:p>
        </w:tc>
      </w:tr>
      <w:tr w:rsidR="00F3241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32413" w:rsidRDefault="00F32413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32413" w:rsidRDefault="00F32413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32413" w:rsidRDefault="00F32413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32413" w:rsidRDefault="00F32413" w:rsidP="00F3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舞台设备的安装</w:t>
            </w:r>
          </w:p>
        </w:tc>
        <w:tc>
          <w:tcPr>
            <w:tcW w:w="1719" w:type="dxa"/>
            <w:gridSpan w:val="2"/>
            <w:vAlign w:val="center"/>
          </w:tcPr>
          <w:p w:rsidR="00F32413" w:rsidRDefault="00F32413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32413" w:rsidRDefault="00F32413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F3241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32413" w:rsidRDefault="00F32413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32413" w:rsidRDefault="00F32413" w:rsidP="00303D1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32413" w:rsidRDefault="00F32413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F32413" w:rsidRDefault="00F32413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32413" w:rsidRDefault="00F32413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32413" w:rsidRDefault="00F32413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32413" w:rsidRDefault="00F32413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32413" w:rsidRDefault="00F32413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3241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32413" w:rsidRDefault="00F3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32413" w:rsidRPr="00E15E67" w:rsidRDefault="00F32413" w:rsidP="00F3241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15E6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舞台设备安装服务流程：</w:t>
            </w:r>
          </w:p>
          <w:p w:rsidR="00F32413" w:rsidRDefault="00F32413" w:rsidP="00F32413">
            <w:pPr>
              <w:snapToGrid w:val="0"/>
              <w:spacing w:line="280" w:lineRule="exact"/>
              <w:rPr>
                <w:b/>
                <w:sz w:val="20"/>
              </w:rPr>
            </w:pPr>
            <w:r w:rsidRPr="00E15E6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客户洽谈/投标→项目计划→签订合同→实施方案设计→方案评审→方案确定/更改→进场实施→成果交付</w:t>
            </w:r>
          </w:p>
        </w:tc>
      </w:tr>
      <w:tr w:rsidR="00F3241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32413" w:rsidRDefault="00F3241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F32413">
              <w:rPr>
                <w:rFonts w:hint="eastAsia"/>
                <w:b/>
                <w:sz w:val="20"/>
              </w:rPr>
              <w:t>固废物排放、潜在火灾、废气、噪音等。</w:t>
            </w:r>
            <w:r>
              <w:rPr>
                <w:rFonts w:hint="eastAsia"/>
                <w:b/>
                <w:sz w:val="20"/>
              </w:rPr>
              <w:t>采取管理方案和应急预案进行控制。</w:t>
            </w:r>
          </w:p>
        </w:tc>
      </w:tr>
      <w:tr w:rsidR="00F3241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32413" w:rsidRDefault="001361C6" w:rsidP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中华人民共和国环境保护法、中华人民共和国水污染防治法、工业企业厂界环境噪声排放标准、</w:t>
            </w:r>
            <w:r w:rsidR="00F32413">
              <w:rPr>
                <w:rFonts w:hint="eastAsia"/>
                <w:b/>
                <w:sz w:val="20"/>
              </w:rPr>
              <w:t>中华人民共和国大气污染防治法、</w:t>
            </w:r>
            <w:r>
              <w:rPr>
                <w:rFonts w:hint="eastAsia"/>
                <w:b/>
                <w:sz w:val="20"/>
              </w:rPr>
              <w:t>《</w:t>
            </w:r>
            <w:r w:rsidR="00F32413">
              <w:rPr>
                <w:rFonts w:hint="eastAsia"/>
                <w:b/>
                <w:sz w:val="20"/>
              </w:rPr>
              <w:t>临时搭建演出场所舞台、看台安全</w:t>
            </w:r>
            <w:r>
              <w:rPr>
                <w:rFonts w:hint="eastAsia"/>
                <w:b/>
                <w:sz w:val="20"/>
              </w:rPr>
              <w:t>》</w:t>
            </w:r>
            <w:r w:rsidR="00F32413">
              <w:rPr>
                <w:rFonts w:hint="eastAsia"/>
                <w:b/>
                <w:sz w:val="20"/>
              </w:rPr>
              <w:t>GB/T36731-2018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F3241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32413" w:rsidRDefault="00136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F324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32413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F324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32413" w:rsidRDefault="00F3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32413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F32413" w:rsidRDefault="00F3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32413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2023.2.22</w:t>
            </w:r>
          </w:p>
        </w:tc>
      </w:tr>
      <w:tr w:rsidR="00F3241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32413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32413" w:rsidRDefault="00F32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32413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2023.2.22</w:t>
            </w:r>
          </w:p>
        </w:tc>
      </w:tr>
    </w:tbl>
    <w:p w:rsidR="00511CD3" w:rsidRDefault="00511CD3">
      <w:pPr>
        <w:snapToGrid w:val="0"/>
        <w:rPr>
          <w:rFonts w:ascii="宋体"/>
          <w:b/>
          <w:sz w:val="22"/>
          <w:szCs w:val="22"/>
        </w:rPr>
      </w:pPr>
    </w:p>
    <w:p w:rsidR="00511CD3" w:rsidRDefault="00524D6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24D6C" w:rsidP="00E15E6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11CD3" w:rsidRDefault="001361C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24D6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361C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成都尊上伯乐文化传播有限公司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361C6" w:rsidRDefault="001361C6" w:rsidP="00303D1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361C6" w:rsidRDefault="001361C6" w:rsidP="00303D1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361C6" w:rsidRDefault="001361C6" w:rsidP="00303D1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O</w:t>
            </w:r>
            <w:r>
              <w:rPr>
                <w:sz w:val="20"/>
                <w:lang w:val="de-DE"/>
              </w:rPr>
              <w:t>:28.09.02</w:t>
            </w:r>
          </w:p>
        </w:tc>
      </w:tr>
      <w:tr w:rsidR="001361C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舞台设备的安装</w:t>
            </w:r>
          </w:p>
        </w:tc>
        <w:tc>
          <w:tcPr>
            <w:tcW w:w="1719" w:type="dxa"/>
            <w:gridSpan w:val="2"/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361C6" w:rsidRDefault="001361C6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1361C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361C6" w:rsidRDefault="001361C6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361C6" w:rsidRDefault="001361C6" w:rsidP="00303D1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361C6" w:rsidRDefault="001361C6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1361C6" w:rsidRDefault="001361C6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361C6" w:rsidRDefault="001361C6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361C6" w:rsidRDefault="001361C6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361C6" w:rsidRDefault="001361C6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361C6" w:rsidRDefault="001361C6" w:rsidP="00303D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361C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61C6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361C6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361C6" w:rsidRPr="00E15E67" w:rsidRDefault="001361C6" w:rsidP="001361C6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15E6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舞台设备安装服务流程：</w:t>
            </w:r>
          </w:p>
          <w:p w:rsidR="001361C6" w:rsidRDefault="001361C6" w:rsidP="001361C6">
            <w:pPr>
              <w:snapToGrid w:val="0"/>
              <w:spacing w:line="280" w:lineRule="exact"/>
              <w:rPr>
                <w:b/>
                <w:sz w:val="20"/>
              </w:rPr>
            </w:pPr>
            <w:r w:rsidRPr="00E15E6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客户洽谈/投标→项目计划→签订合同→实施方案设计→方案评审→方案确定/更改→进场实施→成果交付</w:t>
            </w:r>
          </w:p>
        </w:tc>
      </w:tr>
      <w:tr w:rsidR="001361C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61C6" w:rsidRDefault="001361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361C6" w:rsidRDefault="001361C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</w:t>
            </w:r>
            <w:r w:rsidRPr="001361C6">
              <w:rPr>
                <w:rFonts w:hint="eastAsia"/>
                <w:b/>
                <w:sz w:val="20"/>
              </w:rPr>
              <w:t>潜在火灾、触电、交通事故、砸伤、高处坠落</w:t>
            </w:r>
            <w:r>
              <w:rPr>
                <w:rFonts w:hint="eastAsia"/>
                <w:b/>
                <w:sz w:val="20"/>
              </w:rPr>
              <w:t>，采取管理方案和应急预案进行控制。</w:t>
            </w:r>
          </w:p>
        </w:tc>
      </w:tr>
      <w:tr w:rsidR="001361C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61C6" w:rsidRDefault="001361C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361C6" w:rsidRDefault="00227F87" w:rsidP="00227F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中华人民共和国安全消防法、中华人民共和国劳动合同法、中华人民共和国安全生产法、</w:t>
            </w:r>
            <w:r>
              <w:rPr>
                <w:rFonts w:hint="eastAsia"/>
                <w:b/>
                <w:sz w:val="20"/>
              </w:rPr>
              <w:t>《临时搭建演出场所舞台、看台安全》</w:t>
            </w:r>
            <w:r>
              <w:rPr>
                <w:rFonts w:hint="eastAsia"/>
                <w:b/>
                <w:sz w:val="20"/>
              </w:rPr>
              <w:t>GB/T36731-2018</w:t>
            </w:r>
            <w:r>
              <w:rPr>
                <w:rFonts w:hint="eastAsia"/>
                <w:b/>
                <w:sz w:val="21"/>
                <w:szCs w:val="21"/>
              </w:rPr>
              <w:t>等</w:t>
            </w:r>
          </w:p>
        </w:tc>
      </w:tr>
      <w:tr w:rsidR="001361C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61C6" w:rsidRDefault="001361C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361C6" w:rsidRDefault="00227F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361C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61C6" w:rsidRDefault="001361C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361C6" w:rsidRDefault="00227F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361C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361C6" w:rsidRDefault="001361C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361C6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361C6" w:rsidRDefault="00227F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1361C6" w:rsidRDefault="001361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361C6" w:rsidRDefault="00227F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2023.2.22</w:t>
            </w:r>
          </w:p>
        </w:tc>
      </w:tr>
      <w:tr w:rsidR="00227F8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27F87" w:rsidRDefault="00227F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27F87" w:rsidRDefault="00227F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27F87" w:rsidRDefault="00227F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27F87" w:rsidRDefault="00227F87" w:rsidP="00303D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2023.2.22</w:t>
            </w:r>
          </w:p>
        </w:tc>
      </w:tr>
    </w:tbl>
    <w:p w:rsidR="00511CD3" w:rsidRDefault="00511CD3">
      <w:pPr>
        <w:snapToGrid w:val="0"/>
        <w:rPr>
          <w:rFonts w:ascii="宋体"/>
          <w:b/>
          <w:sz w:val="22"/>
          <w:szCs w:val="22"/>
        </w:rPr>
      </w:pPr>
    </w:p>
    <w:p w:rsidR="00511CD3" w:rsidRDefault="00524D6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1CD3" w:rsidRDefault="00511CD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11CD3" w:rsidSect="00511CD3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6C" w:rsidRDefault="00524D6C" w:rsidP="00511CD3">
      <w:r>
        <w:separator/>
      </w:r>
    </w:p>
  </w:endnote>
  <w:endnote w:type="continuationSeparator" w:id="0">
    <w:p w:rsidR="00524D6C" w:rsidRDefault="00524D6C" w:rsidP="0051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6C" w:rsidRDefault="00524D6C" w:rsidP="00511CD3">
      <w:r>
        <w:separator/>
      </w:r>
    </w:p>
  </w:footnote>
  <w:footnote w:type="continuationSeparator" w:id="0">
    <w:p w:rsidR="00524D6C" w:rsidRDefault="00524D6C" w:rsidP="00511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D3" w:rsidRDefault="00524D6C" w:rsidP="00E15E6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11CD3" w:rsidRDefault="00511CD3" w:rsidP="00E15E6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511CD3" w:rsidRDefault="00524D6C" w:rsidP="00E15E6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24D6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24D6C">
      <w:rPr>
        <w:rStyle w:val="CharChar1"/>
        <w:rFonts w:hint="default"/>
        <w:w w:val="90"/>
      </w:rPr>
      <w:t>Co.,Ltd</w:t>
    </w:r>
    <w:proofErr w:type="spellEnd"/>
    <w:r w:rsidR="00524D6C">
      <w:rPr>
        <w:rStyle w:val="CharChar1"/>
        <w:rFonts w:hint="default"/>
        <w:w w:val="90"/>
      </w:rPr>
      <w:t>.</w:t>
    </w:r>
  </w:p>
  <w:p w:rsidR="00511CD3" w:rsidRDefault="00511CD3">
    <w:pPr>
      <w:pStyle w:val="a5"/>
    </w:pPr>
  </w:p>
  <w:p w:rsidR="00511CD3" w:rsidRDefault="00511CD3" w:rsidP="00E15E6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11CD3"/>
    <w:rsid w:val="001361C6"/>
    <w:rsid w:val="00227F87"/>
    <w:rsid w:val="00511CD3"/>
    <w:rsid w:val="00524D6C"/>
    <w:rsid w:val="009F2ECC"/>
    <w:rsid w:val="00E15E67"/>
    <w:rsid w:val="00F3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D3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1CD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1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1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11CD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11CD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11CD3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11CD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201</Words>
  <Characters>1149</Characters>
  <Application>Microsoft Office Word</Application>
  <DocSecurity>0</DocSecurity>
  <Lines>9</Lines>
  <Paragraphs>2</Paragraphs>
  <ScaleCrop>false</ScaleCrop>
  <Company>微软中国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2023-02-22T05:07:00Z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