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0041-2023-QEO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杭州捷安欣科技有限公司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杭州捷安欣科技有限公司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浙江省杭州市滨江区长河街道滨文路358号13楼1313室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310000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浙江省杭州市滨江区长河街道滨文路358号13楼1313室</w:t>
            </w:r>
            <w:bookmarkEnd w:id="8"/>
          </w:p>
        </w:tc>
        <w:tc>
          <w:tcPr>
            <w:tcW w:w="1242" w:type="dxa"/>
            <w:vMerge/>
            <w:vAlign w:val="center"/>
          </w:tcPr>
          <w:p w:rsidR="00190ED2"/>
        </w:tc>
        <w:tc>
          <w:tcPr>
            <w:tcW w:w="1771" w:type="dxa"/>
          </w:tcPr>
          <w:p w:rsidR="00190ED2">
            <w:bookmarkStart w:id="9" w:name="办公邮编"/>
            <w:r>
              <w:t>310000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周海燕</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0571-87938082</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傅建明</w:t>
            </w:r>
            <w:bookmarkEnd w:id="13"/>
          </w:p>
        </w:tc>
        <w:tc>
          <w:tcPr>
            <w:tcW w:w="1313" w:type="dxa"/>
            <w:vAlign w:val="center"/>
          </w:tcPr>
          <w:p w:rsidR="00190ED2">
            <w:r>
              <w:rPr>
                <w:rFonts w:hint="eastAsia"/>
              </w:rPr>
              <w:t>管理者代表</w:t>
            </w:r>
          </w:p>
        </w:tc>
        <w:tc>
          <w:tcPr>
            <w:tcW w:w="2180" w:type="dxa"/>
          </w:tcPr>
          <w:p w:rsidR="00190ED2">
            <w:bookmarkStart w:id="14" w:name="管理者代表"/>
            <w:r>
              <w:t>傅建明</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2023年02月22日 下午至2023年02月24日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Q：氯化钙、工业氨水（资质范围内）的批发</w:t>
            </w:r>
          </w:p>
          <w:p w:rsidR="004130A1" w:rsidP="0009161C">
            <w:r>
              <w:t>E：氯化钙、工业氨水（资质范围内）的批发所涉及场所的相关环境管理活动</w:t>
            </w:r>
          </w:p>
          <w:p w:rsidR="004130A1" w:rsidP="0009161C">
            <w:r>
              <w:t>O：氯化钙、工业氨水（资质范围内）的批发所涉及场所的相关职业健康安全管理活动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Q：29.11.05</w:t>
            </w:r>
          </w:p>
          <w:p w:rsidR="004130A1">
            <w:r>
              <w:t>E：29.11.05</w:t>
            </w:r>
          </w:p>
          <w:p w:rsidR="004130A1">
            <w:r>
              <w:t>O：29.11.05A</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王献华</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2021-N1QMS-1244982</w:t>
            </w:r>
          </w:p>
          <w:p w:rsidR="00190ED2">
            <w:r>
              <w:t>2021-N1EMS-1244982</w:t>
            </w:r>
          </w:p>
          <w:p w:rsidR="00190ED2">
            <w:r>
              <w:t>2021-N1OHSMS-1244982</w:t>
            </w:r>
          </w:p>
        </w:tc>
        <w:tc>
          <w:tcPr>
            <w:tcW w:w="2179" w:type="dxa"/>
            <w:vAlign w:val="center"/>
          </w:tcPr>
          <w:p w:rsidR="00190ED2">
            <w:r>
              <w:t>E:29.11.05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汪藕</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ISC-JSZJ-515</w:t>
            </w:r>
          </w:p>
          <w:p w:rsidR="00190ED2">
            <w:r>
              <w:t>ISC-JSZJ-515</w:t>
            </w:r>
          </w:p>
          <w:p w:rsidR="00190ED2">
            <w:r>
              <w:t>浙江昊海企业征信服务有限公司</w:t>
            </w:r>
          </w:p>
        </w:tc>
        <w:tc>
          <w:tcPr>
            <w:tcW w:w="2179" w:type="dxa"/>
            <w:vAlign w:val="center"/>
          </w:tcPr>
          <w:p w:rsidR="00190ED2">
            <w:r>
              <w:t>Q:29.11.05</w:t>
            </w:r>
          </w:p>
          <w:p w:rsidR="00190ED2">
            <w:r>
              <w:t>O:29.11.05A</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