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83" w:rsidRDefault="0000239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A101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安徽山特电气成套设备有限公司</w:t>
            </w:r>
            <w:bookmarkEnd w:id="0"/>
          </w:p>
        </w:tc>
      </w:tr>
      <w:tr w:rsidR="00AA101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安庆市经济技术开发区</w:t>
            </w:r>
            <w:r>
              <w:rPr>
                <w:sz w:val="21"/>
                <w:szCs w:val="21"/>
              </w:rPr>
              <w:t>3.9</w:t>
            </w:r>
            <w:r>
              <w:rPr>
                <w:sz w:val="21"/>
                <w:szCs w:val="21"/>
              </w:rPr>
              <w:t>平方公里工业园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号厂房</w:t>
            </w:r>
            <w:bookmarkEnd w:id="1"/>
          </w:p>
        </w:tc>
      </w:tr>
      <w:tr w:rsidR="00AA101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00239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安庆市经济技术开发区</w:t>
            </w:r>
            <w:r w:rsidRPr="006A37DB">
              <w:rPr>
                <w:sz w:val="21"/>
                <w:szCs w:val="21"/>
              </w:rPr>
              <w:t>3.9</w:t>
            </w:r>
            <w:r w:rsidRPr="006A37DB">
              <w:rPr>
                <w:sz w:val="21"/>
                <w:szCs w:val="21"/>
              </w:rPr>
              <w:t>平方公里工业园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号厂房</w:t>
            </w:r>
            <w:bookmarkEnd w:id="2"/>
          </w:p>
        </w:tc>
      </w:tr>
      <w:tr w:rsidR="00AA101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0239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0239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AA101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黄建丹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15555686777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1024483405@qq.com</w:t>
            </w:r>
            <w:bookmarkEnd w:id="13"/>
          </w:p>
        </w:tc>
      </w:tr>
      <w:tr w:rsidR="00AA101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2396">
            <w:bookmarkStart w:id="14" w:name="管理者代表"/>
            <w:r>
              <w:t>黄建丹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A611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9A6118"/>
        </w:tc>
        <w:tc>
          <w:tcPr>
            <w:tcW w:w="1213" w:type="dxa"/>
            <w:gridSpan w:val="2"/>
            <w:vMerge/>
            <w:vAlign w:val="center"/>
          </w:tcPr>
          <w:p w:rsidR="00D25683" w:rsidRDefault="009A6118"/>
        </w:tc>
      </w:tr>
      <w:tr w:rsidR="00AA101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239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0239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0239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A101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239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AA1017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0239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0239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A1017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0239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0239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A1017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0239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0239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A101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002396">
            <w:bookmarkStart w:id="20" w:name="审核范围"/>
            <w:r>
              <w:t>资质范围内高低压电气成套设备的生产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00239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02396">
            <w:bookmarkStart w:id="21" w:name="专业代码"/>
            <w:r>
              <w:t>19.09.02</w:t>
            </w:r>
            <w:bookmarkEnd w:id="21"/>
          </w:p>
        </w:tc>
      </w:tr>
      <w:tr w:rsidR="00AA101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239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0239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0239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00239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00239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047B00">
            <w:pPr>
              <w:rPr>
                <w:rFonts w:ascii="宋体" w:hAnsi="宋体"/>
                <w:b/>
                <w:sz w:val="21"/>
                <w:szCs w:val="21"/>
              </w:rPr>
            </w:pPr>
            <w:r w:rsidRPr="00047B00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239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Pr="00047B00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239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047B00">
            <w:pPr>
              <w:rPr>
                <w:rFonts w:ascii="宋体" w:hAnsi="宋体"/>
                <w:b/>
                <w:sz w:val="21"/>
                <w:szCs w:val="21"/>
              </w:rPr>
            </w:pPr>
            <w:r w:rsidRPr="00047B00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239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2396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AA101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239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0239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  <w:p w:rsidR="00047B00" w:rsidRDefault="00047B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</w:p>
        </w:tc>
      </w:tr>
      <w:tr w:rsidR="00AA101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47B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047B00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002396">
              <w:rPr>
                <w:rFonts w:hint="eastAsia"/>
                <w:b/>
                <w:sz w:val="21"/>
                <w:szCs w:val="21"/>
              </w:rPr>
              <w:t>普通话</w:t>
            </w:r>
            <w:r w:rsidR="0000239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2396">
              <w:rPr>
                <w:rFonts w:hint="eastAsia"/>
                <w:b/>
                <w:sz w:val="21"/>
                <w:szCs w:val="21"/>
              </w:rPr>
              <w:t>英语</w:t>
            </w:r>
            <w:r w:rsidR="0000239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2396">
              <w:rPr>
                <w:rFonts w:hint="eastAsia"/>
                <w:b/>
                <w:sz w:val="21"/>
                <w:szCs w:val="21"/>
              </w:rPr>
              <w:t>其他</w:t>
            </w:r>
          </w:p>
          <w:p w:rsidR="00047B00" w:rsidRDefault="00047B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AA101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23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AA10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02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A10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王娟</w:t>
            </w:r>
          </w:p>
        </w:tc>
        <w:tc>
          <w:tcPr>
            <w:tcW w:w="567" w:type="dxa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2022-N1QMS-3206169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02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9A6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02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18956039580</w:t>
            </w:r>
          </w:p>
        </w:tc>
        <w:tc>
          <w:tcPr>
            <w:tcW w:w="1084" w:type="dxa"/>
            <w:vAlign w:val="center"/>
          </w:tcPr>
          <w:p w:rsidR="00D25683" w:rsidRDefault="009A6118">
            <w:pPr>
              <w:jc w:val="center"/>
              <w:rPr>
                <w:sz w:val="21"/>
                <w:szCs w:val="21"/>
              </w:rPr>
            </w:pPr>
          </w:p>
        </w:tc>
      </w:tr>
      <w:tr w:rsidR="00AA101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A6118"/>
        </w:tc>
        <w:tc>
          <w:tcPr>
            <w:tcW w:w="1152" w:type="dxa"/>
            <w:gridSpan w:val="2"/>
            <w:vAlign w:val="center"/>
          </w:tcPr>
          <w:p w:rsidR="00D25683" w:rsidRDefault="009A6118"/>
        </w:tc>
        <w:tc>
          <w:tcPr>
            <w:tcW w:w="567" w:type="dxa"/>
            <w:vAlign w:val="center"/>
          </w:tcPr>
          <w:p w:rsidR="00D25683" w:rsidRDefault="009A6118"/>
        </w:tc>
        <w:tc>
          <w:tcPr>
            <w:tcW w:w="2738" w:type="dxa"/>
            <w:gridSpan w:val="3"/>
            <w:vAlign w:val="center"/>
          </w:tcPr>
          <w:p w:rsidR="00D25683" w:rsidRDefault="009A6118"/>
        </w:tc>
        <w:tc>
          <w:tcPr>
            <w:tcW w:w="1029" w:type="dxa"/>
            <w:gridSpan w:val="4"/>
            <w:vAlign w:val="center"/>
          </w:tcPr>
          <w:p w:rsidR="00D25683" w:rsidRDefault="009A6118"/>
        </w:tc>
        <w:tc>
          <w:tcPr>
            <w:tcW w:w="868" w:type="dxa"/>
            <w:gridSpan w:val="2"/>
            <w:vAlign w:val="center"/>
          </w:tcPr>
          <w:p w:rsidR="00D25683" w:rsidRDefault="009A6118"/>
        </w:tc>
        <w:tc>
          <w:tcPr>
            <w:tcW w:w="1393" w:type="dxa"/>
            <w:gridSpan w:val="3"/>
            <w:vAlign w:val="center"/>
          </w:tcPr>
          <w:p w:rsidR="00D25683" w:rsidRDefault="009A6118"/>
        </w:tc>
        <w:tc>
          <w:tcPr>
            <w:tcW w:w="1084" w:type="dxa"/>
            <w:vAlign w:val="center"/>
          </w:tcPr>
          <w:p w:rsidR="00D25683" w:rsidRDefault="009A6118"/>
        </w:tc>
      </w:tr>
      <w:tr w:rsidR="00AA101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A6118"/>
        </w:tc>
        <w:tc>
          <w:tcPr>
            <w:tcW w:w="1152" w:type="dxa"/>
            <w:gridSpan w:val="2"/>
            <w:vAlign w:val="center"/>
          </w:tcPr>
          <w:p w:rsidR="00D25683" w:rsidRDefault="009A6118"/>
        </w:tc>
        <w:tc>
          <w:tcPr>
            <w:tcW w:w="567" w:type="dxa"/>
            <w:vAlign w:val="center"/>
          </w:tcPr>
          <w:p w:rsidR="00D25683" w:rsidRDefault="009A6118"/>
        </w:tc>
        <w:tc>
          <w:tcPr>
            <w:tcW w:w="2738" w:type="dxa"/>
            <w:gridSpan w:val="3"/>
            <w:vAlign w:val="center"/>
          </w:tcPr>
          <w:p w:rsidR="00D25683" w:rsidRDefault="009A6118"/>
        </w:tc>
        <w:tc>
          <w:tcPr>
            <w:tcW w:w="1029" w:type="dxa"/>
            <w:gridSpan w:val="4"/>
            <w:vAlign w:val="center"/>
          </w:tcPr>
          <w:p w:rsidR="00D25683" w:rsidRDefault="009A6118"/>
        </w:tc>
        <w:tc>
          <w:tcPr>
            <w:tcW w:w="868" w:type="dxa"/>
            <w:gridSpan w:val="2"/>
            <w:vAlign w:val="center"/>
          </w:tcPr>
          <w:p w:rsidR="00D25683" w:rsidRDefault="009A6118"/>
        </w:tc>
        <w:tc>
          <w:tcPr>
            <w:tcW w:w="1393" w:type="dxa"/>
            <w:gridSpan w:val="3"/>
            <w:vAlign w:val="center"/>
          </w:tcPr>
          <w:p w:rsidR="00D25683" w:rsidRDefault="009A6118"/>
        </w:tc>
        <w:tc>
          <w:tcPr>
            <w:tcW w:w="1084" w:type="dxa"/>
            <w:vAlign w:val="center"/>
          </w:tcPr>
          <w:p w:rsidR="00D25683" w:rsidRDefault="009A6118"/>
        </w:tc>
      </w:tr>
      <w:tr w:rsidR="00AA10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A6118"/>
        </w:tc>
        <w:tc>
          <w:tcPr>
            <w:tcW w:w="1152" w:type="dxa"/>
            <w:gridSpan w:val="2"/>
            <w:vAlign w:val="center"/>
          </w:tcPr>
          <w:p w:rsidR="00D25683" w:rsidRDefault="009A6118"/>
        </w:tc>
        <w:tc>
          <w:tcPr>
            <w:tcW w:w="567" w:type="dxa"/>
            <w:vAlign w:val="center"/>
          </w:tcPr>
          <w:p w:rsidR="00D25683" w:rsidRDefault="009A6118"/>
        </w:tc>
        <w:tc>
          <w:tcPr>
            <w:tcW w:w="2738" w:type="dxa"/>
            <w:gridSpan w:val="3"/>
            <w:vAlign w:val="center"/>
          </w:tcPr>
          <w:p w:rsidR="00D25683" w:rsidRDefault="009A6118"/>
        </w:tc>
        <w:tc>
          <w:tcPr>
            <w:tcW w:w="1029" w:type="dxa"/>
            <w:gridSpan w:val="4"/>
            <w:vAlign w:val="center"/>
          </w:tcPr>
          <w:p w:rsidR="00D25683" w:rsidRDefault="009A6118"/>
        </w:tc>
        <w:tc>
          <w:tcPr>
            <w:tcW w:w="868" w:type="dxa"/>
            <w:gridSpan w:val="2"/>
            <w:vAlign w:val="center"/>
          </w:tcPr>
          <w:p w:rsidR="00D25683" w:rsidRDefault="009A6118"/>
        </w:tc>
        <w:tc>
          <w:tcPr>
            <w:tcW w:w="1393" w:type="dxa"/>
            <w:gridSpan w:val="3"/>
            <w:vAlign w:val="center"/>
          </w:tcPr>
          <w:p w:rsidR="00D25683" w:rsidRDefault="009A6118"/>
        </w:tc>
        <w:tc>
          <w:tcPr>
            <w:tcW w:w="1084" w:type="dxa"/>
            <w:vAlign w:val="center"/>
          </w:tcPr>
          <w:p w:rsidR="00D25683" w:rsidRDefault="009A6118"/>
        </w:tc>
      </w:tr>
      <w:tr w:rsidR="00AA101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23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A10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239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239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0239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00239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0239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02396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00239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A10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A6118"/>
        </w:tc>
        <w:tc>
          <w:tcPr>
            <w:tcW w:w="1152" w:type="dxa"/>
            <w:gridSpan w:val="2"/>
            <w:vAlign w:val="center"/>
          </w:tcPr>
          <w:p w:rsidR="00D25683" w:rsidRDefault="009A6118"/>
        </w:tc>
        <w:tc>
          <w:tcPr>
            <w:tcW w:w="567" w:type="dxa"/>
            <w:vAlign w:val="center"/>
          </w:tcPr>
          <w:p w:rsidR="00D25683" w:rsidRDefault="009A6118"/>
        </w:tc>
        <w:tc>
          <w:tcPr>
            <w:tcW w:w="2835" w:type="dxa"/>
            <w:gridSpan w:val="4"/>
            <w:vAlign w:val="center"/>
          </w:tcPr>
          <w:p w:rsidR="00D25683" w:rsidRDefault="009A6118"/>
        </w:tc>
        <w:tc>
          <w:tcPr>
            <w:tcW w:w="932" w:type="dxa"/>
            <w:gridSpan w:val="3"/>
            <w:vAlign w:val="center"/>
          </w:tcPr>
          <w:p w:rsidR="00D25683" w:rsidRDefault="009A6118"/>
        </w:tc>
        <w:tc>
          <w:tcPr>
            <w:tcW w:w="868" w:type="dxa"/>
            <w:gridSpan w:val="2"/>
            <w:vAlign w:val="center"/>
          </w:tcPr>
          <w:p w:rsidR="00D25683" w:rsidRDefault="009A6118"/>
        </w:tc>
        <w:tc>
          <w:tcPr>
            <w:tcW w:w="1393" w:type="dxa"/>
            <w:gridSpan w:val="3"/>
            <w:vAlign w:val="center"/>
          </w:tcPr>
          <w:p w:rsidR="00D25683" w:rsidRDefault="009A6118"/>
        </w:tc>
        <w:tc>
          <w:tcPr>
            <w:tcW w:w="1084" w:type="dxa"/>
            <w:vAlign w:val="center"/>
          </w:tcPr>
          <w:p w:rsidR="00D25683" w:rsidRDefault="009A6118"/>
        </w:tc>
      </w:tr>
      <w:tr w:rsidR="00AA10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A6118"/>
        </w:tc>
        <w:tc>
          <w:tcPr>
            <w:tcW w:w="1152" w:type="dxa"/>
            <w:gridSpan w:val="2"/>
            <w:vAlign w:val="center"/>
          </w:tcPr>
          <w:p w:rsidR="00D25683" w:rsidRDefault="009A6118"/>
        </w:tc>
        <w:tc>
          <w:tcPr>
            <w:tcW w:w="567" w:type="dxa"/>
            <w:vAlign w:val="center"/>
          </w:tcPr>
          <w:p w:rsidR="00D25683" w:rsidRDefault="009A6118"/>
        </w:tc>
        <w:tc>
          <w:tcPr>
            <w:tcW w:w="2835" w:type="dxa"/>
            <w:gridSpan w:val="4"/>
            <w:vAlign w:val="center"/>
          </w:tcPr>
          <w:p w:rsidR="00D25683" w:rsidRDefault="009A6118"/>
        </w:tc>
        <w:tc>
          <w:tcPr>
            <w:tcW w:w="932" w:type="dxa"/>
            <w:gridSpan w:val="3"/>
            <w:vAlign w:val="center"/>
          </w:tcPr>
          <w:p w:rsidR="00D25683" w:rsidRDefault="009A6118"/>
        </w:tc>
        <w:tc>
          <w:tcPr>
            <w:tcW w:w="868" w:type="dxa"/>
            <w:gridSpan w:val="2"/>
            <w:vAlign w:val="center"/>
          </w:tcPr>
          <w:p w:rsidR="00D25683" w:rsidRDefault="009A6118"/>
        </w:tc>
        <w:tc>
          <w:tcPr>
            <w:tcW w:w="1393" w:type="dxa"/>
            <w:gridSpan w:val="3"/>
            <w:vAlign w:val="center"/>
          </w:tcPr>
          <w:p w:rsidR="00D25683" w:rsidRDefault="009A6118"/>
        </w:tc>
        <w:tc>
          <w:tcPr>
            <w:tcW w:w="1084" w:type="dxa"/>
            <w:vAlign w:val="center"/>
          </w:tcPr>
          <w:p w:rsidR="00D25683" w:rsidRDefault="009A6118"/>
        </w:tc>
      </w:tr>
      <w:tr w:rsidR="00AA101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239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A1017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王娟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023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9A6118"/>
        </w:tc>
      </w:tr>
      <w:tr w:rsidR="00AA1017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023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47B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8956039580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9A611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9A6118">
            <w:pPr>
              <w:spacing w:line="360" w:lineRule="auto"/>
            </w:pPr>
          </w:p>
        </w:tc>
      </w:tr>
      <w:tr w:rsidR="00AA1017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023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47B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023.02.17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0023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047B0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023.02.17</w:t>
            </w:r>
          </w:p>
        </w:tc>
      </w:tr>
    </w:tbl>
    <w:p w:rsidR="00D25683" w:rsidRDefault="00F86617">
      <w:pPr>
        <w:widowControl/>
        <w:jc w:val="left"/>
      </w:pPr>
      <w:r w:rsidRPr="00F86617">
        <w:rPr>
          <w:rFonts w:asciiTheme="minorEastAsia" w:eastAsiaTheme="minorEastAsia" w:hAnsiTheme="minorEastAsia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22C3553C" wp14:editId="3AA9B3FE">
            <wp:simplePos x="0" y="0"/>
            <wp:positionH relativeFrom="column">
              <wp:posOffset>-653415</wp:posOffset>
            </wp:positionH>
            <wp:positionV relativeFrom="paragraph">
              <wp:posOffset>-6149920</wp:posOffset>
            </wp:positionV>
            <wp:extent cx="7339330" cy="10497185"/>
            <wp:effectExtent l="0" t="0" r="0" b="0"/>
            <wp:wrapNone/>
            <wp:docPr id="2" name="图片 2" descr="C:\Users\xu\AppData\Local\Temp\WeChat Files\a5ada16f403ee97f8c88f1a43562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u\AppData\Local\Temp\WeChat Files\a5ada16f403ee97f8c88f1a43562d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30" cy="1049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683" w:rsidRDefault="009A611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47B00" w:rsidRDefault="00047B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bookmarkStart w:id="32" w:name="_GoBack"/>
      <w:bookmarkEnd w:id="32"/>
    </w:p>
    <w:p w:rsidR="00D25683" w:rsidRDefault="00002396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389"/>
        <w:gridCol w:w="6249"/>
        <w:gridCol w:w="1173"/>
      </w:tblGrid>
      <w:tr w:rsidR="00AA1017" w:rsidRPr="00CC2E84" w:rsidTr="00CC2E84">
        <w:trPr>
          <w:cantSplit/>
          <w:trHeight w:val="363"/>
        </w:trPr>
        <w:tc>
          <w:tcPr>
            <w:tcW w:w="10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Pr="00CC2E84" w:rsidRDefault="00002396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AA1017" w:rsidRPr="00CC2E84" w:rsidTr="00CC2E84">
        <w:trPr>
          <w:cantSplit/>
          <w:trHeight w:val="358"/>
        </w:trPr>
        <w:tc>
          <w:tcPr>
            <w:tcW w:w="1355" w:type="dxa"/>
            <w:tcBorders>
              <w:left w:val="single" w:sz="8" w:space="0" w:color="auto"/>
            </w:tcBorders>
            <w:vAlign w:val="center"/>
          </w:tcPr>
          <w:p w:rsidR="00D25683" w:rsidRPr="00CC2E84" w:rsidRDefault="00002396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Pr="00CC2E84" w:rsidRDefault="00002396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249" w:type="dxa"/>
            <w:vAlign w:val="center"/>
          </w:tcPr>
          <w:p w:rsidR="00D25683" w:rsidRPr="00CC2E84" w:rsidRDefault="00002396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vAlign w:val="center"/>
          </w:tcPr>
          <w:p w:rsidR="00D25683" w:rsidRPr="00CC2E84" w:rsidRDefault="00002396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审核人员</w:t>
            </w:r>
          </w:p>
        </w:tc>
      </w:tr>
      <w:tr w:rsidR="00047B00" w:rsidRPr="00CC2E84" w:rsidTr="00CC2E84">
        <w:trPr>
          <w:cantSplit/>
          <w:trHeight w:val="358"/>
        </w:trPr>
        <w:tc>
          <w:tcPr>
            <w:tcW w:w="1355" w:type="dxa"/>
            <w:vMerge w:val="restart"/>
            <w:tcBorders>
              <w:lef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2</w:t>
            </w: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023.02.17</w:t>
            </w:r>
          </w:p>
        </w:tc>
        <w:tc>
          <w:tcPr>
            <w:tcW w:w="1389" w:type="dxa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0</w:t>
            </w: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8:00-08:30</w:t>
            </w:r>
          </w:p>
        </w:tc>
        <w:tc>
          <w:tcPr>
            <w:tcW w:w="6249" w:type="dxa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vAlign w:val="center"/>
          </w:tcPr>
          <w:p w:rsidR="00047B00" w:rsidRPr="00CC2E84" w:rsidRDefault="00CC2E84" w:rsidP="00CC2E8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949"/>
        </w:trPr>
        <w:tc>
          <w:tcPr>
            <w:tcW w:w="1355" w:type="dxa"/>
            <w:vMerge/>
            <w:tcBorders>
              <w:lef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8</w:t>
            </w: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:</w:t>
            </w: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0-9:</w:t>
            </w: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0</w:t>
            </w: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249" w:type="dxa"/>
            <w:vAlign w:val="center"/>
          </w:tcPr>
          <w:p w:rsidR="00047B00" w:rsidRPr="00CC2E84" w:rsidRDefault="00047B00" w:rsidP="00CC2E8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CC2E84"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  <w:t>: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1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CC2E8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和复印件</w:t>
            </w:r>
            <w:r w:rsidRPr="00CC2E84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扫描件的一致性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1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确定审核范围的合理性（地址、产品/服务）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1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确定多现场和临时现场的地址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1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确定有效的员工人数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1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生产、服务的班次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1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949"/>
        </w:trPr>
        <w:tc>
          <w:tcPr>
            <w:tcW w:w="1355" w:type="dxa"/>
            <w:vMerge/>
            <w:tcBorders>
              <w:lef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9:00-9:30</w:t>
            </w:r>
          </w:p>
        </w:tc>
        <w:tc>
          <w:tcPr>
            <w:tcW w:w="6249" w:type="dxa"/>
            <w:vAlign w:val="center"/>
          </w:tcPr>
          <w:p w:rsidR="00047B00" w:rsidRPr="00CC2E84" w:rsidRDefault="00047B00" w:rsidP="00CC2E8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组织环境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主要的相关方和期望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风险的识别和评价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组织机构的设置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外部提供过程、产品和服务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被主管部门处罚和曝光情况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949"/>
        </w:trPr>
        <w:tc>
          <w:tcPr>
            <w:tcW w:w="1355" w:type="dxa"/>
            <w:vMerge/>
            <w:tcBorders>
              <w:lef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9:30-10:00</w:t>
            </w:r>
          </w:p>
        </w:tc>
        <w:tc>
          <w:tcPr>
            <w:tcW w:w="6249" w:type="dxa"/>
            <w:vAlign w:val="center"/>
          </w:tcPr>
          <w:p w:rsidR="00047B00" w:rsidRPr="00CC2E84" w:rsidRDefault="00047B00" w:rsidP="00CC2E84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047B00" w:rsidRPr="00CC2E84" w:rsidRDefault="00047B00" w:rsidP="00CC2E84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-管理手册；</w:t>
            </w:r>
          </w:p>
          <w:p w:rsidR="00047B00" w:rsidRPr="00CC2E84" w:rsidRDefault="00047B00" w:rsidP="00CC2E8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-文件化的程序；</w:t>
            </w:r>
          </w:p>
          <w:p w:rsidR="00047B00" w:rsidRPr="00CC2E84" w:rsidRDefault="00047B00" w:rsidP="00CC2E8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-作业文件；</w:t>
            </w:r>
          </w:p>
          <w:p w:rsidR="00047B00" w:rsidRPr="00CC2E84" w:rsidRDefault="00047B00" w:rsidP="00CC2E8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-记录表格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949"/>
        </w:trPr>
        <w:tc>
          <w:tcPr>
            <w:tcW w:w="1355" w:type="dxa"/>
            <w:vMerge/>
            <w:tcBorders>
              <w:lef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10:00-10:30</w:t>
            </w:r>
          </w:p>
        </w:tc>
        <w:tc>
          <w:tcPr>
            <w:tcW w:w="6249" w:type="dxa"/>
            <w:vAlign w:val="center"/>
          </w:tcPr>
          <w:p w:rsidR="00047B00" w:rsidRPr="00CC2E84" w:rsidRDefault="00047B00" w:rsidP="00CC2E84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管理方针制定与贯彻情况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管理目标及完成统计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相关方/客户的反馈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内审的策划和实施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管理体系的评审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对</w:t>
            </w:r>
            <w:r w:rsidRPr="00CC2E84">
              <w:rPr>
                <w:rFonts w:asciiTheme="majorEastAsia" w:eastAsiaTheme="majorEastAsia" w:hAnsiTheme="majorEastAsia"/>
                <w:sz w:val="21"/>
                <w:szCs w:val="21"/>
              </w:rPr>
              <w:t>多场所</w:t>
            </w: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/临时场所</w:t>
            </w:r>
            <w:r w:rsidRPr="00CC2E84">
              <w:rPr>
                <w:rFonts w:asciiTheme="majorEastAsia" w:eastAsiaTheme="majorEastAsia" w:hAnsiTheme="majorEastAsia"/>
                <w:sz w:val="21"/>
                <w:szCs w:val="21"/>
              </w:rPr>
              <w:t>建立的控制的水平（</w:t>
            </w: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适用</w:t>
            </w:r>
            <w:r w:rsidRPr="00CC2E84">
              <w:rPr>
                <w:rFonts w:asciiTheme="majorEastAsia" w:eastAsiaTheme="majorEastAsia" w:hAnsiTheme="majorEastAsia"/>
                <w:sz w:val="21"/>
                <w:szCs w:val="21"/>
              </w:rPr>
              <w:t>时）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3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949"/>
        </w:trPr>
        <w:tc>
          <w:tcPr>
            <w:tcW w:w="1355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2023.02.17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10:30-11:00</w:t>
            </w:r>
          </w:p>
        </w:tc>
        <w:tc>
          <w:tcPr>
            <w:tcW w:w="6249" w:type="dxa"/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确认不适用条款及合理的理由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了解质量关键控制点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了解关键过程和需要确认的过程及控制情况；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了解产品执行的标准或技术要求；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查看型式检验的证据（报告）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了解顾客投诉处理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了解顾客满意度的情况</w:t>
            </w:r>
          </w:p>
          <w:p w:rsidR="00047B00" w:rsidRPr="00CC2E84" w:rsidRDefault="00047B00" w:rsidP="00CC2E84">
            <w:pPr>
              <w:pStyle w:val="a7"/>
              <w:numPr>
                <w:ilvl w:val="0"/>
                <w:numId w:val="3"/>
              </w:numPr>
              <w:spacing w:line="0" w:lineRule="atLeast"/>
              <w:ind w:left="0" w:firstLine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954"/>
        </w:trPr>
        <w:tc>
          <w:tcPr>
            <w:tcW w:w="1355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11:00-11:30</w:t>
            </w:r>
          </w:p>
        </w:tc>
        <w:tc>
          <w:tcPr>
            <w:tcW w:w="6249" w:type="dxa"/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CC2E84">
              <w:rPr>
                <w:rFonts w:asciiTheme="majorEastAsia" w:eastAsiaTheme="majorEastAsia" w:hAnsiTheme="majorEastAsia"/>
                <w:sz w:val="21"/>
                <w:szCs w:val="21"/>
                <w:shd w:val="pct10" w:color="auto" w:fill="FFFFFF"/>
              </w:rPr>
              <w:t>: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巡视生产区域（厂区、车间、库房、实验室等）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确认生产/服务流程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观察基础设施（生产设备）运行完好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47B00" w:rsidRPr="00CC2E84" w:rsidRDefault="00047B00" w:rsidP="00CC2E84">
            <w:pPr>
              <w:widowControl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  <w:tr w:rsidR="00047B00" w:rsidRPr="00CC2E84" w:rsidTr="00CC2E84">
        <w:trPr>
          <w:cantSplit/>
          <w:trHeight w:val="48"/>
        </w:trPr>
        <w:tc>
          <w:tcPr>
            <w:tcW w:w="135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11:30-12:00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047B00" w:rsidRPr="00CC2E84" w:rsidRDefault="00047B00" w:rsidP="00CC2E84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sz w:val="21"/>
                <w:szCs w:val="21"/>
              </w:rPr>
              <w:t>末次会议</w:t>
            </w:r>
          </w:p>
        </w:tc>
        <w:tc>
          <w:tcPr>
            <w:tcW w:w="117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7B00" w:rsidRPr="00CC2E84" w:rsidRDefault="00047B00" w:rsidP="00CC2E84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C2E8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A</w:t>
            </w:r>
          </w:p>
        </w:tc>
      </w:tr>
    </w:tbl>
    <w:p w:rsidR="00D25683" w:rsidRDefault="009A611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Pr="00CC2E84" w:rsidRDefault="00002396">
      <w:pPr>
        <w:rPr>
          <w:b/>
          <w:sz w:val="21"/>
          <w:szCs w:val="21"/>
        </w:rPr>
      </w:pPr>
      <w:r w:rsidRPr="00CC2E84">
        <w:rPr>
          <w:rFonts w:hint="eastAsia"/>
          <w:b/>
          <w:sz w:val="21"/>
          <w:szCs w:val="21"/>
        </w:rPr>
        <w:t>注：根据项目涉及的体系选择上述内容；可将</w:t>
      </w:r>
      <w:r w:rsidRPr="00CC2E84">
        <w:rPr>
          <w:rFonts w:hint="eastAsia"/>
          <w:b/>
          <w:color w:val="FF0000"/>
          <w:sz w:val="21"/>
          <w:szCs w:val="21"/>
        </w:rPr>
        <w:t>无关的</w:t>
      </w:r>
      <w:r w:rsidRPr="00CC2E84">
        <w:rPr>
          <w:rFonts w:hint="eastAsia"/>
          <w:b/>
          <w:sz w:val="21"/>
          <w:szCs w:val="21"/>
        </w:rPr>
        <w:t>体系内容</w:t>
      </w:r>
      <w:r w:rsidRPr="00CC2E84">
        <w:rPr>
          <w:rFonts w:hint="eastAsia"/>
          <w:b/>
          <w:color w:val="FF0000"/>
          <w:sz w:val="21"/>
          <w:szCs w:val="21"/>
        </w:rPr>
        <w:t>删除</w:t>
      </w:r>
      <w:r w:rsidRPr="00CC2E84">
        <w:rPr>
          <w:rFonts w:hint="eastAsia"/>
          <w:b/>
          <w:sz w:val="21"/>
          <w:szCs w:val="21"/>
        </w:rPr>
        <w:t>！</w:t>
      </w:r>
    </w:p>
    <w:p w:rsidR="00D25683" w:rsidRPr="00CC2E84" w:rsidRDefault="00002396">
      <w:pPr>
        <w:rPr>
          <w:b/>
          <w:sz w:val="21"/>
          <w:szCs w:val="21"/>
        </w:rPr>
      </w:pPr>
      <w:r w:rsidRPr="00CC2E84">
        <w:rPr>
          <w:rFonts w:hint="eastAsia"/>
          <w:b/>
          <w:sz w:val="21"/>
          <w:szCs w:val="21"/>
        </w:rPr>
        <w:t>若是全日审核，请明确午餐时间！</w:t>
      </w:r>
    </w:p>
    <w:sectPr w:rsidR="00D25683" w:rsidRPr="00CC2E84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18" w:rsidRDefault="009A6118">
      <w:r>
        <w:separator/>
      </w:r>
    </w:p>
  </w:endnote>
  <w:endnote w:type="continuationSeparator" w:id="0">
    <w:p w:rsidR="009A6118" w:rsidRDefault="009A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0239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661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661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9A61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18" w:rsidRDefault="009A6118">
      <w:r>
        <w:separator/>
      </w:r>
    </w:p>
  </w:footnote>
  <w:footnote w:type="continuationSeparator" w:id="0">
    <w:p w:rsidR="009A6118" w:rsidRDefault="009A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83" w:rsidRDefault="0000239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1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0239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0239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017"/>
    <w:rsid w:val="00002396"/>
    <w:rsid w:val="00047B00"/>
    <w:rsid w:val="009A6118"/>
    <w:rsid w:val="00AA1017"/>
    <w:rsid w:val="00CC2E84"/>
    <w:rsid w:val="00F8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F28DC36-7F4D-444D-ACB1-A3660201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1847</Characters>
  <Application>Microsoft Office Word</Application>
  <DocSecurity>0</DocSecurity>
  <Lines>15</Lines>
  <Paragraphs>4</Paragraphs>
  <ScaleCrop>false</ScaleCrop>
  <Company>微软中国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71</cp:revision>
  <cp:lastPrinted>2019-03-27T03:10:00Z</cp:lastPrinted>
  <dcterms:created xsi:type="dcterms:W3CDTF">2019-12-26T02:43:00Z</dcterms:created>
  <dcterms:modified xsi:type="dcterms:W3CDTF">2023-02-16T04:12:00Z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