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-573405</wp:posOffset>
            </wp:positionH>
            <wp:positionV relativeFrom="paragraph">
              <wp:posOffset>-798195</wp:posOffset>
            </wp:positionV>
            <wp:extent cx="7471410" cy="11154410"/>
            <wp:effectExtent l="0" t="0" r="8890" b="8890"/>
            <wp:wrapNone/>
            <wp:docPr id="2" name="图片 2" descr="新文档 2023-03-01 13.30.39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3-01 13.30.39_11"/>
                    <pic:cNvPicPr>
                      <a:picLocks noChangeAspect="1"/>
                    </pic:cNvPicPr>
                  </pic:nvPicPr>
                  <pic:blipFill>
                    <a:blip r:embed="rId6"/>
                    <a:stretch>
                      <a:fillRect/>
                    </a:stretch>
                  </pic:blipFill>
                  <pic:spPr>
                    <a:xfrm>
                      <a:off x="0" y="0"/>
                      <a:ext cx="7471410" cy="1115441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河北汐茹电力设备有限公司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0150-2023-QEO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马明璐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ISC-JSZJ-610</w:t>
            </w:r>
          </w:p>
          <w:p>
            <w:pPr>
              <w:snapToGrid w:val="0"/>
              <w:spacing w:line="320" w:lineRule="exact"/>
              <w:ind w:left="1309"/>
              <w:rPr>
                <w:sz w:val="22"/>
                <w:szCs w:val="22"/>
                <w:highlight w:val="none"/>
              </w:rPr>
            </w:pPr>
            <w:r>
              <w:rPr>
                <w:sz w:val="22"/>
                <w:szCs w:val="22"/>
                <w:highlight w:val="none"/>
              </w:rPr>
              <w:t>ISC-JSZJ-610</w:t>
            </w:r>
          </w:p>
          <w:p>
            <w:pPr>
              <w:snapToGrid w:val="0"/>
              <w:spacing w:line="320" w:lineRule="exact"/>
              <w:ind w:left="1309"/>
              <w:rPr>
                <w:sz w:val="22"/>
                <w:szCs w:val="22"/>
                <w:highlight w:val="none"/>
              </w:rPr>
            </w:pPr>
            <w:r>
              <w:rPr>
                <w:sz w:val="22"/>
                <w:szCs w:val="22"/>
                <w:highlight w:val="none"/>
              </w:rPr>
              <w:t>ISC-JSZJ-610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C6F0A57"/>
    <w:rsid w:val="71470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2023-03-01T06:51:20Z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