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0002-2022-Q-2023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四川七叶重楼文化传媒有限公司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pPr>
        <w:pStyle w:val="14"/>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四川七叶重楼文化传媒有限公司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四川省成都市温江区柳城街道永宁路社区永宁正街513号</w:t>
            </w:r>
            <w:bookmarkEnd w:id="6"/>
          </w:p>
        </w:tc>
        <w:tc>
          <w:tcPr>
            <w:tcW w:w="1242" w:type="dxa"/>
            <w:vMerge w:val="restart"/>
            <w:vAlign w:val="center"/>
          </w:tcPr>
          <w:p>
            <w:r>
              <w:rPr>
                <w:rFonts w:hint="eastAsia"/>
              </w:rPr>
              <w:t>邮编</w:t>
            </w:r>
          </w:p>
        </w:tc>
        <w:tc>
          <w:tcPr>
            <w:tcW w:w="1771" w:type="dxa"/>
          </w:tcPr>
          <w:p>
            <w:bookmarkStart w:id="7" w:name="注册邮编"/>
            <w:r>
              <w:t>611130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成都市温江区柳城街道永宁路社区永宁正街513号</w:t>
            </w:r>
            <w:bookmarkEnd w:id="8"/>
          </w:p>
        </w:tc>
        <w:tc>
          <w:tcPr>
            <w:tcW w:w="1242" w:type="dxa"/>
            <w:vMerge w:val="continue"/>
            <w:vAlign w:val="center"/>
          </w:tcPr>
          <w:p/>
        </w:tc>
        <w:tc>
          <w:tcPr>
            <w:tcW w:w="1771" w:type="dxa"/>
          </w:tcPr>
          <w:p>
            <w:bookmarkStart w:id="9" w:name="办公邮编"/>
            <w:r>
              <w:t>611130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胡四丹</w:t>
            </w:r>
            <w:bookmarkEnd w:id="10"/>
          </w:p>
        </w:tc>
        <w:tc>
          <w:tcPr>
            <w:tcW w:w="1313" w:type="dxa"/>
            <w:vAlign w:val="center"/>
          </w:tcPr>
          <w:p>
            <w:r>
              <w:rPr>
                <w:rFonts w:hint="eastAsia"/>
              </w:rPr>
              <w:t>电话.</w:t>
            </w:r>
          </w:p>
        </w:tc>
        <w:tc>
          <w:tcPr>
            <w:tcW w:w="2180" w:type="dxa"/>
            <w:vAlign w:val="center"/>
          </w:tcPr>
          <w:p>
            <w:bookmarkStart w:id="11" w:name="联系人电话"/>
            <w:r>
              <w:t>180 1159 0926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王朝辉</w:t>
            </w:r>
            <w:bookmarkEnd w:id="13"/>
          </w:p>
        </w:tc>
        <w:tc>
          <w:tcPr>
            <w:tcW w:w="1313" w:type="dxa"/>
            <w:vAlign w:val="center"/>
          </w:tcPr>
          <w:p>
            <w:r>
              <w:rPr>
                <w:rFonts w:hint="eastAsia"/>
              </w:rPr>
              <w:t>管理者代表</w:t>
            </w:r>
          </w:p>
        </w:tc>
        <w:tc>
          <w:tcPr>
            <w:tcW w:w="2180" w:type="dxa"/>
          </w:tcPr>
          <w:p>
            <w:bookmarkStart w:id="14" w:name="管理者代表"/>
            <w:r>
              <w:t>胡四丹</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多班次说明</w:t>
            </w:r>
          </w:p>
        </w:tc>
        <w:tc>
          <w:tcPr>
            <w:tcW w:w="8058" w:type="dxa"/>
            <w:gridSpan w:val="5"/>
            <w:shd w:val="clear" w:color="auto" w:fill="auto"/>
            <w:vAlign w:val="top"/>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生产/服务提供流程简图</w:t>
            </w:r>
          </w:p>
          <w:p>
            <w:pPr>
              <w:rPr>
                <w:highlight w:val="none"/>
              </w:rPr>
            </w:pPr>
          </w:p>
          <w:p>
            <w:pPr>
              <w:rPr>
                <w:highlight w:val="none"/>
              </w:rPr>
            </w:pPr>
          </w:p>
        </w:tc>
        <w:tc>
          <w:tcPr>
            <w:tcW w:w="8058" w:type="dxa"/>
            <w:gridSpan w:val="5"/>
            <w:shd w:val="clear" w:color="auto" w:fill="auto"/>
          </w:tcPr>
          <w:p>
            <w:pPr>
              <w:snapToGrid w:val="0"/>
              <w:spacing w:line="360" w:lineRule="exact"/>
              <w:jc w:val="left"/>
              <w:rPr>
                <w:rFonts w:hint="eastAsia"/>
                <w:b/>
                <w:sz w:val="20"/>
                <w:highlight w:val="none"/>
                <w:lang w:val="en-US" w:eastAsia="zh-CN"/>
              </w:rPr>
            </w:pPr>
            <w:r>
              <w:rPr>
                <w:rFonts w:hint="eastAsia"/>
                <w:b/>
                <w:sz w:val="20"/>
                <w:highlight w:val="none"/>
                <w:lang w:val="en-US" w:eastAsia="zh-CN"/>
              </w:rPr>
              <w:t>广告设计流程图：</w:t>
            </w:r>
          </w:p>
          <w:p>
            <w:pPr>
              <w:snapToGrid w:val="0"/>
              <w:spacing w:line="360" w:lineRule="exact"/>
              <w:jc w:val="left"/>
              <w:rPr>
                <w:rFonts w:hint="eastAsia"/>
                <w:b w:val="0"/>
                <w:bCs/>
                <w:sz w:val="20"/>
                <w:highlight w:val="none"/>
                <w:lang w:val="en-US" w:eastAsia="zh-CN"/>
              </w:rPr>
            </w:pPr>
            <w:r>
              <w:rPr>
                <w:rFonts w:hint="eastAsia"/>
                <w:b w:val="0"/>
                <w:bCs/>
                <w:sz w:val="20"/>
                <w:highlight w:val="none"/>
                <w:lang w:val="en-US" w:eastAsia="zh-CN"/>
              </w:rPr>
              <w:t>接到任务-需求分析-概要设计-详细设计-设计确认</w:t>
            </w:r>
          </w:p>
          <w:p>
            <w:pPr>
              <w:snapToGrid w:val="0"/>
              <w:spacing w:line="360" w:lineRule="exact"/>
              <w:jc w:val="left"/>
              <w:rPr>
                <w:rFonts w:hint="eastAsia"/>
                <w:b/>
                <w:sz w:val="20"/>
                <w:highlight w:val="none"/>
                <w:lang w:val="en-US" w:eastAsia="zh-CN"/>
              </w:rPr>
            </w:pPr>
            <w:r>
              <w:rPr>
                <w:rFonts w:hint="eastAsia"/>
                <w:b/>
                <w:sz w:val="20"/>
                <w:highlight w:val="none"/>
                <w:lang w:val="en-US" w:eastAsia="zh-CN"/>
              </w:rPr>
              <w:t>广告制作流程图：</w:t>
            </w:r>
          </w:p>
          <w:p>
            <w:pPr>
              <w:snapToGrid w:val="0"/>
              <w:spacing w:line="360" w:lineRule="exact"/>
              <w:jc w:val="left"/>
              <w:rPr>
                <w:rFonts w:hint="eastAsia"/>
                <w:b w:val="0"/>
                <w:bCs/>
                <w:sz w:val="20"/>
                <w:highlight w:val="none"/>
                <w:lang w:val="en-US" w:eastAsia="zh-CN"/>
              </w:rPr>
            </w:pPr>
            <w:r>
              <w:rPr>
                <w:rFonts w:hint="eastAsia"/>
                <w:b w:val="0"/>
                <w:bCs/>
                <w:sz w:val="20"/>
                <w:highlight w:val="none"/>
                <w:lang w:val="en-US" w:eastAsia="zh-CN"/>
              </w:rPr>
              <w:t>1）、平面广告制作：接到任务-需求分析-概要设计-详细设计-设计确认-喷绘制作</w:t>
            </w:r>
          </w:p>
          <w:p>
            <w:pPr>
              <w:rPr>
                <w:highlight w:val="none"/>
              </w:rPr>
            </w:pP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2023年02月21日 上午至2023年02月21日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ascii="宋体" w:hAnsi="宋体" w:eastAsia="宋体" w:cs="宋体"/>
                <w:lang w:val="de-DE"/>
              </w:rPr>
              <w:t>■</w:t>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r>
              <w:rPr>
                <w:rFonts w:hint="eastAsia"/>
              </w:rPr>
              <w:t>一</w:t>
            </w:r>
            <w:bookmarkEnd w:id="22"/>
            <w:r>
              <w:rPr>
                <w:rFonts w:hint="eastAsia"/>
              </w:rPr>
              <w:t>次监督审核</w:t>
            </w:r>
            <w:bookmarkStart w:id="23" w:name="再认证勾选"/>
            <w:r>
              <w:rPr>
                <w:rFonts w:hint="eastAsia" w:ascii="宋体" w:hAnsi="宋体" w:cs="宋体"/>
                <w:color w:val="FF0000"/>
                <w:kern w:val="0"/>
                <w:szCs w:val="21"/>
                <w:lang w:val="en-US" w:eastAsia="zh-CN"/>
              </w:rPr>
              <w:t>+恢复</w:t>
            </w:r>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成都市温江区柳城街道永宁路社区永宁正街513号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广告设计、制作</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35.05.01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2021年07月25日</w:t>
            </w: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b w:val="0"/>
                <w:bCs w:val="0"/>
                <w:i w:val="0"/>
                <w:iCs w:val="0"/>
                <w:color w:val="000000" w:themeColor="text1"/>
                <w14:textFill>
                  <w14:solidFill>
                    <w14:schemeClr w14:val="tx1"/>
                  </w14:solidFill>
                </w14:textFill>
              </w:rPr>
            </w:pPr>
            <w:r>
              <w:rPr>
                <w:rFonts w:hint="eastAsia"/>
                <w:b w:val="0"/>
                <w:bCs w:val="0"/>
                <w:i w:val="0"/>
                <w:iCs w:val="0"/>
                <w:color w:val="000000" w:themeColor="text1"/>
                <w14:textFill>
                  <w14:solidFill>
                    <w14:schemeClr w14:val="tx1"/>
                  </w14:solidFill>
                </w14:textFill>
              </w:rPr>
              <w:t>上次审核时间</w:t>
            </w:r>
          </w:p>
        </w:tc>
        <w:tc>
          <w:tcPr>
            <w:tcW w:w="2733" w:type="dxa"/>
            <w:vAlign w:val="center"/>
          </w:tcPr>
          <w:p>
            <w:pPr>
              <w:rPr>
                <w:b w:val="0"/>
                <w:bCs w:val="0"/>
                <w:i w:val="0"/>
                <w:iCs w:val="0"/>
                <w:color w:val="000000" w:themeColor="text1"/>
                <w14:textFill>
                  <w14:solidFill>
                    <w14:schemeClr w14:val="tx1"/>
                  </w14:solidFill>
                </w14:textFill>
              </w:rPr>
            </w:pPr>
            <w:r>
              <w:rPr>
                <w:rFonts w:hint="eastAsia" w:ascii="宋体"/>
                <w:b w:val="0"/>
                <w:bCs w:val="0"/>
                <w:i w:val="0"/>
                <w:iCs w:val="0"/>
                <w:color w:val="000000" w:themeColor="text1"/>
                <w:szCs w:val="21"/>
                <w:lang w:val="en-US" w:eastAsia="zh-CN"/>
                <w14:textFill>
                  <w14:solidFill>
                    <w14:schemeClr w14:val="tx1"/>
                  </w14:solidFill>
                </w14:textFill>
              </w:rPr>
              <w:t>2022年01月10日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ascii="Times New Roman" w:hAnsi="Times New Roman" w:eastAsia="宋体" w:cs="Times New Roman"/>
              </w:rPr>
              <w:t>2025-01-16</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644"/>
        <w:gridCol w:w="1890"/>
        <w:gridCol w:w="792"/>
        <w:gridCol w:w="2318"/>
        <w:gridCol w:w="93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644" w:type="dxa"/>
            <w:shd w:val="clear" w:color="auto" w:fill="F3F3F3"/>
            <w:tcMar>
              <w:left w:w="57" w:type="dxa"/>
              <w:right w:w="57" w:type="dxa"/>
            </w:tcMar>
          </w:tcPr>
          <w:p>
            <w:r>
              <w:rPr>
                <w:rFonts w:hint="eastAsia"/>
              </w:rPr>
              <w:t>组织名称及注册场所地址</w:t>
            </w:r>
          </w:p>
        </w:tc>
        <w:tc>
          <w:tcPr>
            <w:tcW w:w="1890" w:type="dxa"/>
            <w:shd w:val="clear" w:color="auto" w:fill="F3F3F3"/>
            <w:tcMar>
              <w:left w:w="57" w:type="dxa"/>
              <w:right w:w="57" w:type="dxa"/>
            </w:tcMar>
          </w:tcPr>
          <w:p>
            <w:r>
              <w:rPr>
                <w:rFonts w:hint="eastAsia"/>
              </w:rPr>
              <w:t>经营场所的地址</w:t>
            </w:r>
          </w:p>
          <w:p>
            <w:r>
              <w:rPr>
                <w:rFonts w:hint="eastAsia"/>
              </w:rPr>
              <w:t>（多现场和临时现场）</w:t>
            </w:r>
          </w:p>
        </w:tc>
        <w:tc>
          <w:tcPr>
            <w:tcW w:w="792" w:type="dxa"/>
            <w:shd w:val="clear" w:color="auto" w:fill="F3F3F3"/>
            <w:tcMar>
              <w:left w:w="57" w:type="dxa"/>
              <w:right w:w="57" w:type="dxa"/>
            </w:tcMar>
          </w:tcPr>
          <w:p>
            <w:r>
              <w:rPr>
                <w:rFonts w:hint="eastAsia"/>
              </w:rPr>
              <w:t>员工人数</w:t>
            </w:r>
          </w:p>
        </w:tc>
        <w:tc>
          <w:tcPr>
            <w:tcW w:w="2318" w:type="dxa"/>
            <w:shd w:val="clear" w:color="auto" w:fill="F3F3F3"/>
            <w:tcMar>
              <w:left w:w="57" w:type="dxa"/>
              <w:right w:w="57" w:type="dxa"/>
            </w:tcMar>
          </w:tcPr>
          <w:p>
            <w:r>
              <w:rPr>
                <w:rFonts w:hint="eastAsia"/>
              </w:rPr>
              <w:t>审核范围（产品和过程）</w:t>
            </w:r>
          </w:p>
          <w:p/>
          <w:p/>
        </w:tc>
        <w:tc>
          <w:tcPr>
            <w:tcW w:w="93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644" w:type="dxa"/>
            <w:vAlign w:val="top"/>
          </w:tcPr>
          <w:p>
            <w:pPr>
              <w:spacing w:before="40" w:after="40"/>
              <w:rPr>
                <w:rFonts w:hint="eastAsia" w:ascii="Times New Roman" w:hAnsi="Times New Roman" w:eastAsia="宋体" w:cs="Times New Roman"/>
                <w:kern w:val="2"/>
                <w:sz w:val="21"/>
                <w:szCs w:val="21"/>
                <w:highlight w:val="none"/>
                <w:lang w:val="de-DE" w:eastAsia="ja-JP" w:bidi="ar-SA"/>
              </w:rPr>
            </w:pPr>
            <w:r>
              <w:rPr>
                <w:rFonts w:hint="eastAsia" w:ascii="宋体" w:hAnsi="宋体" w:cs="宋体"/>
                <w:color w:val="000000"/>
                <w:kern w:val="0"/>
                <w:szCs w:val="21"/>
                <w:highlight w:val="none"/>
              </w:rPr>
              <w:t>四川七叶重楼文化传媒有限公司</w:t>
            </w:r>
            <w:r>
              <w:rPr>
                <w:rFonts w:hint="eastAsia" w:ascii="宋体" w:hAnsi="宋体" w:cs="宋体"/>
                <w:color w:val="000000"/>
                <w:kern w:val="0"/>
                <w:szCs w:val="21"/>
                <w:highlight w:val="none"/>
                <w:lang w:val="en-US" w:eastAsia="zh-CN"/>
              </w:rPr>
              <w:t>/</w:t>
            </w:r>
            <w:r>
              <w:t>四川省成都市温江区柳城街道永宁路社区永宁正街513号</w:t>
            </w:r>
          </w:p>
        </w:tc>
        <w:tc>
          <w:tcPr>
            <w:tcW w:w="1890" w:type="dxa"/>
            <w:vAlign w:val="top"/>
          </w:tcPr>
          <w:p>
            <w:pPr>
              <w:spacing w:before="40" w:after="40"/>
              <w:rPr>
                <w:rFonts w:hint="eastAsia" w:ascii="宋体" w:hAnsi="宋体" w:eastAsia="宋体" w:cs="宋体"/>
                <w:color w:val="000000"/>
                <w:kern w:val="0"/>
                <w:sz w:val="21"/>
                <w:szCs w:val="21"/>
                <w:highlight w:val="none"/>
                <w:lang w:val="de-DE" w:eastAsia="ja-JP" w:bidi="ar-SA"/>
              </w:rPr>
            </w:pPr>
            <w:r>
              <w:rPr>
                <w:rFonts w:hint="eastAsia" w:ascii="宋体" w:hAnsi="宋体" w:cs="宋体"/>
                <w:color w:val="000000"/>
                <w:kern w:val="0"/>
                <w:szCs w:val="21"/>
                <w:highlight w:val="none"/>
              </w:rPr>
              <w:t>成都市温江区柳城街道永宁路社区永宁正街513号</w:t>
            </w:r>
          </w:p>
        </w:tc>
        <w:tc>
          <w:tcPr>
            <w:tcW w:w="792" w:type="dxa"/>
            <w:vAlign w:val="center"/>
          </w:tcPr>
          <w:p>
            <w:pPr>
              <w:spacing w:before="40" w:after="40"/>
              <w:rPr>
                <w:rFonts w:hint="default" w:ascii="宋体" w:hAnsi="宋体" w:eastAsia="宋体" w:cs="宋体"/>
                <w:color w:val="000000"/>
                <w:kern w:val="0"/>
                <w:sz w:val="21"/>
                <w:szCs w:val="21"/>
                <w:highlight w:val="none"/>
                <w:lang w:val="en-US" w:eastAsia="ja-JP" w:bidi="ar-SA"/>
              </w:rPr>
            </w:pPr>
            <w:r>
              <w:rPr>
                <w:rFonts w:hint="eastAsia" w:ascii="宋体" w:hAnsi="宋体" w:cs="宋体"/>
                <w:color w:val="000000"/>
                <w:kern w:val="0"/>
                <w:szCs w:val="21"/>
                <w:highlight w:val="none"/>
                <w:lang w:val="en-US" w:eastAsia="zh-CN"/>
              </w:rPr>
              <w:t>15</w:t>
            </w:r>
          </w:p>
        </w:tc>
        <w:tc>
          <w:tcPr>
            <w:tcW w:w="2318" w:type="dxa"/>
            <w:vAlign w:val="center"/>
          </w:tcPr>
          <w:p>
            <w:pPr>
              <w:spacing w:before="40" w:after="40"/>
              <w:rPr>
                <w:rFonts w:hint="eastAsia" w:ascii="宋体" w:hAnsi="宋体" w:eastAsia="宋体" w:cs="宋体"/>
                <w:color w:val="000000"/>
                <w:kern w:val="0"/>
                <w:sz w:val="21"/>
                <w:szCs w:val="21"/>
                <w:highlight w:val="none"/>
                <w:lang w:val="en-US" w:eastAsia="ja-JP" w:bidi="ar-SA"/>
              </w:rPr>
            </w:pPr>
            <w:r>
              <w:rPr>
                <w:rFonts w:hint="eastAsia" w:ascii="宋体" w:hAnsi="宋体" w:cs="宋体"/>
                <w:color w:val="000000"/>
                <w:kern w:val="0"/>
                <w:szCs w:val="21"/>
                <w:highlight w:val="none"/>
                <w:lang w:val="en-US" w:eastAsia="zh-CN"/>
              </w:rPr>
              <w:t>广</w:t>
            </w:r>
            <w:r>
              <w:rPr>
                <w:rFonts w:hint="eastAsia" w:ascii="宋体" w:hAnsi="宋体" w:cs="宋体"/>
                <w:color w:val="000000"/>
                <w:kern w:val="0"/>
                <w:szCs w:val="21"/>
                <w:highlight w:val="none"/>
              </w:rPr>
              <w:t>告设计、制作</w:t>
            </w:r>
          </w:p>
        </w:tc>
        <w:tc>
          <w:tcPr>
            <w:tcW w:w="933" w:type="dxa"/>
            <w:vAlign w:val="center"/>
          </w:tcPr>
          <w:p>
            <w:pPr>
              <w:spacing w:before="40" w:after="40"/>
              <w:rPr>
                <w:rFonts w:hint="eastAsia" w:ascii="宋体" w:hAnsi="宋体" w:eastAsia="宋体" w:cs="宋体"/>
                <w:color w:val="000000"/>
                <w:kern w:val="0"/>
                <w:sz w:val="21"/>
                <w:szCs w:val="21"/>
                <w:lang w:val="en-US" w:eastAsia="ja-JP" w:bidi="ar-SA"/>
              </w:rPr>
            </w:pPr>
            <w:r>
              <w:rPr>
                <w:rFonts w:hint="eastAsia" w:ascii="宋体" w:hAnsi="宋体" w:cs="宋体"/>
                <w:color w:val="000000"/>
                <w:kern w:val="0"/>
                <w:szCs w:val="21"/>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color w:val="000000"/>
                    <w:spacing w:val="-10"/>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644" w:type="dxa"/>
            <w:vAlign w:val="center"/>
          </w:tcPr>
          <w:p>
            <w:pPr>
              <w:rPr>
                <w:lang w:eastAsia="ja-JP"/>
              </w:rPr>
            </w:pPr>
          </w:p>
        </w:tc>
        <w:tc>
          <w:tcPr>
            <w:tcW w:w="1890" w:type="dxa"/>
            <w:vAlign w:val="center"/>
          </w:tcPr>
          <w:p>
            <w:pPr>
              <w:rPr>
                <w:lang w:eastAsia="ja-JP"/>
              </w:rPr>
            </w:pPr>
          </w:p>
        </w:tc>
        <w:tc>
          <w:tcPr>
            <w:tcW w:w="792" w:type="dxa"/>
            <w:vAlign w:val="center"/>
          </w:tcPr>
          <w:p>
            <w:pPr>
              <w:rPr>
                <w:lang w:eastAsia="ja-JP"/>
              </w:rPr>
            </w:pPr>
          </w:p>
        </w:tc>
        <w:tc>
          <w:tcPr>
            <w:tcW w:w="2318" w:type="dxa"/>
            <w:vAlign w:val="center"/>
          </w:tcPr>
          <w:p>
            <w:pPr>
              <w:rPr>
                <w:lang w:eastAsia="ja-JP"/>
              </w:rPr>
            </w:pPr>
          </w:p>
        </w:tc>
        <w:tc>
          <w:tcPr>
            <w:tcW w:w="93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644" w:type="dxa"/>
            <w:vAlign w:val="center"/>
          </w:tcPr>
          <w:p>
            <w:pPr>
              <w:rPr>
                <w:lang w:eastAsia="ja-JP"/>
              </w:rPr>
            </w:pPr>
          </w:p>
        </w:tc>
        <w:tc>
          <w:tcPr>
            <w:tcW w:w="1890" w:type="dxa"/>
            <w:vAlign w:val="center"/>
          </w:tcPr>
          <w:p>
            <w:pPr>
              <w:rPr>
                <w:lang w:eastAsia="ja-JP"/>
              </w:rPr>
            </w:pPr>
          </w:p>
        </w:tc>
        <w:tc>
          <w:tcPr>
            <w:tcW w:w="792" w:type="dxa"/>
            <w:vAlign w:val="center"/>
          </w:tcPr>
          <w:p>
            <w:pPr>
              <w:rPr>
                <w:lang w:eastAsia="ja-JP"/>
              </w:rPr>
            </w:pPr>
          </w:p>
        </w:tc>
        <w:tc>
          <w:tcPr>
            <w:tcW w:w="2318" w:type="dxa"/>
            <w:vAlign w:val="center"/>
          </w:tcPr>
          <w:p>
            <w:pPr>
              <w:rPr>
                <w:lang w:eastAsia="ja-JP"/>
              </w:rPr>
            </w:pPr>
          </w:p>
        </w:tc>
        <w:tc>
          <w:tcPr>
            <w:tcW w:w="93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644" w:type="dxa"/>
            <w:vAlign w:val="center"/>
          </w:tcPr>
          <w:p>
            <w:pPr>
              <w:rPr>
                <w:lang w:eastAsia="ja-JP"/>
              </w:rPr>
            </w:pPr>
          </w:p>
        </w:tc>
        <w:tc>
          <w:tcPr>
            <w:tcW w:w="1890" w:type="dxa"/>
            <w:vAlign w:val="center"/>
          </w:tcPr>
          <w:p>
            <w:pPr>
              <w:rPr>
                <w:lang w:eastAsia="ja-JP"/>
              </w:rPr>
            </w:pPr>
          </w:p>
        </w:tc>
        <w:tc>
          <w:tcPr>
            <w:tcW w:w="792" w:type="dxa"/>
            <w:vAlign w:val="center"/>
          </w:tcPr>
          <w:p>
            <w:pPr>
              <w:rPr>
                <w:lang w:eastAsia="ja-JP"/>
              </w:rPr>
            </w:pPr>
          </w:p>
        </w:tc>
        <w:tc>
          <w:tcPr>
            <w:tcW w:w="2318" w:type="dxa"/>
            <w:vAlign w:val="center"/>
          </w:tcPr>
          <w:p>
            <w:pPr>
              <w:rPr>
                <w:lang w:eastAsia="ja-JP"/>
              </w:rPr>
            </w:pPr>
          </w:p>
        </w:tc>
        <w:tc>
          <w:tcPr>
            <w:tcW w:w="93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644" w:type="dxa"/>
            <w:vAlign w:val="center"/>
          </w:tcPr>
          <w:p>
            <w:pPr>
              <w:rPr>
                <w:lang w:eastAsia="ja-JP"/>
              </w:rPr>
            </w:pPr>
          </w:p>
        </w:tc>
        <w:tc>
          <w:tcPr>
            <w:tcW w:w="1890" w:type="dxa"/>
            <w:vAlign w:val="center"/>
          </w:tcPr>
          <w:p>
            <w:pPr>
              <w:rPr>
                <w:lang w:eastAsia="ja-JP"/>
              </w:rPr>
            </w:pPr>
          </w:p>
        </w:tc>
        <w:tc>
          <w:tcPr>
            <w:tcW w:w="792" w:type="dxa"/>
            <w:vAlign w:val="center"/>
          </w:tcPr>
          <w:p>
            <w:pPr>
              <w:rPr>
                <w:lang w:eastAsia="ja-JP"/>
              </w:rPr>
            </w:pPr>
          </w:p>
        </w:tc>
        <w:tc>
          <w:tcPr>
            <w:tcW w:w="2318" w:type="dxa"/>
            <w:vAlign w:val="center"/>
          </w:tcPr>
          <w:p>
            <w:pPr>
              <w:rPr>
                <w:lang w:eastAsia="ja-JP"/>
              </w:rPr>
            </w:pPr>
          </w:p>
        </w:tc>
        <w:tc>
          <w:tcPr>
            <w:tcW w:w="933"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tc>
        <w:tc>
          <w:tcPr>
            <w:tcW w:w="2179" w:type="dxa"/>
            <w:vAlign w:val="center"/>
          </w:tcPr>
          <w:p>
            <w:r>
              <w:t>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宋体" w:hAnsi="宋体" w:cs="宋体"/>
                <w:color w:val="auto"/>
                <w:szCs w:val="21"/>
                <w:highlight w:val="none"/>
              </w:rPr>
              <w:t>上次不符合发生在</w:t>
            </w:r>
            <w:r>
              <w:rPr>
                <w:rFonts w:hint="eastAsia" w:ascii="宋体" w:hAnsi="宋体" w:cs="宋体"/>
                <w:b w:val="0"/>
                <w:bCs w:val="0"/>
                <w:color w:val="auto"/>
                <w:szCs w:val="24"/>
                <w:highlight w:val="none"/>
                <w:lang w:val="en-US" w:eastAsia="zh-CN"/>
              </w:rPr>
              <w:t>市场部8.2.3</w:t>
            </w:r>
            <w:r>
              <w:rPr>
                <w:rFonts w:hint="eastAsia" w:ascii="宋体" w:hAnsi="宋体" w:cs="宋体"/>
                <w:color w:val="auto"/>
                <w:szCs w:val="21"/>
                <w:highlight w:val="none"/>
              </w:rPr>
              <w:t>条款。经本次现场验证，未再发生类似不符合情况，经验证整改有效。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广告设计、制作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lang w:val="en-US" w:eastAsia="zh-CN"/>
              </w:rPr>
            </w:pPr>
          </w:p>
          <w:p>
            <w:pPr>
              <w:rPr>
                <w:rFonts w:hint="default" w:eastAsia="宋体"/>
                <w:lang w:val="en-US" w:eastAsia="zh-CN"/>
              </w:rPr>
            </w:pPr>
            <w:r>
              <w:rPr>
                <w:rFonts w:hint="eastAsia"/>
                <w:lang w:val="en-US" w:eastAsia="zh-CN"/>
              </w:rPr>
              <w:t>冉景洲</w:t>
            </w:r>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2023年02月21日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ascii="宋体" w:hAnsi="宋体" w:eastAsia="宋体" w:cs="宋体"/>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pStyle w:val="4"/>
              <w:spacing w:line="360" w:lineRule="auto"/>
              <w:ind w:firstLine="420" w:firstLineChars="200"/>
              <w:jc w:val="both"/>
              <w:rPr>
                <w:rFonts w:hint="eastAsia" w:ascii="宋体" w:hAnsi="宋体" w:eastAsia="宋体" w:cs="宋体"/>
                <w:color w:val="000000"/>
                <w:sz w:val="21"/>
                <w:szCs w:val="21"/>
                <w:u w:val="single"/>
                <w:lang w:eastAsia="zh-CN"/>
              </w:rPr>
            </w:pPr>
            <w:r>
              <w:rPr>
                <w:rFonts w:hint="eastAsia"/>
              </w:rPr>
              <w:t>最高管理者制定了文件化的管理体系方针：</w:t>
            </w:r>
            <w:r>
              <w:rPr>
                <w:rFonts w:hint="eastAsia" w:ascii="Times New Roman" w:hAnsi="Times New Roman" w:cs="Times New Roman"/>
                <w:color w:val="000000"/>
                <w:szCs w:val="18"/>
                <w:lang w:eastAsia="zh-CN"/>
              </w:rPr>
              <w:t>“</w:t>
            </w:r>
            <w:r>
              <w:rPr>
                <w:rFonts w:hint="eastAsia" w:ascii="宋体" w:hAnsi="宋体" w:eastAsia="宋体" w:cs="宋体"/>
                <w:color w:val="auto"/>
                <w:kern w:val="2"/>
                <w:sz w:val="21"/>
                <w:szCs w:val="24"/>
                <w:highlight w:val="none"/>
                <w:lang w:val="en-US" w:eastAsia="zh-CN" w:bidi="ar-SA"/>
              </w:rPr>
              <w:t>经营优质产品，提供完善服务</w:t>
            </w:r>
            <w:r>
              <w:rPr>
                <w:rFonts w:hint="eastAsia" w:hAnsi="宋体" w:eastAsia="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不断持续改进，追求顾客满意</w:t>
            </w:r>
            <w:r>
              <w:rPr>
                <w:rFonts w:hint="eastAsia" w:ascii="Times New Roman" w:hAnsi="Times New Roman" w:cs="Times New Roman"/>
                <w:color w:val="000000"/>
                <w:szCs w:val="18"/>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ascii="宋体" w:hAnsi="宋体" w:eastAsia="宋体"/>
                <w:sz w:val="21"/>
                <w:szCs w:val="21"/>
                <w:lang w:val="en-US" w:eastAsia="zh-CN"/>
              </w:rPr>
              <w:t>工程部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highlight w:val="green"/>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highlight w:val="green"/>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green"/>
                      <w:lang w:val="en-US" w:eastAsia="zh-CN" w:bidi="ar-SA"/>
                    </w:rPr>
                  </w:pPr>
                  <w:r>
                    <w:rPr>
                      <w:rFonts w:hint="eastAsia" w:ascii="Times New Roman" w:hAnsi="Times New Roman" w:eastAsia="宋体" w:cs="Times New Roman"/>
                      <w:highlight w:val="none"/>
                      <w:lang w:eastAsia="zh-CN"/>
                    </w:rPr>
                    <w:t>服务质量不良造成客户流失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val="en-US" w:eastAsia="zh-CN"/>
                    </w:rPr>
                    <w:t>市场部</w:t>
                  </w:r>
                  <w:r>
                    <w:rPr>
                      <w:rFonts w:hint="eastAsia" w:ascii="宋体" w:hAnsi="宋体" w:cs="宋体"/>
                      <w:sz w:val="21"/>
                      <w:szCs w:val="21"/>
                    </w:rPr>
                    <w:t>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lang w:eastAsia="zh-CN"/>
                    </w:rPr>
                    <w:t>人员能力不满足生产的发展</w:t>
                  </w:r>
                </w:p>
              </w:tc>
              <w:tc>
                <w:tcPr>
                  <w:tcW w:w="3965" w:type="dxa"/>
                  <w:vAlign w:val="top"/>
                </w:tcPr>
                <w:p>
                  <w:pPr>
                    <w:shd w:val="clear" w:color="auto" w:fill="C7DAF1" w:themeFill="text2" w:themeFillTint="32"/>
                  </w:pPr>
                  <w:r>
                    <w:rPr>
                      <w:rFonts w:hint="eastAsia"/>
                      <w:lang w:eastAsia="zh-CN"/>
                    </w:rPr>
                    <w:t>加大人员岗位能力培训</w:t>
                  </w:r>
                </w:p>
              </w:tc>
              <w:tc>
                <w:tcPr>
                  <w:tcW w:w="1717" w:type="dxa"/>
                  <w:vAlign w:val="top"/>
                </w:tcPr>
                <w:p>
                  <w:pPr>
                    <w:shd w:val="clear" w:color="auto" w:fill="C7DAF1" w:themeFill="text2"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产品一次合格率达95%以上；</w:t>
                  </w:r>
                </w:p>
              </w:tc>
              <w:tc>
                <w:tcPr>
                  <w:tcW w:w="3136" w:type="dxa"/>
                  <w:shd w:val="clear" w:color="auto" w:fill="auto"/>
                  <w:vAlign w:val="center"/>
                </w:tcPr>
                <w:p>
                  <w:pPr>
                    <w:widowControl/>
                    <w:spacing w:before="40" w:line="360" w:lineRule="auto"/>
                    <w:jc w:val="left"/>
                    <w:rPr>
                      <w:rFonts w:hint="eastAsia" w:ascii="宋体" w:hAnsi="宋体" w:eastAsia="宋体" w:cs="宋体"/>
                      <w:color w:val="auto"/>
                      <w:szCs w:val="24"/>
                      <w:highlight w:val="none"/>
                      <w:lang w:val="en-GB"/>
                    </w:rPr>
                  </w:pPr>
                  <w:r>
                    <w:rPr>
                      <w:rFonts w:hint="eastAsia" w:ascii="宋体" w:hAnsi="宋体" w:eastAsia="宋体" w:cs="宋体"/>
                      <w:color w:val="auto"/>
                      <w:szCs w:val="24"/>
                      <w:highlight w:val="none"/>
                    </w:rPr>
                    <w:t>产品合格数/总数×100%</w:t>
                  </w:r>
                </w:p>
              </w:tc>
              <w:tc>
                <w:tcPr>
                  <w:tcW w:w="1350" w:type="dxa"/>
                  <w:shd w:val="clear" w:color="auto" w:fill="auto"/>
                  <w:vAlign w:val="center"/>
                </w:tcPr>
                <w:p>
                  <w:pPr>
                    <w:widowControl/>
                    <w:spacing w:before="40" w:line="360" w:lineRule="auto"/>
                    <w:jc w:val="lef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工程部</w:t>
                  </w:r>
                </w:p>
              </w:tc>
              <w:tc>
                <w:tcPr>
                  <w:tcW w:w="1774" w:type="dxa"/>
                  <w:shd w:val="clear" w:color="auto" w:fill="auto"/>
                  <w:vAlign w:val="center"/>
                </w:tcPr>
                <w:p>
                  <w:pPr>
                    <w:widowControl/>
                    <w:spacing w:before="40" w:line="360" w:lineRule="auto"/>
                    <w:jc w:val="lef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产品出厂合格率达到100%；</w:t>
                  </w:r>
                </w:p>
              </w:tc>
              <w:tc>
                <w:tcPr>
                  <w:tcW w:w="3136" w:type="dxa"/>
                  <w:shd w:val="clear" w:color="auto" w:fill="auto"/>
                  <w:vAlign w:val="center"/>
                </w:tcPr>
                <w:p>
                  <w:pPr>
                    <w:widowControl/>
                    <w:spacing w:before="40"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产品出厂合格数/出厂总数×100%</w:t>
                  </w:r>
                </w:p>
              </w:tc>
              <w:tc>
                <w:tcPr>
                  <w:tcW w:w="1350" w:type="dxa"/>
                  <w:shd w:val="clear" w:color="auto" w:fill="auto"/>
                  <w:vAlign w:val="center"/>
                </w:tcPr>
                <w:p>
                  <w:pPr>
                    <w:widowControl/>
                    <w:spacing w:before="40" w:line="360" w:lineRule="auto"/>
                    <w:jc w:val="lef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工程部</w:t>
                  </w:r>
                </w:p>
              </w:tc>
              <w:tc>
                <w:tcPr>
                  <w:tcW w:w="1774" w:type="dxa"/>
                  <w:shd w:val="clear" w:color="auto" w:fill="auto"/>
                  <w:vAlign w:val="center"/>
                </w:tcPr>
                <w:p>
                  <w:pPr>
                    <w:widowControl/>
                    <w:spacing w:before="40" w:line="360" w:lineRule="auto"/>
                    <w:jc w:val="lef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顾客满意率达90%以上</w:t>
                  </w:r>
                </w:p>
              </w:tc>
              <w:tc>
                <w:tcPr>
                  <w:tcW w:w="3136" w:type="dxa"/>
                  <w:shd w:val="clear" w:color="auto" w:fill="auto"/>
                  <w:vAlign w:val="center"/>
                </w:tcPr>
                <w:p>
                  <w:pPr>
                    <w:widowControl/>
                    <w:spacing w:before="40"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顾客满意度=∑n1+n2+n3+……+ni/n×100%</w:t>
                  </w:r>
                </w:p>
              </w:tc>
              <w:tc>
                <w:tcPr>
                  <w:tcW w:w="1350" w:type="dxa"/>
                  <w:shd w:val="clear" w:color="auto" w:fill="auto"/>
                  <w:vAlign w:val="center"/>
                </w:tcPr>
                <w:p>
                  <w:pPr>
                    <w:widowControl/>
                    <w:spacing w:before="40" w:line="360" w:lineRule="auto"/>
                    <w:jc w:val="lef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市场部</w:t>
                  </w:r>
                </w:p>
              </w:tc>
              <w:tc>
                <w:tcPr>
                  <w:tcW w:w="1774" w:type="dxa"/>
                  <w:shd w:val="clear" w:color="auto" w:fill="auto"/>
                  <w:vAlign w:val="center"/>
                </w:tcPr>
                <w:p>
                  <w:pPr>
                    <w:widowControl/>
                    <w:spacing w:before="40" w:line="360" w:lineRule="auto"/>
                    <w:jc w:val="lef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rPr>
            </w:pPr>
            <w:r>
              <w:rPr>
                <w:rFonts w:hint="eastAsia"/>
              </w:rPr>
              <w:t>建筑面积</w:t>
            </w:r>
            <w:r>
              <w:rPr>
                <w:rFonts w:hint="eastAsia"/>
                <w:highlight w:val="none"/>
                <w:lang w:val="en-US" w:eastAsia="zh-CN"/>
              </w:rPr>
              <w:t>200</w:t>
            </w:r>
            <w:r>
              <w:rPr>
                <w:rFonts w:hint="eastAsia"/>
                <w:highlight w:val="none"/>
              </w:rPr>
              <w:t>平方米；</w:t>
            </w:r>
            <w:r>
              <w:rPr>
                <w:rFonts w:hint="eastAsia"/>
                <w:highlight w:val="none"/>
                <w:lang w:val="en-US" w:eastAsia="zh-CN"/>
              </w:rPr>
              <w:t>生产车间1个、办公室</w:t>
            </w:r>
            <w:r>
              <w:rPr>
                <w:rFonts w:hint="eastAsia"/>
                <w:highlight w:val="none"/>
              </w:rPr>
              <w:t xml:space="preserve"> </w:t>
            </w:r>
            <w:r>
              <w:rPr>
                <w:rFonts w:hint="eastAsia"/>
                <w:highlight w:val="none"/>
                <w:lang w:val="en-US" w:eastAsia="zh-CN"/>
              </w:rPr>
              <w:t xml:space="preserve"> </w:t>
            </w:r>
            <w:r>
              <w:rPr>
                <w:rFonts w:hint="eastAsia"/>
                <w:highlight w:val="none"/>
              </w:rPr>
              <w:t xml:space="preserve">个；库房 </w:t>
            </w:r>
            <w:r>
              <w:rPr>
                <w:rFonts w:hint="eastAsia"/>
                <w:highlight w:val="none"/>
                <w:lang w:val="en-US" w:eastAsia="zh-CN"/>
              </w:rPr>
              <w:t xml:space="preserve"> </w:t>
            </w:r>
            <w:r>
              <w:rPr>
                <w:rFonts w:hint="eastAsia"/>
                <w:highlight w:val="none"/>
              </w:rPr>
              <w:t xml:space="preserve"> 个；实验室   个；</w:t>
            </w:r>
          </w:p>
          <w:p>
            <w:pPr>
              <w:shd w:val="clear" w:color="auto" w:fill="C7DAF1" w:themeFill="text2" w:themeFillTint="32"/>
              <w:rPr>
                <w:rFonts w:hint="eastAsia"/>
                <w:lang w:eastAsia="zh-CN"/>
              </w:rPr>
            </w:pPr>
            <w:r>
              <w:rPr>
                <w:rFonts w:hint="eastAsia"/>
              </w:rPr>
              <w:t>主要生产设备有：</w:t>
            </w:r>
            <w:r>
              <w:rPr>
                <w:rFonts w:hint="eastAsia"/>
                <w:color w:val="000000"/>
                <w:u w:val="single"/>
                <w:lang w:val="en-US" w:eastAsia="zh-CN"/>
              </w:rPr>
              <w:t>电脑、打印件、喷绘机、写真机、覆膜机、剪裁机等设备</w:t>
            </w:r>
            <w:r>
              <w:rPr>
                <w:rFonts w:hint="eastAsia"/>
                <w:lang w:eastAsia="zh-CN"/>
              </w:rPr>
              <w:t>。</w:t>
            </w:r>
          </w:p>
          <w:p>
            <w:pPr>
              <w:shd w:val="clear" w:color="auto" w:fill="C7DAF1" w:themeFill="text2" w:themeFillTint="32"/>
              <w:rPr>
                <w:highlight w:val="none"/>
              </w:rPr>
            </w:pPr>
            <w:r>
              <w:rPr>
                <w:rFonts w:hint="eastAsia"/>
              </w:rPr>
              <w:t>特种</w:t>
            </w:r>
            <w:r>
              <w:rPr>
                <w:rFonts w:hint="eastAsia"/>
                <w:highlight w:val="none"/>
              </w:rPr>
              <w:t>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宋体" w:hAnsi="宋体" w:eastAsia="宋体" w:cs="宋体"/>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 xml:space="preserve">外校 </w:t>
            </w:r>
          </w:p>
          <w:p>
            <w:pPr>
              <w:shd w:val="clear" w:color="auto" w:fill="C7DAF1" w:themeFill="text2" w:themeFillTint="32"/>
              <w:rPr>
                <w:rFonts w:hint="eastAsia"/>
                <w:highlight w:val="none"/>
              </w:rPr>
            </w:pPr>
            <w:r>
              <w:rPr>
                <w:rFonts w:hint="eastAsia"/>
                <w:highlight w:val="none"/>
              </w:rPr>
              <w:t>国家强检的计量器具有</w:t>
            </w:r>
            <w:r>
              <w:rPr>
                <w:rFonts w:hint="eastAsia"/>
                <w:highlight w:val="none"/>
                <w:u w:val="single"/>
              </w:rPr>
              <w:t>：</w:t>
            </w:r>
            <w:r>
              <w:rPr>
                <w:rFonts w:hint="eastAsia"/>
                <w:highlight w:val="none"/>
                <w:u w:val="single"/>
                <w:lang w:val="en-US" w:eastAsia="zh-CN"/>
              </w:rPr>
              <w:t xml:space="preserve">         </w:t>
            </w:r>
            <w:r>
              <w:rPr>
                <w:rFonts w:hint="eastAsia"/>
                <w:color w:val="000000"/>
                <w:highlight w:val="none"/>
                <w:u w:val="single"/>
                <w:lang w:val="en-US" w:eastAsia="zh-CN"/>
              </w:rPr>
              <w:t>。</w:t>
            </w:r>
          </w:p>
          <w:p>
            <w:pPr>
              <w:shd w:val="clear" w:color="auto" w:fill="C7DAF1" w:themeFill="text2" w:themeFillTint="32"/>
              <w:rPr>
                <w:u w:val="single"/>
              </w:rPr>
            </w:pPr>
            <w:r>
              <w:rPr>
                <w:rFonts w:hint="eastAsia"/>
                <w:highlight w:val="none"/>
              </w:rPr>
              <w:t>计量器具管理：</w:t>
            </w:r>
            <w:r>
              <w:rPr>
                <w:rFonts w:hint="eastAsia"/>
                <w:highlight w:val="none"/>
                <w:lang w:eastAsia="zh-CN"/>
              </w:rPr>
              <w:t>□</w:t>
            </w:r>
            <w:r>
              <w:rPr>
                <w:rFonts w:hint="eastAsia"/>
                <w:highlight w:val="none"/>
              </w:rPr>
              <w:t xml:space="preserve">进行了定期校准/检定  </w:t>
            </w:r>
            <w:r>
              <w:rPr>
                <w:rFonts w:hint="eastAsia"/>
                <w:highlight w:val="none"/>
                <w:lang w:eastAsia="zh-CN"/>
              </w:rPr>
              <w:t>■</w:t>
            </w:r>
            <w:r>
              <w:rPr>
                <w:rFonts w:hint="eastAsia"/>
                <w:highlight w:val="none"/>
              </w:rPr>
              <w:t>未进行定期校准/检定的有：</w:t>
            </w:r>
            <w:r>
              <w:rPr>
                <w:rFonts w:hint="eastAsia" w:ascii="Times New Roman" w:hAnsi="Times New Roman" w:eastAsia="宋体" w:cs="Times New Roman"/>
                <w:color w:val="000000"/>
                <w:highlight w:val="none"/>
                <w:u w:val="single"/>
                <w:lang w:val="en-US" w:eastAsia="zh-CN"/>
              </w:rPr>
              <w:t>卷尺、水平仪、红外线，已开具不</w:t>
            </w:r>
            <w:r>
              <w:rPr>
                <w:rFonts w:hint="eastAsia"/>
                <w:color w:val="000000"/>
                <w:highlight w:val="none"/>
                <w:u w:val="single"/>
                <w:lang w:val="en-US" w:eastAsia="zh-CN"/>
              </w:rPr>
              <w:t>符合报告，需整改。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highlight w:val="none"/>
              </w:rPr>
            </w:pPr>
            <w:r>
              <w:rPr>
                <w:rFonts w:hint="eastAsia"/>
              </w:rPr>
              <w:t>特</w:t>
            </w:r>
            <w:r>
              <w:rPr>
                <w:rFonts w:hint="eastAsia"/>
                <w:highlight w:val="none"/>
              </w:rPr>
              <w:t>种作业人员：</w:t>
            </w:r>
            <w:r>
              <w:rPr>
                <w:rFonts w:hint="eastAsia"/>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其他</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highlight w:val="red"/>
                <w:u w:val="single"/>
              </w:rPr>
            </w:pPr>
            <w:r>
              <w:rPr>
                <w:rFonts w:hint="eastAsia" w:ascii="Times New Roman" w:hAnsi="Times New Roman" w:cs="Times New Roman"/>
              </w:rPr>
              <w:t>审核期间内设计和开发新产品/项目名称：</w:t>
            </w:r>
            <w:r>
              <w:rPr>
                <w:rFonts w:hint="eastAsia" w:ascii="Times New Roman" w:hAnsi="Times New Roman" w:cs="Times New Roman"/>
                <w:lang w:val="en-US" w:eastAsia="zh-CN"/>
              </w:rPr>
              <w:t xml:space="preserve"> </w:t>
            </w:r>
            <w:r>
              <w:rPr>
                <w:rFonts w:hint="eastAsia" w:ascii="Times New Roman" w:hAnsi="Times New Roman" w:cs="Times New Roman"/>
                <w:u w:val="single"/>
                <w:lang w:val="en-US" w:eastAsia="zh-CN"/>
              </w:rPr>
              <w:t xml:space="preserve"> </w:t>
            </w:r>
            <w:r>
              <w:rPr>
                <w:rFonts w:hint="eastAsia" w:ascii="宋体" w:hAnsi="宋体" w:eastAsia="宋体" w:cs="Times New Roman"/>
                <w:b w:val="0"/>
                <w:color w:val="auto"/>
                <w:kern w:val="2"/>
                <w:sz w:val="21"/>
                <w:szCs w:val="21"/>
                <w:highlight w:val="none"/>
                <w:u w:val="single"/>
                <w:lang w:val="en-US" w:eastAsia="zh-CN" w:bidi="ar-SA"/>
              </w:rPr>
              <w:t>温江区花都小学</w:t>
            </w:r>
            <w:r>
              <w:rPr>
                <w:rFonts w:hint="eastAsia" w:ascii="宋体" w:hAnsi="宋体" w:cs="Times New Roman"/>
                <w:b w:val="0"/>
                <w:color w:val="auto"/>
                <w:kern w:val="2"/>
                <w:sz w:val="21"/>
                <w:szCs w:val="21"/>
                <w:highlight w:val="none"/>
                <w:u w:val="single"/>
                <w:lang w:val="en-US" w:eastAsia="zh-CN" w:bidi="ar-SA"/>
              </w:rPr>
              <w:t>“春季传染病预防”户外海报</w:t>
            </w:r>
            <w:r>
              <w:rPr>
                <w:rFonts w:hint="eastAsia" w:ascii="宋体" w:hAnsi="宋体" w:eastAsia="宋体" w:cs="宋体"/>
                <w:b w:val="0"/>
                <w:bCs w:val="0"/>
                <w:color w:val="auto"/>
                <w:sz w:val="21"/>
                <w:szCs w:val="21"/>
                <w:highlight w:val="none"/>
                <w:u w:val="single"/>
                <w:lang w:val="en-US" w:eastAsia="zh-CN"/>
              </w:rPr>
              <w:t>的设计</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lang w:eastAsia="zh-CN"/>
              </w:rPr>
              <w:t>□</w:t>
            </w:r>
            <w:r>
              <w:rPr>
                <w:rFonts w:hint="eastAsia"/>
              </w:rPr>
              <w:t>其他</w:t>
            </w:r>
            <w:r>
              <w:rPr>
                <w:rFonts w:hint="eastAsia"/>
                <w:lang w:eastAsia="zh-CN"/>
              </w:rPr>
              <w:t>：</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sz w:val="20"/>
                    </w:rPr>
                    <w:t>广告设计、制作</w:t>
                  </w:r>
                </w:p>
              </w:tc>
              <w:tc>
                <w:tcPr>
                  <w:tcW w:w="36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ascii="宋体" w:hAnsi="宋体" w:cs="Times New Roman"/>
                      <w:color w:val="000000"/>
                      <w:szCs w:val="21"/>
                      <w:lang w:val="en-US" w:eastAsia="zh-CN"/>
                    </w:rPr>
                    <w:t>设计过程</w:t>
                  </w:r>
                </w:p>
              </w:tc>
              <w:tc>
                <w:tcPr>
                  <w:tcW w:w="3265" w:type="dxa"/>
                  <w:vAlign w:val="top"/>
                </w:tcPr>
                <w:p>
                  <w:pPr>
                    <w:shd w:val="clear" w:color="auto" w:fill="C7DAF1" w:themeFill="text2" w:themeFillTint="32"/>
                    <w:tabs>
                      <w:tab w:val="center" w:pos="1524"/>
                    </w:tabs>
                    <w:jc w:val="left"/>
                    <w:rPr>
                      <w:rFonts w:hint="default" w:ascii="Times New Roman" w:hAnsi="Times New Roman" w:eastAsia="宋体" w:cs="Times New Roman"/>
                      <w:kern w:val="2"/>
                      <w:sz w:val="21"/>
                      <w:szCs w:val="24"/>
                      <w:lang w:val="en-US" w:eastAsia="zh-CN" w:bidi="ar-SA"/>
                    </w:rPr>
                  </w:pPr>
                  <w:r>
                    <w:rPr>
                      <w:rFonts w:hint="eastAsia"/>
                      <w:lang w:val="en-US" w:eastAsia="zh-CN"/>
                    </w:rPr>
                    <w:t>客户合同要求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highlight w:val="none"/>
              </w:rPr>
            </w:pPr>
            <w:r>
              <w:rPr>
                <w:rFonts w:hint="eastAsia"/>
                <w:highlight w:val="none"/>
              </w:rPr>
              <w:t>需要确认的过程：</w:t>
            </w:r>
            <w:r>
              <w:rPr>
                <w:rFonts w:hint="eastAsia"/>
                <w:highlight w:val="none"/>
                <w:u w:val="single"/>
              </w:rPr>
              <w:t xml:space="preserve"> </w:t>
            </w:r>
            <w:r>
              <w:rPr>
                <w:rFonts w:hint="eastAsia"/>
                <w:highlight w:val="none"/>
                <w:u w:val="single"/>
                <w:lang w:val="en-US" w:eastAsia="zh-CN"/>
              </w:rPr>
              <w:t>设计过程</w:t>
            </w:r>
            <w:r>
              <w:rPr>
                <w:rFonts w:hint="eastAsia"/>
                <w:highlight w:val="none"/>
              </w:rPr>
              <w:t xml:space="preserve"> </w:t>
            </w:r>
          </w:p>
          <w:p>
            <w:pPr>
              <w:shd w:val="clear" w:color="auto" w:fill="C7DAF1" w:themeFill="text2" w:themeFillTint="32"/>
              <w:jc w:val="left"/>
              <w:rPr>
                <w:highlight w:val="none"/>
              </w:rPr>
            </w:pPr>
            <w:r>
              <w:rPr>
                <w:rFonts w:hint="eastAsia" w:ascii="Wingdings" w:hAnsi="Wingdings"/>
                <w:highlight w:val="none"/>
                <w:lang w:eastAsia="zh-CN"/>
              </w:rPr>
              <w:t>■</w:t>
            </w:r>
            <w:r>
              <w:rPr>
                <w:rFonts w:hint="eastAsia"/>
                <w:highlight w:val="none"/>
              </w:rPr>
              <w:t xml:space="preserve">进行了有效的确认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宋体" w:hAnsi="宋体" w:eastAsia="宋体" w:cs="宋体"/>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宋体" w:hAnsi="宋体" w:eastAsia="宋体" w:cs="宋体"/>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最终检验</w:t>
            </w:r>
            <w:r>
              <w:rPr>
                <w:rFonts w:hint="eastAsia"/>
                <w:highlight w:val="none"/>
              </w:rPr>
              <w:t xml:space="preserve"> </w:t>
            </w:r>
            <w:r>
              <w:rPr>
                <w:rFonts w:hint="eastAsia" w:ascii="Wingdings" w:hAnsi="Wingdings"/>
                <w:highlight w:val="none"/>
                <w:lang w:eastAsia="zh-CN"/>
              </w:rPr>
              <w:t>□</w:t>
            </w:r>
            <w:r>
              <w:rPr>
                <w:rFonts w:hint="eastAsia"/>
                <w:highlight w:val="none"/>
              </w:rPr>
              <w:t xml:space="preserve">型式检验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heme="minorEastAsia" w:hAnsiTheme="minorEastAsia" w:eastAsiaTheme="minorEastAsia"/>
                <w:b w:val="0"/>
                <w:bCs/>
                <w:color w:val="000000"/>
                <w:szCs w:val="21"/>
                <w:u w:val="single"/>
                <w:lang w:eastAsia="zh-CN"/>
              </w:rPr>
              <w:t>2022年10月26日</w:t>
            </w:r>
            <w:r>
              <w:rPr>
                <w:rFonts w:hint="eastAsia"/>
              </w:rPr>
              <w:t>实施了质量管理体系内部审核，对质量管理体系的符合性和有效性进行了审核。内审发现</w:t>
            </w:r>
            <w:r>
              <w:rPr>
                <w:rFonts w:hint="eastAsia"/>
                <w:highlight w:val="none"/>
              </w:rPr>
              <w:t xml:space="preserve">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w:t>
            </w:r>
            <w:r>
              <w:rPr>
                <w:rFonts w:hint="eastAsia"/>
              </w:rPr>
              <w:t>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eastAsia="zh-CN"/>
              </w:rPr>
              <w:t>2022年11月9日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宋体" w:hAnsi="宋体" w:eastAsia="宋体" w:cs="宋体"/>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宋体" w:hAnsi="宋体" w:eastAsia="宋体" w:cs="宋体"/>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bookmarkStart w:id="30" w:name="_GoBack"/>
      <w:bookmarkEnd w:id="30"/>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1E9452B5"/>
    <w:rsid w:val="2F153F88"/>
    <w:rsid w:val="631F74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tabs>
        <w:tab w:val="left" w:pos="1260"/>
      </w:tabs>
    </w:pPr>
    <w:rPr>
      <w:kern w:val="2"/>
      <w:sz w:val="28"/>
      <w:lang w:eastAsia="zh-CN"/>
    </w:rPr>
  </w:style>
  <w:style w:type="paragraph" w:styleId="3">
    <w:name w:val="Body Text 2"/>
    <w:basedOn w:val="1"/>
    <w:qFormat/>
    <w:uiPriority w:val="0"/>
    <w:pPr>
      <w:spacing w:after="120" w:afterLines="0" w:afterAutospacing="0" w:line="480" w:lineRule="auto"/>
    </w:pPr>
  </w:style>
  <w:style w:type="paragraph" w:styleId="4">
    <w:name w:val="Plain Text"/>
    <w:basedOn w:val="1"/>
    <w:qFormat/>
    <w:uiPriority w:val="0"/>
    <w:pPr>
      <w:widowControl w:val="0"/>
      <w:jc w:val="both"/>
    </w:pPr>
    <w:rPr>
      <w:rFonts w:ascii="宋体" w:hAnsi="Courier New"/>
      <w:kern w:val="2"/>
      <w:sz w:val="21"/>
      <w:lang w:eastAsia="zh-CN"/>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18602</Words>
  <Characters>19277</Characters>
  <Lines>150</Lines>
  <Paragraphs>42</Paragraphs>
  <TotalTime>2</TotalTime>
  <ScaleCrop>false</ScaleCrop>
  <LinksUpToDate>false</LinksUpToDate>
  <CharactersWithSpaces>19400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2023-02-26T03:02:23Z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