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缙云县锯床及特色机械装备质量检验中心</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b/>
          <w:color w:val="000000" w:themeColor="text1"/>
          <w:sz w:val="22"/>
          <w:szCs w:val="22"/>
          <w:u w:val="single"/>
        </w:rPr>
        <w:t>缙云县锯床及特色机械装备质量检验中心</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lang w:val="en-US" w:eastAsia="zh-CN"/>
        </w:rPr>
        <w:t>浙江省丽水市</w:t>
      </w:r>
      <w:r>
        <w:rPr>
          <w:rFonts w:hint="eastAsia"/>
          <w:b/>
          <w:color w:val="000000" w:themeColor="text1"/>
          <w:sz w:val="22"/>
          <w:szCs w:val="22"/>
        </w:rPr>
        <w:t>缙云县壶镇镇李庄开发路2号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331122</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(英文)：No.2 Lizhuang Development Road, </w:t>
      </w:r>
      <w:r>
        <w:rPr>
          <w:rFonts w:hint="eastAsia"/>
          <w:b/>
          <w:color w:val="000000" w:themeColor="text1"/>
          <w:sz w:val="22"/>
          <w:szCs w:val="22"/>
          <w:lang w:val="en-US" w:eastAsia="zh-CN"/>
        </w:rPr>
        <w:t>H</w:t>
      </w:r>
      <w:r>
        <w:rPr>
          <w:rFonts w:hint="eastAsia"/>
          <w:b/>
          <w:color w:val="000000" w:themeColor="text1"/>
          <w:sz w:val="22"/>
          <w:szCs w:val="22"/>
        </w:rPr>
        <w:t>uzhen Town, Jinyun County, Lishui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val="en-US" w:eastAsia="zh-CN"/>
        </w:rPr>
        <w:t>浙江省丽水市缙云县壶镇镇创业园8号</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4" w:name="生产邮编"/>
      <w:r>
        <w:rPr>
          <w:b/>
          <w:color w:val="000000" w:themeColor="text1"/>
          <w:sz w:val="22"/>
          <w:szCs w:val="22"/>
        </w:rPr>
        <w:t>331122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(英文)：No.8, </w:t>
      </w:r>
      <w:r>
        <w:rPr>
          <w:rFonts w:hint="eastAsia"/>
          <w:b/>
          <w:color w:val="000000" w:themeColor="text1"/>
          <w:sz w:val="22"/>
          <w:szCs w:val="22"/>
          <w:lang w:val="en-US" w:eastAsia="zh-CN"/>
        </w:rPr>
        <w:t>H</w:t>
      </w:r>
      <w:r>
        <w:rPr>
          <w:rFonts w:hint="eastAsia"/>
          <w:b/>
          <w:color w:val="000000" w:themeColor="text1"/>
          <w:sz w:val="22"/>
          <w:szCs w:val="22"/>
        </w:rPr>
        <w:t xml:space="preserve">uzhen </w:t>
      </w:r>
      <w:r>
        <w:rPr>
          <w:rFonts w:hint="eastAsia"/>
          <w:b/>
          <w:color w:val="000000" w:themeColor="text1"/>
          <w:sz w:val="22"/>
          <w:szCs w:val="22"/>
          <w:lang w:val="en-US" w:eastAsia="zh-CN"/>
        </w:rPr>
        <w:t xml:space="preserve">Town </w:t>
      </w:r>
      <w:r>
        <w:rPr>
          <w:rFonts w:hint="eastAsia"/>
          <w:b/>
          <w:color w:val="000000" w:themeColor="text1"/>
          <w:sz w:val="22"/>
          <w:szCs w:val="22"/>
        </w:rPr>
        <w:t>Venture Park, Jinyun County, Lishui City, Zhejiang Province</w:t>
      </w:r>
    </w:p>
    <w:p>
      <w:pPr>
        <w:pStyle w:val="2"/>
        <w:spacing w:line="400" w:lineRule="exact"/>
        <w:ind w:firstLine="0"/>
        <w:rPr>
          <w:rFonts w:hint="eastAsia"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w:t>
      </w:r>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12332526077593086E</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0578-3266026</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郑璐晔</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郑璐晔</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11</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 19001-2016idtISO 9001:2015,E：GB/T 24001-2016idtISO 14001:2015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3" w:name="审核范围"/>
      <w:bookmarkStart w:id="15" w:name="_GoBack"/>
      <w:bookmarkEnd w:id="15"/>
      <w:r>
        <w:rPr>
          <w:rFonts w:hint="eastAsia"/>
          <w:b/>
          <w:color w:val="000000" w:themeColor="text1"/>
          <w:sz w:val="22"/>
          <w:szCs w:val="22"/>
        </w:rPr>
        <w:t>Q：</w:t>
      </w:r>
      <w:r>
        <w:rPr>
          <w:rFonts w:hint="eastAsia"/>
          <w:b/>
          <w:color w:val="000000" w:themeColor="text1"/>
          <w:sz w:val="22"/>
          <w:szCs w:val="22"/>
          <w:lang w:val="en-US" w:eastAsia="zh-CN"/>
        </w:rPr>
        <w:t>产品质量检验检测服务（资质认定许可范围内）</w:t>
      </w:r>
      <w:r>
        <w:rPr>
          <w:rFonts w:hint="eastAsia"/>
          <w:b/>
          <w:color w:val="000000" w:themeColor="text1"/>
          <w:sz w:val="22"/>
          <w:szCs w:val="22"/>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bookmarkEnd w:id="13"/>
      <w:bookmarkStart w:id="14" w:name="审核范围英"/>
      <w:r>
        <w:rPr>
          <w:rFonts w:hint="eastAsia"/>
          <w:b/>
          <w:color w:val="000000" w:themeColor="text1"/>
          <w:sz w:val="22"/>
          <w:szCs w:val="22"/>
          <w:lang w:val="en-US" w:eastAsia="zh-CN"/>
        </w:rPr>
        <w:t>产品质量检验检测服务（资质认定许可范围内）</w:t>
      </w:r>
      <w:r>
        <w:rPr>
          <w:rFonts w:hint="eastAsia"/>
          <w:b/>
          <w:color w:val="000000" w:themeColor="text1"/>
          <w:sz w:val="22"/>
          <w:szCs w:val="22"/>
        </w:rPr>
        <w:t>及其场所所涉及的相关环境管理活动</w:t>
      </w:r>
      <w:bookmarkEnd w:id="14"/>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default" w:eastAsia="宋体"/>
          <w:b/>
          <w:color w:val="000000" w:themeColor="text1"/>
          <w:sz w:val="22"/>
          <w:szCs w:val="22"/>
          <w:lang w:val="en-US" w:eastAsia="zh-CN"/>
        </w:rPr>
        <w:drawing>
          <wp:anchor distT="0" distB="0" distL="114300" distR="114300" simplePos="0" relativeHeight="251658240" behindDoc="1" locked="0" layoutInCell="1" allowOverlap="1">
            <wp:simplePos x="0" y="0"/>
            <wp:positionH relativeFrom="column">
              <wp:posOffset>2235200</wp:posOffset>
            </wp:positionH>
            <wp:positionV relativeFrom="paragraph">
              <wp:posOffset>63500</wp:posOffset>
            </wp:positionV>
            <wp:extent cx="904875" cy="441325"/>
            <wp:effectExtent l="0" t="0" r="9525" b="1587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0"/>
                    <a:stretch>
                      <a:fillRect/>
                    </a:stretch>
                  </pic:blipFill>
                  <pic:spPr>
                    <a:xfrm>
                      <a:off x="0" y="0"/>
                      <a:ext cx="904875" cy="441325"/>
                    </a:xfrm>
                    <a:prstGeom prst="rect">
                      <a:avLst/>
                    </a:prstGeom>
                  </pic:spPr>
                </pic:pic>
              </a:graphicData>
            </a:graphic>
          </wp:anchor>
        </w:drawing>
      </w: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2020-1-19</w:t>
      </w:r>
    </w:p>
    <w:p>
      <w:pPr>
        <w:pStyle w:val="2"/>
        <w:spacing w:line="360" w:lineRule="exact"/>
        <w:ind w:firstLine="0"/>
        <w:rPr>
          <w:rFonts w:hint="eastAsia"/>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9264" behindDoc="1" locked="0" layoutInCell="1" allowOverlap="1">
            <wp:simplePos x="0" y="0"/>
            <wp:positionH relativeFrom="column">
              <wp:posOffset>843915</wp:posOffset>
            </wp:positionH>
            <wp:positionV relativeFrom="paragraph">
              <wp:posOffset>47625</wp:posOffset>
            </wp:positionV>
            <wp:extent cx="800100" cy="438150"/>
            <wp:effectExtent l="0" t="0" r="0" b="0"/>
            <wp:wrapNone/>
            <wp:docPr id="3"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
                    <pic:cNvPicPr>
                      <a:picLocks noChangeAspect="1"/>
                    </pic:cNvPicPr>
                  </pic:nvPicPr>
                  <pic:blipFill>
                    <a:blip r:embed="rId11"/>
                    <a:stretch>
                      <a:fillRect/>
                    </a:stretch>
                  </pic:blipFill>
                  <pic:spPr>
                    <a:xfrm>
                      <a:off x="0" y="0"/>
                      <a:ext cx="800100" cy="438150"/>
                    </a:xfrm>
                    <a:prstGeom prst="rect">
                      <a:avLst/>
                    </a:prstGeom>
                  </pic:spPr>
                </pic:pic>
              </a:graphicData>
            </a:graphic>
          </wp:anchor>
        </w:drawing>
      </w:r>
    </w:p>
    <w:p>
      <w:pPr>
        <w:pStyle w:val="2"/>
        <w:spacing w:line="240" w:lineRule="auto"/>
        <w:ind w:firstLine="0"/>
        <w:rPr>
          <w:rFonts w:hint="eastAsia"/>
          <w:b/>
          <w:color w:val="000000" w:themeColor="text1"/>
          <w:sz w:val="22"/>
          <w:szCs w:val="22"/>
        </w:rPr>
      </w:pPr>
      <w:r>
        <w:rPr>
          <w:rFonts w:hint="eastAsia"/>
          <w:b/>
          <w:color w:val="000000" w:themeColor="text1"/>
          <w:sz w:val="22"/>
          <w:szCs w:val="22"/>
        </w:rPr>
        <w:t>组长确认：</w:t>
      </w: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2020-1-19</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44D6B"/>
    <w:rsid w:val="499161E1"/>
    <w:rsid w:val="79F86D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685</Words>
  <Characters>927</Characters>
  <Lines>5</Lines>
  <Paragraphs>1</Paragraphs>
  <TotalTime>7</TotalTime>
  <ScaleCrop>false</ScaleCrop>
  <LinksUpToDate>false</LinksUpToDate>
  <CharactersWithSpaces>978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2020-04-23T07:23:14Z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