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江西新腾贝类装饰有限公司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0105-2022-Q-2023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江西省九江市都昌县芙蓉山工业园金昌西路二号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江玮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江西省九江市都昌县芙蓉山工业园金昌西路二号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15979927992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15979927992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贝类（贝壳）的加工及销售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23.07.02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pPr w:leftFromText="180" w:rightFromText="180" w:vertAnchor="text" w:horzAnchor="page" w:tblpX="1" w:tblpY="392"/>
              <w:tblOverlap w:val="never"/>
              <w:tblW w:w="874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0"/>
              <w:gridCol w:w="73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12" w:hRule="atLeast"/>
              </w:trPr>
              <w:tc>
                <w:tcPr>
                  <w:tcW w:w="1370" w:type="dxa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领导层</w:t>
                  </w:r>
                </w:p>
              </w:tc>
              <w:tc>
                <w:tcPr>
                  <w:tcW w:w="7378" w:type="dxa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</w:t>
                  </w:r>
                  <w:r>
                    <w:rPr>
                      <w:rFonts w:hint="eastAsia" w:ascii="宋体" w:hAnsi="宋体" w:eastAsia="宋体" w:cs="Arial"/>
                      <w:sz w:val="21"/>
                      <w:szCs w:val="21"/>
                    </w:rPr>
                    <w:t>及其实现的策划、6.3变更的策划、7.1.1资源总则、7.4沟通（信息交流7.4.1总则、7.4.2内部信息、7.4.3外部信息交流）、9.3管理评审、10.1改进、10.3持续改进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z w:val="21"/>
                      <w:szCs w:val="21"/>
                    </w:rPr>
                    <w:t>8.3设计和开发</w:t>
                  </w:r>
                  <w:r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  <w:t>删减确认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z w:val="21"/>
                      <w:szCs w:val="21"/>
                    </w:rPr>
                    <w:t>标准/规范/法规的执行情况、</w:t>
                  </w:r>
                  <w:r>
                    <w:rPr>
                      <w:rFonts w:hint="eastAsia" w:ascii="宋体" w:hAnsi="宋体" w:eastAsia="宋体" w:cs="Arial"/>
                      <w:sz w:val="21"/>
                      <w:szCs w:val="21"/>
                      <w:lang w:eastAsia="zh-CN"/>
                    </w:rPr>
                    <w:t>上次</w:t>
                  </w:r>
                  <w:r>
                    <w:rPr>
                      <w:rFonts w:hint="eastAsia" w:ascii="宋体" w:hAnsi="宋体" w:eastAsia="宋体" w:cs="Arial"/>
                      <w:sz w:val="21"/>
                      <w:szCs w:val="21"/>
                    </w:rPr>
                    <w:t>审核不符合项的验证、认证证书、标志的使用情况、投诉或事故、监督抽查情况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1370" w:type="dxa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378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QMS:5.3组织的岗位、职责和权限、6.2质量目标、7.1.2人员、7.1.6组织知识、7.2能力、7.3意识、7.5形成文件的信息、9.1.1监视、测量、分析和评价总则、9.1.3分析与评价、9.2内部审核、10.2不合格和纠正措施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1370" w:type="dxa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供销部</w:t>
                  </w:r>
                </w:p>
              </w:tc>
              <w:tc>
                <w:tcPr>
                  <w:tcW w:w="7378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QMS:5.3组织的岗位、职责和权限、6.2质量目标、8.2产品和服务的要求、8.5.3顾客或外部供方的财产、9.1.2顾客满意、8.5.5交付后的活动、8.4外部提供过程、产品和服务的控制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1370" w:type="dxa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7378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QMS:5.3组织的岗位、职责和权限、6.2质量目标、7.1.3基础设施、7.1.4过程运行环境、8.1运行策划和控制、8.5.1生产和服务提供的控制、8.5.2产品标识和可追朔性、8.5.4产品防护、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8.5.6更改控制、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7.1.5监视和测量资源、8.6产品和服务的放行、8.7不合格输出的控制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  <w:bookmarkStart w:id="18" w:name="_GoBack"/>
            <w:bookmarkEnd w:id="18"/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0A067BDE"/>
    <w:rsid w:val="40062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2167</Words>
  <Characters>2423</Characters>
  <Lines>16</Lines>
  <Paragraphs>4</Paragraphs>
  <TotalTime>1</TotalTime>
  <ScaleCrop>false</ScaleCrop>
  <LinksUpToDate>false</LinksUpToDate>
  <CharactersWithSpaces>2930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2023-02-26T03:44:44Z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