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0105-2022-Q-2023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江西新腾贝类装饰有限公司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江西新腾贝类装饰有限公司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江西省九江市都昌县芙蓉山工业园金昌西路二号</w:t>
            </w:r>
            <w:bookmarkEnd w:id="6"/>
          </w:p>
        </w:tc>
        <w:tc>
          <w:tcPr>
            <w:tcW w:w="1242" w:type="dxa"/>
            <w:vMerge w:val="restart"/>
            <w:vAlign w:val="center"/>
          </w:tcPr>
          <w:p>
            <w:r>
              <w:rPr>
                <w:rFonts w:hint="eastAsia"/>
              </w:rPr>
              <w:t>邮编</w:t>
            </w:r>
          </w:p>
        </w:tc>
        <w:tc>
          <w:tcPr>
            <w:tcW w:w="1771" w:type="dxa"/>
          </w:tcPr>
          <w:p>
            <w:bookmarkStart w:id="7" w:name="注册邮编"/>
            <w:r>
              <w:t>332600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江西省九江市都昌县芙蓉山工业园金昌西路二号</w:t>
            </w:r>
            <w:bookmarkEnd w:id="8"/>
          </w:p>
        </w:tc>
        <w:tc>
          <w:tcPr>
            <w:tcW w:w="1242" w:type="dxa"/>
            <w:vMerge w:val="continue"/>
            <w:vAlign w:val="center"/>
          </w:tcPr>
          <w:p/>
        </w:tc>
        <w:tc>
          <w:tcPr>
            <w:tcW w:w="1771" w:type="dxa"/>
          </w:tcPr>
          <w:p>
            <w:bookmarkStart w:id="9" w:name="办公邮编"/>
            <w:r>
              <w:t>332600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江玮</w:t>
            </w:r>
            <w:bookmarkEnd w:id="10"/>
          </w:p>
        </w:tc>
        <w:tc>
          <w:tcPr>
            <w:tcW w:w="1313" w:type="dxa"/>
            <w:vAlign w:val="center"/>
          </w:tcPr>
          <w:p>
            <w:r>
              <w:rPr>
                <w:rFonts w:hint="eastAsia"/>
              </w:rPr>
              <w:t>电话.</w:t>
            </w:r>
          </w:p>
        </w:tc>
        <w:tc>
          <w:tcPr>
            <w:tcW w:w="2180" w:type="dxa"/>
            <w:vAlign w:val="center"/>
          </w:tcPr>
          <w:p>
            <w:bookmarkStart w:id="11" w:name="联系人电话"/>
            <w:r>
              <w:t>15979927992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江玮</w:t>
            </w:r>
            <w:bookmarkEnd w:id="13"/>
          </w:p>
        </w:tc>
        <w:tc>
          <w:tcPr>
            <w:tcW w:w="1313" w:type="dxa"/>
            <w:vAlign w:val="center"/>
          </w:tcPr>
          <w:p>
            <w:r>
              <w:rPr>
                <w:rFonts w:hint="eastAsia"/>
              </w:rPr>
              <w:t>管理者代表</w:t>
            </w:r>
          </w:p>
        </w:tc>
        <w:tc>
          <w:tcPr>
            <w:tcW w:w="2180" w:type="dxa"/>
          </w:tcPr>
          <w:p>
            <w:bookmarkStart w:id="14" w:name="管理者代表"/>
            <w:r>
              <w:t>江玮</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贝壳片：下单→材料出库（贝壳）→切片→平车→精修→漂光</w:t>
            </w:r>
          </w:p>
          <w:p>
            <w:pPr>
              <w:rPr>
                <w:rFonts w:hint="eastAsia"/>
              </w:rPr>
            </w:pPr>
            <w:r>
              <w:rPr>
                <w:rFonts w:hint="eastAsia"/>
              </w:rPr>
              <w:t>贝壳装饰板：贝壳片加工→密拼挑选→密拼粘贴→修边→打磨→密拼质检→包装→出库</w:t>
            </w:r>
          </w:p>
          <w:p>
            <w:r>
              <w:rPr>
                <w:rFonts w:hint="eastAsia"/>
              </w:rPr>
              <w:t>贝壳马塞克: 贝壳片加工→网拼挑选→网拼粘贴 →网拼质检→包装→出库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2023年02月27日 上午至2023年02月27日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贝类（贝壳）的加工及销售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23.07.02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体系文件实施时间</w:t>
            </w:r>
          </w:p>
        </w:tc>
        <w:tc>
          <w:tcPr>
            <w:tcW w:w="2733" w:type="dxa"/>
          </w:tcPr>
          <w:p>
            <w:r>
              <w:rPr>
                <w:rFonts w:hint="eastAsia"/>
              </w:rPr>
              <w:t>2021年10月10日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rPr>
              <w:t>2022年03月04日至2022年03月05日</w:t>
            </w:r>
            <w:r>
              <w:rPr>
                <w:rFonts w:hint="eastAsia"/>
                <w:lang w:eastAsia="zh-CN"/>
              </w:rPr>
              <w:t>上午共</w:t>
            </w:r>
            <w:r>
              <w:rPr>
                <w:rFonts w:hint="eastAsia"/>
                <w:lang w:val="en-US" w:eastAsia="zh-CN"/>
              </w:rPr>
              <w:t>1.5天</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ascii="Times New Roman" w:hAnsi="Times New Roman" w:eastAsia="宋体" w:cs="Times New Roman"/>
              </w:rPr>
              <w:t>有效至</w:t>
            </w:r>
            <w:r>
              <w:rPr>
                <w:rFonts w:hint="eastAsia" w:ascii="Times New Roman" w:hAnsi="Times New Roman" w:eastAsia="宋体" w:cs="Times New Roman"/>
                <w:lang w:val="en-US" w:eastAsia="zh-CN"/>
              </w:rPr>
              <w:t>2025</w:t>
            </w:r>
            <w:r>
              <w:rPr>
                <w:rFonts w:hint="eastAsia" w:ascii="Times New Roman" w:hAnsi="Times New Roman" w:eastAsia="宋体" w:cs="Times New Roman"/>
              </w:rPr>
              <w:t>年</w:t>
            </w:r>
            <w:r>
              <w:rPr>
                <w:rFonts w:hint="eastAsia" w:ascii="Times New Roman" w:hAnsi="Times New Roman" w:eastAsia="宋体" w:cs="Times New Roman"/>
                <w:lang w:val="en-US" w:eastAsia="zh-CN"/>
              </w:rPr>
              <w:t>3</w:t>
            </w:r>
            <w:r>
              <w:rPr>
                <w:rFonts w:hint="eastAsia" w:ascii="Times New Roman" w:hAnsi="Times New Roman" w:eastAsia="宋体" w:cs="Times New Roman"/>
              </w:rPr>
              <w:t>月</w:t>
            </w:r>
            <w:r>
              <w:rPr>
                <w:rFonts w:hint="eastAsia" w:ascii="Times New Roman" w:hAnsi="Times New Roman" w:eastAsia="宋体" w:cs="Times New Roman"/>
                <w:lang w:val="en-US" w:eastAsia="zh-CN"/>
              </w:rPr>
              <w:t>16</w:t>
            </w:r>
            <w:r>
              <w:rPr>
                <w:rFonts w:hint="eastAsia" w:ascii="Times New Roman" w:hAnsi="Times New Roman" w:eastAsia="宋体" w:cs="Times New Roman"/>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江西新腾贝类装饰有限公司</w:t>
            </w:r>
          </w:p>
          <w:p>
            <w:pPr>
              <w:pStyle w:val="2"/>
              <w:rPr>
                <w:lang w:val="de-DE" w:eastAsia="ja-JP"/>
              </w:rPr>
            </w:pPr>
            <w:r>
              <w:rPr>
                <w:rFonts w:hint="eastAsia"/>
                <w:lang w:val="de-DE" w:eastAsia="ja-JP"/>
              </w:rPr>
              <w:t>江西省九江市都昌县芙蓉山工业园金昌西路二号</w:t>
            </w:r>
          </w:p>
        </w:tc>
        <w:tc>
          <w:tcPr>
            <w:tcW w:w="2267" w:type="dxa"/>
          </w:tcPr>
          <w:p>
            <w:pPr>
              <w:rPr>
                <w:lang w:val="de-DE" w:eastAsia="ja-JP"/>
              </w:rPr>
            </w:pPr>
            <w:r>
              <w:rPr>
                <w:rFonts w:hint="eastAsia"/>
                <w:lang w:val="de-DE" w:eastAsia="ja-JP"/>
              </w:rPr>
              <w:t>江西省九江市都昌县芙蓉山工业园金昌西路二号</w:t>
            </w:r>
          </w:p>
        </w:tc>
        <w:tc>
          <w:tcPr>
            <w:tcW w:w="571" w:type="dxa"/>
            <w:vAlign w:val="center"/>
          </w:tcPr>
          <w:p>
            <w:pPr>
              <w:rPr>
                <w:rFonts w:hint="default" w:eastAsia="宋体"/>
                <w:lang w:val="en-US" w:eastAsia="zh-CN"/>
              </w:rPr>
            </w:pPr>
            <w:r>
              <w:rPr>
                <w:rFonts w:hint="eastAsia"/>
                <w:lang w:val="en-US" w:eastAsia="zh-CN"/>
              </w:rPr>
              <w:t>42</w:t>
            </w:r>
          </w:p>
        </w:tc>
        <w:tc>
          <w:tcPr>
            <w:tcW w:w="2803" w:type="dxa"/>
            <w:vAlign w:val="center"/>
          </w:tcPr>
          <w:p>
            <w:pPr>
              <w:rPr>
                <w:lang w:eastAsia="ja-JP"/>
              </w:rPr>
            </w:pPr>
            <w:r>
              <w:rPr>
                <w:rFonts w:hint="eastAsia"/>
                <w:lang w:eastAsia="ja-JP"/>
              </w:rPr>
              <w:t>贝类（贝壳）的加工及销售</w:t>
            </w:r>
          </w:p>
        </w:tc>
        <w:tc>
          <w:tcPr>
            <w:tcW w:w="669" w:type="dxa"/>
            <w:vAlign w:val="center"/>
          </w:tcPr>
          <w:p>
            <w:pPr>
              <w:rPr>
                <w:lang w:eastAsia="ja-JP"/>
              </w:rPr>
            </w:pPr>
            <w:r>
              <w:rPr>
                <w:rFonts w:hint="eastAsia"/>
                <w:lang w:eastAsia="ja-JP"/>
              </w:rPr>
              <w:t>GB/T19001-2016/ISO 9001:2015</w:t>
            </w:r>
          </w:p>
        </w:tc>
        <w:tc>
          <w:tcPr>
            <w:tcW w:w="668" w:type="dxa"/>
            <w:shd w:val="clear" w:color="auto" w:fill="FFFFFF"/>
          </w:tcPr>
          <w:p>
            <w:pPr>
              <w:rPr>
                <w:rFonts w:hint="eastAsia" w:eastAsia="宋体"/>
                <w:lang w:eastAsia="zh-CN"/>
              </w:rPr>
            </w:pPr>
            <w:r>
              <w:rPr>
                <w:rFonts w:hint="eastAsia"/>
                <w:lang w:eastAsia="zh-CN"/>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pPr>
              <w:rPr>
                <w:rFonts w:hint="eastAsia" w:eastAsia="宋体"/>
                <w:lang w:eastAsia="zh-CN"/>
              </w:rPr>
            </w:pPr>
            <w:r>
              <w:rPr>
                <w:rFonts w:hint="eastAsia"/>
                <w:lang w:eastAsia="zh-CN"/>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杜梦青</w:t>
            </w:r>
          </w:p>
        </w:tc>
        <w:tc>
          <w:tcPr>
            <w:tcW w:w="1089" w:type="dxa"/>
            <w:vAlign w:val="center"/>
          </w:tcPr>
          <w:p>
            <w:r>
              <w:t>组员</w:t>
            </w:r>
          </w:p>
        </w:tc>
        <w:tc>
          <w:tcPr>
            <w:tcW w:w="711" w:type="dxa"/>
            <w:vAlign w:val="center"/>
          </w:tcPr>
          <w:p>
            <w:r>
              <w:t>女</w:t>
            </w:r>
          </w:p>
        </w:tc>
        <w:tc>
          <w:tcPr>
            <w:tcW w:w="3870" w:type="dxa"/>
            <w:vAlign w:val="center"/>
          </w:tcPr>
          <w:p>
            <w:r>
              <w:t>ISC-JSZJ-274</w:t>
            </w:r>
          </w:p>
          <w:p>
            <w:r>
              <w:t>都昌县鄱阳湖珍珠养殖有限责任公司</w:t>
            </w:r>
          </w:p>
        </w:tc>
        <w:tc>
          <w:tcPr>
            <w:tcW w:w="2179" w:type="dxa"/>
            <w:vAlign w:val="center"/>
          </w:tcPr>
          <w:p>
            <w:r>
              <w:t>23.07.02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default" w:eastAsia="宋体"/>
                <w:lang w:val="en-US" w:eastAsia="zh-CN"/>
              </w:rPr>
            </w:pPr>
            <w:r>
              <w:rPr>
                <w:rFonts w:hint="eastAsia"/>
                <w:lang w:eastAsia="zh-CN"/>
              </w:rPr>
              <w:t>营业执照变更</w:t>
            </w:r>
            <w:r>
              <w:rPr>
                <w:rFonts w:hint="eastAsia"/>
                <w:lang w:val="en-US" w:eastAsia="zh-CN"/>
              </w:rPr>
              <w:t>2022.7</w:t>
            </w:r>
          </w:p>
        </w:tc>
      </w:tr>
    </w:tbl>
    <w:p>
      <w:r>
        <w:rPr>
          <w:rFonts w:hint="eastAsia"/>
        </w:rPr>
        <w:t>在本次审核过程中，评审了现有管理体系和管理体系文件中这些变化的实施情况。</w:t>
      </w:r>
    </w:p>
    <w:p/>
    <w:p>
      <w:pPr>
        <w:pStyle w:val="2"/>
      </w:pPr>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077"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2"/>
        <w:gridCol w:w="2971"/>
        <w:gridCol w:w="2764"/>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732" w:type="dxa"/>
            <w:vAlign w:val="center"/>
          </w:tcPr>
          <w:p>
            <w:pPr>
              <w:rPr>
                <w:rFonts w:ascii="宋体"/>
                <w:b/>
                <w:color w:val="0000FF"/>
                <w:szCs w:val="21"/>
              </w:rPr>
            </w:pPr>
            <w:r>
              <w:rPr>
                <w:rFonts w:hint="eastAsia" w:ascii="宋体"/>
                <w:b/>
                <w:color w:val="0000FF"/>
                <w:szCs w:val="21"/>
              </w:rPr>
              <w:t>突发事件的处置措施</w:t>
            </w:r>
          </w:p>
        </w:tc>
        <w:tc>
          <w:tcPr>
            <w:tcW w:w="8345"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732" w:type="dxa"/>
            <w:vMerge w:val="restart"/>
            <w:vAlign w:val="center"/>
          </w:tcPr>
          <w:p>
            <w:pPr>
              <w:rPr>
                <w:rFonts w:ascii="宋体"/>
                <w:b/>
                <w:color w:val="0000FF"/>
                <w:szCs w:val="21"/>
              </w:rPr>
            </w:pPr>
            <w:r>
              <w:rPr>
                <w:rFonts w:hint="eastAsia"/>
                <w:b/>
                <w:bCs/>
                <w:color w:val="0000FF"/>
              </w:rPr>
              <w:t>远程审核的有效性评价（适用时）</w:t>
            </w:r>
          </w:p>
        </w:tc>
        <w:tc>
          <w:tcPr>
            <w:tcW w:w="8345"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732" w:type="dxa"/>
            <w:vMerge w:val="continue"/>
            <w:vAlign w:val="center"/>
          </w:tcPr>
          <w:p>
            <w:pPr>
              <w:rPr>
                <w:rFonts w:ascii="宋体"/>
                <w:b/>
                <w:color w:val="0000FF"/>
                <w:szCs w:val="21"/>
              </w:rPr>
            </w:pPr>
          </w:p>
        </w:tc>
        <w:tc>
          <w:tcPr>
            <w:tcW w:w="8345"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732" w:type="dxa"/>
          </w:tcPr>
          <w:p>
            <w:r>
              <w:rPr>
                <w:rFonts w:hint="eastAsia"/>
              </w:rPr>
              <w:t>审核组长签字</w:t>
            </w:r>
          </w:p>
        </w:tc>
        <w:tc>
          <w:tcPr>
            <w:tcW w:w="2971" w:type="dxa"/>
            <w:tcMar>
              <w:left w:w="113" w:type="dxa"/>
            </w:tcMar>
          </w:tcPr>
          <w:p>
            <w:pPr>
              <w:rPr>
                <w:rFonts w:hint="eastAsia" w:eastAsia="宋体"/>
                <w:lang w:eastAsia="zh-CN"/>
              </w:rPr>
            </w:pPr>
            <w:r>
              <w:rPr>
                <w:rFonts w:hint="eastAsia"/>
                <w:lang w:eastAsia="zh-CN"/>
              </w:rPr>
              <w:t>褚敏杰</w:t>
            </w:r>
          </w:p>
          <w:p/>
        </w:tc>
        <w:tc>
          <w:tcPr>
            <w:tcW w:w="2764" w:type="dxa"/>
            <w:tcMar>
              <w:left w:w="113" w:type="dxa"/>
            </w:tcMar>
          </w:tcPr>
          <w:p>
            <w:r>
              <w:rPr>
                <w:rFonts w:hint="eastAsia"/>
              </w:rPr>
              <w:t>日期</w:t>
            </w:r>
          </w:p>
        </w:tc>
        <w:tc>
          <w:tcPr>
            <w:tcW w:w="2610"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2023.2.27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A3"/>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pPr>
            <w:r>
              <w:rPr>
                <w:rFonts w:hint="eastAsia"/>
                <w:u w:val="single"/>
              </w:rPr>
              <w:t>科技领先、产品创优、用户满意、诚信双赢</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市场竞争</w:t>
                  </w:r>
                </w:p>
              </w:tc>
              <w:tc>
                <w:tcPr>
                  <w:tcW w:w="3965" w:type="dxa"/>
                </w:tcPr>
                <w:p>
                  <w:pPr>
                    <w:shd w:val="clear" w:color="auto" w:fill="C7DAF1" w:themeFill="text2" w:themeFillTint="32"/>
                    <w:rPr>
                      <w:rFonts w:hint="eastAsia" w:eastAsia="宋体"/>
                      <w:lang w:eastAsia="zh-CN"/>
                    </w:rPr>
                  </w:pPr>
                  <w:r>
                    <w:rPr>
                      <w:rFonts w:hint="eastAsia"/>
                      <w:lang w:eastAsia="zh-CN"/>
                    </w:rPr>
                    <w:t>建立体系</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3"/>
              <w:gridCol w:w="2809"/>
              <w:gridCol w:w="1254"/>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3"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809"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254"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545"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shd w:val="clear" w:color="auto" w:fill="auto"/>
                </w:tcPr>
                <w:p>
                  <w:pPr>
                    <w:shd w:val="clear" w:color="auto" w:fill="C7DAF1" w:themeFill="text2" w:themeFillTint="32"/>
                  </w:pPr>
                  <w:r>
                    <w:rPr>
                      <w:rFonts w:hint="eastAsia"/>
                    </w:rPr>
                    <w:t>产品一次检验合格率≥95%</w:t>
                  </w:r>
                </w:p>
              </w:tc>
              <w:tc>
                <w:tcPr>
                  <w:tcW w:w="2809" w:type="dxa"/>
                  <w:shd w:val="clear" w:color="auto" w:fill="auto"/>
                  <w:vAlign w:val="center"/>
                </w:tcPr>
                <w:p>
                  <w:pPr>
                    <w:shd w:val="clear" w:color="auto" w:fill="C7DAF1" w:themeFill="text2" w:themeFillTint="32"/>
                    <w:rPr>
                      <w:lang w:val="en-GB"/>
                    </w:rPr>
                  </w:pPr>
                  <w:r>
                    <w:rPr>
                      <w:rFonts w:hint="eastAsia"/>
                      <w:lang w:val="en-GB"/>
                    </w:rPr>
                    <w:t>产品一次交验合格率=合格数÷交验总数×100%</w:t>
                  </w:r>
                </w:p>
              </w:tc>
              <w:tc>
                <w:tcPr>
                  <w:tcW w:w="1254" w:type="dxa"/>
                  <w:shd w:val="clear" w:color="auto" w:fill="auto"/>
                  <w:vAlign w:val="center"/>
                </w:tcPr>
                <w:p>
                  <w:pPr>
                    <w:shd w:val="clear" w:color="auto" w:fill="C7DAF1" w:themeFill="text2" w:themeFillTint="32"/>
                    <w:rPr>
                      <w:rFonts w:hint="eastAsia" w:eastAsia="宋体"/>
                      <w:lang w:val="en-GB" w:eastAsia="zh-CN"/>
                    </w:rPr>
                  </w:pPr>
                  <w:r>
                    <w:rPr>
                      <w:rFonts w:hint="eastAsia"/>
                      <w:lang w:val="en-GB" w:eastAsia="zh-CN"/>
                    </w:rPr>
                    <w:t>生产部</w:t>
                  </w:r>
                </w:p>
              </w:tc>
              <w:tc>
                <w:tcPr>
                  <w:tcW w:w="1545" w:type="dxa"/>
                  <w:shd w:val="clear" w:color="auto" w:fill="auto"/>
                  <w:vAlign w:val="center"/>
                </w:tcPr>
                <w:p>
                  <w:pPr>
                    <w:shd w:val="clear" w:color="auto" w:fill="C7DAF1" w:themeFill="text2"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shd w:val="clear" w:color="auto" w:fill="auto"/>
                </w:tcPr>
                <w:p>
                  <w:pPr>
                    <w:shd w:val="clear" w:color="auto" w:fill="C7DAF1" w:themeFill="text2" w:themeFillTint="32"/>
                  </w:pPr>
                  <w:r>
                    <w:rPr>
                      <w:rFonts w:hint="eastAsia"/>
                    </w:rPr>
                    <w:t>出厂合格率100%</w:t>
                  </w:r>
                </w:p>
              </w:tc>
              <w:tc>
                <w:tcPr>
                  <w:tcW w:w="2809" w:type="dxa"/>
                  <w:shd w:val="clear" w:color="auto" w:fill="auto"/>
                  <w:vAlign w:val="center"/>
                </w:tcPr>
                <w:p>
                  <w:pPr>
                    <w:shd w:val="clear" w:color="auto" w:fill="C7DAF1" w:themeFill="text2" w:themeFillTint="32"/>
                    <w:rPr>
                      <w:rFonts w:ascii="宋体" w:hAnsi="宋体"/>
                    </w:rPr>
                  </w:pPr>
                  <w:r>
                    <w:rPr>
                      <w:rFonts w:hint="eastAsia" w:ascii="宋体" w:hAnsi="宋体"/>
                    </w:rPr>
                    <w:t>出厂合格率=出厂的合格产品数/出厂的全部产品数×100%</w:t>
                  </w:r>
                </w:p>
              </w:tc>
              <w:tc>
                <w:tcPr>
                  <w:tcW w:w="1254" w:type="dxa"/>
                  <w:shd w:val="clear" w:color="auto" w:fill="auto"/>
                  <w:vAlign w:val="center"/>
                </w:tcPr>
                <w:p>
                  <w:pPr>
                    <w:shd w:val="clear" w:color="auto" w:fill="C7DAF1" w:themeFill="text2" w:themeFillTint="32"/>
                    <w:rPr>
                      <w:rFonts w:ascii="宋体" w:hAnsi="宋体"/>
                    </w:rPr>
                  </w:pPr>
                  <w:r>
                    <w:rPr>
                      <w:rFonts w:hint="eastAsia"/>
                      <w:lang w:val="en-GB" w:eastAsia="zh-CN"/>
                    </w:rPr>
                    <w:t>生产部</w:t>
                  </w:r>
                </w:p>
              </w:tc>
              <w:tc>
                <w:tcPr>
                  <w:tcW w:w="1545"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shd w:val="clear" w:color="auto" w:fill="auto"/>
                </w:tcPr>
                <w:p>
                  <w:pPr>
                    <w:shd w:val="clear" w:color="auto" w:fill="C7DAF1" w:themeFill="text2" w:themeFillTint="32"/>
                  </w:pPr>
                  <w:r>
                    <w:rPr>
                      <w:rFonts w:hint="eastAsia"/>
                    </w:rPr>
                    <w:t>顾客满意度≥92%</w:t>
                  </w:r>
                </w:p>
              </w:tc>
              <w:tc>
                <w:tcPr>
                  <w:tcW w:w="2809" w:type="dxa"/>
                  <w:shd w:val="clear" w:color="auto" w:fill="auto"/>
                  <w:vAlign w:val="center"/>
                </w:tcPr>
                <w:p>
                  <w:pPr>
                    <w:shd w:val="clear" w:color="auto" w:fill="C7DAF1" w:themeFill="text2" w:themeFillTint="32"/>
                    <w:rPr>
                      <w:rFonts w:ascii="宋体" w:hAnsi="宋体"/>
                    </w:rPr>
                  </w:pPr>
                  <w:r>
                    <w:rPr>
                      <w:rFonts w:hint="eastAsia" w:ascii="宋体" w:hAnsi="宋体"/>
                    </w:rPr>
                    <w:t>顾客满意率=调查单位中满意总分数÷调查单位数×100%</w:t>
                  </w:r>
                </w:p>
              </w:tc>
              <w:tc>
                <w:tcPr>
                  <w:tcW w:w="1254" w:type="dxa"/>
                  <w:shd w:val="clear" w:color="auto" w:fill="auto"/>
                  <w:vAlign w:val="center"/>
                </w:tcPr>
                <w:p>
                  <w:pPr>
                    <w:shd w:val="clear" w:color="auto" w:fill="C7DAF1" w:themeFill="text2" w:themeFillTint="32"/>
                    <w:rPr>
                      <w:rFonts w:ascii="宋体" w:hAnsi="宋体"/>
                    </w:rPr>
                  </w:pPr>
                  <w:r>
                    <w:rPr>
                      <w:rFonts w:hint="eastAsia"/>
                      <w:lang w:val="en-GB" w:eastAsia="zh-CN"/>
                    </w:rPr>
                    <w:t>生产部</w:t>
                  </w:r>
                </w:p>
              </w:tc>
              <w:tc>
                <w:tcPr>
                  <w:tcW w:w="1545"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shd w:val="clear" w:color="auto" w:fill="auto"/>
                </w:tcPr>
                <w:p>
                  <w:pPr>
                    <w:shd w:val="clear" w:color="auto" w:fill="C7DAF1" w:themeFill="text2" w:themeFillTint="32"/>
                  </w:pPr>
                </w:p>
              </w:tc>
              <w:tc>
                <w:tcPr>
                  <w:tcW w:w="2809" w:type="dxa"/>
                  <w:shd w:val="clear" w:color="auto" w:fill="auto"/>
                  <w:vAlign w:val="center"/>
                </w:tcPr>
                <w:p>
                  <w:pPr>
                    <w:shd w:val="clear" w:color="auto" w:fill="C7DAF1" w:themeFill="text2" w:themeFillTint="32"/>
                    <w:rPr>
                      <w:rFonts w:ascii="宋体" w:hAnsi="宋体"/>
                    </w:rPr>
                  </w:pPr>
                </w:p>
              </w:tc>
              <w:tc>
                <w:tcPr>
                  <w:tcW w:w="1254" w:type="dxa"/>
                  <w:shd w:val="clear" w:color="auto" w:fill="auto"/>
                  <w:vAlign w:val="center"/>
                </w:tcPr>
                <w:p>
                  <w:pPr>
                    <w:shd w:val="clear" w:color="auto" w:fill="C7DAF1" w:themeFill="text2" w:themeFillTint="32"/>
                    <w:rPr>
                      <w:rFonts w:ascii="宋体" w:hAnsi="宋体"/>
                    </w:rPr>
                  </w:pPr>
                </w:p>
              </w:tc>
              <w:tc>
                <w:tcPr>
                  <w:tcW w:w="1545"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shd w:val="clear" w:color="auto" w:fill="auto"/>
                </w:tcPr>
                <w:p>
                  <w:pPr>
                    <w:shd w:val="clear" w:color="auto" w:fill="C7DAF1" w:themeFill="text2" w:themeFillTint="32"/>
                  </w:pPr>
                </w:p>
              </w:tc>
              <w:tc>
                <w:tcPr>
                  <w:tcW w:w="2809" w:type="dxa"/>
                  <w:shd w:val="clear" w:color="auto" w:fill="auto"/>
                  <w:vAlign w:val="center"/>
                </w:tcPr>
                <w:p>
                  <w:pPr>
                    <w:shd w:val="clear" w:color="auto" w:fill="C7DAF1" w:themeFill="text2" w:themeFillTint="32"/>
                    <w:rPr>
                      <w:rFonts w:ascii="宋体" w:hAnsi="宋体"/>
                    </w:rPr>
                  </w:pPr>
                </w:p>
              </w:tc>
              <w:tc>
                <w:tcPr>
                  <w:tcW w:w="1254" w:type="dxa"/>
                  <w:shd w:val="clear" w:color="auto" w:fill="auto"/>
                  <w:vAlign w:val="center"/>
                </w:tcPr>
                <w:p>
                  <w:pPr>
                    <w:shd w:val="clear" w:color="auto" w:fill="C7DAF1" w:themeFill="text2" w:themeFillTint="32"/>
                    <w:rPr>
                      <w:rFonts w:ascii="宋体" w:hAnsi="宋体"/>
                    </w:rPr>
                  </w:pPr>
                </w:p>
              </w:tc>
              <w:tc>
                <w:tcPr>
                  <w:tcW w:w="1545"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w:t>
            </w:r>
            <w:r>
              <w:rPr>
                <w:rFonts w:hint="eastAsia"/>
              </w:rPr>
              <w:sym w:font="Wingdings 2" w:char="0052"/>
            </w:r>
            <w:r>
              <w:rPr>
                <w:rFonts w:hint="eastAsia"/>
              </w:rPr>
              <w:t>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10000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u w:val="single"/>
              </w:rPr>
              <w:t>厚薄机、修边机、切片机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lang w:val="en-US" w:eastAsia="zh-CN"/>
              </w:rPr>
              <w:t>/</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color w:val="0000FF"/>
                <w:lang w:eastAsia="zh-CN"/>
              </w:rPr>
              <w:sym w:font="Wingdings 2" w:char="0052"/>
            </w:r>
            <w:r>
              <w:rPr>
                <w:rFonts w:hint="eastAsia"/>
                <w:color w:val="0000FF"/>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A3"/>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230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pPr>
                    <w:shd w:val="clear" w:color="auto" w:fill="C7DAF1" w:themeFill="text2" w:themeFillTint="32"/>
                    <w:jc w:val="left"/>
                  </w:pPr>
                  <w:r>
                    <w:rPr>
                      <w:rFonts w:hint="eastAsia"/>
                    </w:rPr>
                    <w:t>产品/服务名称</w:t>
                  </w:r>
                </w:p>
              </w:tc>
              <w:tc>
                <w:tcPr>
                  <w:tcW w:w="230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2" w:type="dxa"/>
                </w:tcPr>
                <w:p>
                  <w:pPr>
                    <w:shd w:val="clear" w:color="auto" w:fill="C7DAF1" w:themeFill="text2" w:themeFillTint="32"/>
                    <w:jc w:val="left"/>
                  </w:pPr>
                  <w:r>
                    <w:rPr>
                      <w:rFonts w:hint="eastAsia"/>
                    </w:rPr>
                    <w:t>贝类（贝壳）的加工及销售</w:t>
                  </w:r>
                </w:p>
              </w:tc>
              <w:tc>
                <w:tcPr>
                  <w:tcW w:w="2305" w:type="dxa"/>
                </w:tcPr>
                <w:p>
                  <w:pPr>
                    <w:shd w:val="clear" w:color="auto" w:fill="C7DAF1" w:themeFill="text2" w:themeFillTint="32"/>
                    <w:jc w:val="left"/>
                  </w:pPr>
                  <w:r>
                    <w:rPr>
                      <w:rFonts w:hint="eastAsia"/>
                    </w:rPr>
                    <w:t>密拼（网拼）粘贴</w:t>
                  </w:r>
                </w:p>
              </w:tc>
              <w:tc>
                <w:tcPr>
                  <w:tcW w:w="3265" w:type="dxa"/>
                </w:tcPr>
                <w:p>
                  <w:pPr>
                    <w:shd w:val="clear" w:color="auto" w:fill="C7DAF1" w:themeFill="text2" w:themeFillTint="32"/>
                    <w:jc w:val="left"/>
                    <w:rPr>
                      <w:rFonts w:hint="eastAsia" w:eastAsia="宋体"/>
                      <w:lang w:eastAsia="zh-CN"/>
                    </w:rPr>
                  </w:pPr>
                  <w:r>
                    <w:rPr>
                      <w:rFonts w:hint="eastAsia"/>
                      <w:lang w:eastAsia="zh-CN"/>
                    </w:rPr>
                    <w:t>粘粘强度</w:t>
                  </w:r>
                </w:p>
              </w:tc>
            </w:tr>
          </w:tbl>
          <w:p>
            <w:pPr>
              <w:shd w:val="clear" w:color="auto" w:fill="C7DAF1" w:themeFill="text2" w:themeFillTint="32"/>
              <w:jc w:val="left"/>
            </w:pPr>
          </w:p>
          <w:p>
            <w:pPr>
              <w:shd w:val="clear" w:color="auto" w:fill="C7DAF1" w:themeFill="text2" w:themeFillTint="32"/>
              <w:jc w:val="left"/>
            </w:pPr>
            <w:r>
              <w:rPr>
                <w:rFonts w:hint="eastAsia"/>
              </w:rPr>
              <w:t>需要确认的过程：密拼（网拼）粘贴，</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val="en-US" w:eastAsia="zh-CN"/>
              </w:rPr>
              <w:t>/</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通过年度策划于2023年1月10日实施了质量管理体系内部审核，对质量管理体系的符合性和有效性进行了审核。内审发现的项不符合在本次审核前已完成整改。在公司内完成的这些审核是可信的。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最高管理者已按策划的时间间隔，在2023年1月16日对组织的质量管理体系进行了评审，以确保其持续的适宜性、充分性和有效性；管理评审输入、输出均按要求提供。并对提出的改进措施进行了落实。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E5NTRmZWE1ODkyMzI3NzUzMjUzZWZjMTFlMDk4OTYifQ=="/>
  </w:docVars>
  <w:rsids>
    <w:rsidRoot w:val="00000000"/>
    <w:rsid w:val="196A31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18606</Words>
  <Characters>19285</Characters>
  <Lines>150</Lines>
  <Paragraphs>42</Paragraphs>
  <TotalTime>6</TotalTime>
  <ScaleCrop>false</ScaleCrop>
  <LinksUpToDate>false</LinksUpToDate>
  <CharactersWithSpaces>19406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2023-02-27T08:59:10Z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2052-11.1.0.12980</vt:lpwstr>
  </property>
</Properties>
</file>