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成都虹天门包装材料有限公司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0032-2023-Q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梁龙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ISC-JSZJ-277</w:t>
            </w:r>
          </w:p>
          <w:p>
            <w:pPr>
              <w:snapToGrid w:val="0"/>
              <w:spacing w:line="320" w:lineRule="exact"/>
              <w:ind w:left="1309"/>
              <w:rPr>
                <w:sz w:val="22"/>
                <w:szCs w:val="22"/>
                <w:highlight w:val="none"/>
              </w:rPr>
            </w:pPr>
            <w:r>
              <w:rPr>
                <w:sz w:val="22"/>
                <w:szCs w:val="22"/>
                <w:highlight w:val="none"/>
              </w:rPr>
              <w:t>广东文华包装有限公司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2023.2.24</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388365F5"/>
    <w:rsid w:val="453932B0"/>
    <w:rsid w:val="4BE62CCB"/>
    <w:rsid w:val="67825B46"/>
    <w:rsid w:val="6AFE7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2023-02-23T02:22:43Z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