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0107-2021-EnMS-2023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江阴市建设物业管理有限公司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R197EnMS210006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913202812504157431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EnMS:未认可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RB/T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107</w:t>
            </w:r>
            <w:r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2013</w:t>
            </w:r>
            <w:r>
              <w:rPr>
                <w:rFonts w:hint="eastAsia"/>
                <w:sz w:val="22"/>
                <w:szCs w:val="22"/>
              </w:rPr>
              <w:t xml:space="preserve">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60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4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4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5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江阴市建设物业管理有限公司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物业管理服务所涉及的能源管理活动。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江苏省江阴市滨江中路245号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江苏省江阴市滨江中路245号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李丽英</w:t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4"/>
        <w:spacing w:line="0" w:lineRule="atLeast"/>
        <w:ind w:firstLine="0"/>
        <w:jc w:val="center"/>
        <w:rPr>
          <w:rFonts w:hint="eastAsia"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能源管理体系认证证书附件</w:t>
      </w:r>
    </w:p>
    <w:p>
      <w:pPr>
        <w:pStyle w:val="4"/>
        <w:spacing w:line="0" w:lineRule="atLeast"/>
        <w:ind w:firstLine="0"/>
        <w:jc w:val="center"/>
        <w:rPr>
          <w:rFonts w:hint="eastAsia" w:ascii="宋体" w:hAnsi="宋体"/>
          <w:b/>
          <w:color w:val="000000" w:themeColor="text1"/>
          <w:sz w:val="30"/>
          <w:szCs w:val="30"/>
        </w:rPr>
      </w:pPr>
    </w:p>
    <w:p>
      <w:pPr>
        <w:pStyle w:val="4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bookmarkStart w:id="21" w:name="组织名称Add2"/>
      <w:r>
        <w:rPr>
          <w:rFonts w:hint="eastAsia"/>
          <w:b/>
          <w:color w:val="000000" w:themeColor="text1"/>
          <w:sz w:val="22"/>
          <w:szCs w:val="22"/>
        </w:rPr>
        <w:t>江阴市建设物业管理有限公司</w:t>
      </w:r>
      <w:bookmarkEnd w:id="21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</w:t>
      </w:r>
      <w:r>
        <w:rPr>
          <w:rFonts w:hint="eastAsia"/>
          <w:b/>
          <w:color w:val="000000" w:themeColor="text1"/>
          <w:sz w:val="22"/>
          <w:szCs w:val="22"/>
        </w:rPr>
        <w:t>证书注册号：</w:t>
      </w:r>
      <w:bookmarkStart w:id="22" w:name="证书编号Add1"/>
      <w:r>
        <w:rPr>
          <w:b/>
          <w:color w:val="000000" w:themeColor="text1"/>
          <w:sz w:val="22"/>
          <w:szCs w:val="22"/>
        </w:rPr>
        <w:t>R197EnMS210006</w:t>
      </w:r>
      <w:bookmarkEnd w:id="22"/>
    </w:p>
    <w:p>
      <w:pPr>
        <w:pStyle w:val="4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获证组织地址：</w:t>
      </w:r>
      <w:bookmarkStart w:id="23" w:name="生产地址"/>
      <w:r>
        <w:rPr>
          <w:b/>
          <w:color w:val="000000" w:themeColor="text1"/>
          <w:sz w:val="22"/>
          <w:szCs w:val="22"/>
        </w:rPr>
        <w:t>江苏省江阴市滨江中路245号</w:t>
      </w:r>
      <w:bookmarkEnd w:id="23"/>
    </w:p>
    <w:p>
      <w:pPr>
        <w:pStyle w:val="4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认证依据标准：GB/T 23331-2020/ISO50001:2018《能源管理体系 要求及使用指南》</w:t>
      </w:r>
    </w:p>
    <w:p>
      <w:pPr>
        <w:ind w:firstLine="1546" w:firstLineChars="70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&amp;RB/T</w:t>
      </w:r>
      <w:r>
        <w:rPr>
          <w:rFonts w:hint="eastAsia" w:ascii="Times New Roman" w:hAnsi="Times New Roman" w:eastAsia="宋体" w:cs="Times New Roman"/>
          <w:b/>
          <w:color w:val="000000" w:themeColor="text1"/>
          <w:kern w:val="2"/>
          <w:sz w:val="22"/>
          <w:szCs w:val="22"/>
          <w:lang w:val="de-DE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000000" w:themeColor="text1"/>
          <w:kern w:val="2"/>
          <w:sz w:val="22"/>
          <w:szCs w:val="22"/>
          <w:lang w:val="en-US" w:eastAsia="zh-CN" w:bidi="ar-SA"/>
        </w:rPr>
        <w:t>107-2013</w:t>
      </w:r>
      <w:r>
        <w:rPr>
          <w:rFonts w:hint="eastAsia" w:ascii="Times New Roman" w:hAnsi="Times New Roman" w:eastAsia="宋体" w:cs="Times New Roman"/>
          <w:b/>
          <w:color w:val="000000" w:themeColor="text1"/>
          <w:kern w:val="2"/>
          <w:sz w:val="22"/>
          <w:szCs w:val="22"/>
          <w:lang w:val="de-DE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000000" w:themeColor="text1"/>
          <w:kern w:val="2"/>
          <w:sz w:val="22"/>
          <w:szCs w:val="22"/>
          <w:lang w:val="en-US" w:eastAsia="zh-CN" w:bidi="ar-SA"/>
        </w:rPr>
        <w:t>能源管理体系 公共建筑管理组织认证要求</w:t>
      </w:r>
      <w:r>
        <w:rPr>
          <w:rFonts w:hint="eastAsia" w:ascii="Times New Roman" w:hAnsi="Times New Roman" w:eastAsia="宋体" w:cs="Times New Roman"/>
          <w:b/>
          <w:color w:val="000000" w:themeColor="text1"/>
          <w:kern w:val="2"/>
          <w:sz w:val="22"/>
          <w:szCs w:val="22"/>
          <w:lang w:val="de-DE" w:eastAsia="zh-CN" w:bidi="ar-SA"/>
        </w:rPr>
        <w:t>行业认证标准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4276"/>
        <w:gridCol w:w="3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审核类型及时间</w:t>
            </w:r>
          </w:p>
        </w:tc>
        <w:tc>
          <w:tcPr>
            <w:tcW w:w="4276" w:type="dxa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能源数据</w:t>
            </w:r>
          </w:p>
        </w:tc>
        <w:tc>
          <w:tcPr>
            <w:tcW w:w="3294" w:type="dxa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  <w:vAlign w:val="top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4"/>
              <w:spacing w:line="400" w:lineRule="exact"/>
              <w:ind w:firstLine="0" w:firstLineChars="0"/>
              <w:rPr>
                <w:rFonts w:hint="default" w:ascii="宋体" w:hAnsi="宋体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-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24日</w:t>
            </w:r>
          </w:p>
        </w:tc>
        <w:tc>
          <w:tcPr>
            <w:tcW w:w="4276" w:type="dxa"/>
            <w:vAlign w:val="top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4"/>
              <w:spacing w:line="400" w:lineRule="exact"/>
              <w:ind w:firstLine="0" w:firstLineChars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20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1日至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20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294" w:type="dxa"/>
            <w:vMerge w:val="restart"/>
            <w:vAlign w:val="top"/>
          </w:tcPr>
          <w:p>
            <w:pPr>
              <w:pStyle w:val="4"/>
              <w:spacing w:line="400" w:lineRule="exact"/>
              <w:ind w:firstLine="0" w:firstLineChars="0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江苏省江阴市滨江中路245号</w:t>
            </w:r>
          </w:p>
          <w:p>
            <w:pPr>
              <w:pStyle w:val="4"/>
              <w:spacing w:line="400" w:lineRule="exact"/>
              <w:ind w:firstLine="0" w:firstLineChars="0"/>
              <w:rPr>
                <w:rFonts w:hint="default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面积：226.8㎡</w:t>
            </w:r>
          </w:p>
          <w:p>
            <w:pPr>
              <w:pStyle w:val="4"/>
              <w:spacing w:line="400" w:lineRule="exact"/>
              <w:ind w:firstLine="0" w:firstLineChars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江苏省江阴市澄江街道山前路95号：面积：4874.8㎡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36" w:type="dxa"/>
            <w:vMerge w:val="continue"/>
            <w:vAlign w:val="top"/>
          </w:tcPr>
          <w:p>
            <w:pPr>
              <w:pStyle w:val="4"/>
              <w:spacing w:line="400" w:lineRule="exact"/>
              <w:ind w:firstLine="0" w:firstLineChars="0"/>
              <w:rPr>
                <w:sz w:val="20"/>
                <w:szCs w:val="22"/>
              </w:rPr>
            </w:pPr>
          </w:p>
        </w:tc>
        <w:tc>
          <w:tcPr>
            <w:tcW w:w="4276" w:type="dxa"/>
            <w:vAlign w:val="top"/>
          </w:tcPr>
          <w:p>
            <w:pPr>
              <w:pStyle w:val="4"/>
              <w:spacing w:line="320" w:lineRule="exact"/>
              <w:ind w:firstLine="0" w:firstLineChars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产量或产值：294</w:t>
            </w:r>
            <w:r>
              <w:rPr>
                <w:rFonts w:hint="eastAsia"/>
                <w:sz w:val="20"/>
                <w:lang w:val="en-US" w:eastAsia="zh-CN"/>
              </w:rPr>
              <w:t>万元</w:t>
            </w:r>
          </w:p>
        </w:tc>
        <w:tc>
          <w:tcPr>
            <w:tcW w:w="3294" w:type="dxa"/>
            <w:vMerge w:val="continue"/>
            <w:vAlign w:val="top"/>
          </w:tcPr>
          <w:p>
            <w:pPr>
              <w:pStyle w:val="4"/>
              <w:spacing w:line="320" w:lineRule="exact"/>
              <w:ind w:firstLine="0" w:firstLineChars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036" w:type="dxa"/>
            <w:vMerge w:val="continue"/>
            <w:vAlign w:val="top"/>
          </w:tcPr>
          <w:p>
            <w:pPr>
              <w:pStyle w:val="4"/>
              <w:spacing w:line="400" w:lineRule="exact"/>
              <w:ind w:firstLine="0" w:firstLineChars="0"/>
              <w:rPr>
                <w:sz w:val="20"/>
                <w:szCs w:val="22"/>
              </w:rPr>
            </w:pPr>
          </w:p>
        </w:tc>
        <w:tc>
          <w:tcPr>
            <w:tcW w:w="4276" w:type="dxa"/>
            <w:vAlign w:val="top"/>
          </w:tcPr>
          <w:p>
            <w:pPr>
              <w:pStyle w:val="4"/>
              <w:spacing w:line="320" w:lineRule="exact"/>
              <w:ind w:firstLine="0" w:firstLineChars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 w:eastAsia="zh-CN"/>
              </w:rPr>
              <w:t>综合能耗：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 xml:space="preserve">60221 kgce </w:t>
            </w:r>
          </w:p>
        </w:tc>
        <w:tc>
          <w:tcPr>
            <w:tcW w:w="3294" w:type="dxa"/>
            <w:vMerge w:val="continue"/>
            <w:vAlign w:val="top"/>
          </w:tcPr>
          <w:p>
            <w:pPr>
              <w:pStyle w:val="4"/>
              <w:spacing w:line="320" w:lineRule="exact"/>
              <w:ind w:firstLine="0" w:firstLineChars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36" w:type="dxa"/>
            <w:vMerge w:val="continue"/>
            <w:vAlign w:val="top"/>
          </w:tcPr>
          <w:p>
            <w:pPr>
              <w:pStyle w:val="4"/>
              <w:spacing w:line="400" w:lineRule="exact"/>
              <w:ind w:firstLine="0" w:firstLineChars="0"/>
              <w:rPr>
                <w:sz w:val="20"/>
                <w:szCs w:val="22"/>
              </w:rPr>
            </w:pPr>
          </w:p>
        </w:tc>
        <w:tc>
          <w:tcPr>
            <w:tcW w:w="4276" w:type="dxa"/>
            <w:vAlign w:val="top"/>
          </w:tcPr>
          <w:p>
            <w:pPr>
              <w:pStyle w:val="4"/>
              <w:spacing w:line="320" w:lineRule="exact"/>
              <w:ind w:firstLine="0" w:firstLineChars="0"/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单位面积能耗： 11.80Kgce/平方米</w:t>
            </w:r>
          </w:p>
          <w:p>
            <w:pPr>
              <w:pStyle w:val="4"/>
              <w:spacing w:line="320" w:lineRule="exact"/>
              <w:ind w:firstLine="0" w:firstLineChars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单位产值能耗：204Kgce/万元；</w:t>
            </w:r>
          </w:p>
        </w:tc>
        <w:tc>
          <w:tcPr>
            <w:tcW w:w="3294" w:type="dxa"/>
            <w:vMerge w:val="continue"/>
            <w:vAlign w:val="top"/>
          </w:tcPr>
          <w:p>
            <w:pPr>
              <w:pStyle w:val="4"/>
              <w:spacing w:line="320" w:lineRule="exact"/>
              <w:ind w:firstLine="0" w:firstLineChars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36" w:type="dxa"/>
            <w:vMerge w:val="continue"/>
            <w:vAlign w:val="top"/>
          </w:tcPr>
          <w:p>
            <w:pPr>
              <w:pStyle w:val="4"/>
              <w:spacing w:line="400" w:lineRule="exact"/>
              <w:ind w:firstLine="0" w:firstLineChars="0"/>
              <w:rPr>
                <w:sz w:val="20"/>
                <w:szCs w:val="22"/>
              </w:rPr>
            </w:pPr>
          </w:p>
        </w:tc>
        <w:tc>
          <w:tcPr>
            <w:tcW w:w="4276" w:type="dxa"/>
            <w:vAlign w:val="top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节能量（万吨标准煤）：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294" w:type="dxa"/>
            <w:vMerge w:val="continue"/>
            <w:vAlign w:val="top"/>
          </w:tcPr>
          <w:p>
            <w:pPr>
              <w:pStyle w:val="4"/>
              <w:spacing w:line="320" w:lineRule="exact"/>
              <w:ind w:firstLine="0" w:firstLineChars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  <w:vAlign w:val="top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第一次监督</w:t>
            </w:r>
            <w:r>
              <w:rPr>
                <w:rFonts w:hint="eastAsia"/>
                <w:sz w:val="20"/>
                <w:szCs w:val="22"/>
              </w:rPr>
              <w:t>审核</w:t>
            </w:r>
          </w:p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4"/>
              <w:spacing w:line="400" w:lineRule="exact"/>
              <w:ind w:firstLine="0" w:firstLineChars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14</w:t>
            </w:r>
            <w:r>
              <w:rPr>
                <w:rFonts w:hint="eastAsia"/>
                <w:sz w:val="20"/>
                <w:szCs w:val="22"/>
              </w:rPr>
              <w:t>-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15</w:t>
            </w:r>
          </w:p>
        </w:tc>
        <w:tc>
          <w:tcPr>
            <w:tcW w:w="4276" w:type="dxa"/>
            <w:vAlign w:val="top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4"/>
              <w:spacing w:line="400" w:lineRule="exact"/>
              <w:ind w:firstLine="0" w:firstLineChars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01日至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294" w:type="dxa"/>
            <w:vMerge w:val="restart"/>
            <w:vAlign w:val="top"/>
          </w:tcPr>
          <w:p>
            <w:pPr>
              <w:pStyle w:val="4"/>
              <w:spacing w:line="400" w:lineRule="exact"/>
              <w:ind w:firstLine="0" w:firstLineChars="0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江苏省江阴市滨江中路245号</w:t>
            </w:r>
          </w:p>
          <w:p>
            <w:pPr>
              <w:pStyle w:val="4"/>
              <w:spacing w:line="400" w:lineRule="exact"/>
              <w:ind w:firstLine="0" w:firstLineChars="0"/>
              <w:rPr>
                <w:rFonts w:hint="default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面积：226.8㎡</w:t>
            </w:r>
          </w:p>
          <w:p>
            <w:pPr>
              <w:pStyle w:val="4"/>
              <w:spacing w:line="320" w:lineRule="exact"/>
              <w:ind w:firstLine="0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江苏省江阴市澄江街道山前路95号：面积：4874.8㎡</w:t>
            </w:r>
          </w:p>
          <w:p>
            <w:pPr>
              <w:pStyle w:val="4"/>
              <w:spacing w:line="320" w:lineRule="exact"/>
              <w:ind w:firstLine="0"/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pStyle w:val="4"/>
              <w:spacing w:line="320" w:lineRule="exact"/>
              <w:ind w:firstLine="0" w:firstLineChars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276" w:type="dxa"/>
            <w:vAlign w:val="top"/>
          </w:tcPr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产量或产值：266</w:t>
            </w:r>
            <w:r>
              <w:rPr>
                <w:rFonts w:hint="eastAsia"/>
                <w:sz w:val="20"/>
                <w:lang w:val="en-US" w:eastAsia="zh-CN"/>
              </w:rPr>
              <w:t>万元</w:t>
            </w:r>
          </w:p>
        </w:tc>
        <w:tc>
          <w:tcPr>
            <w:tcW w:w="3294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276" w:type="dxa"/>
            <w:vAlign w:val="top"/>
          </w:tcPr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30447kgce</w:t>
            </w:r>
          </w:p>
        </w:tc>
        <w:tc>
          <w:tcPr>
            <w:tcW w:w="3294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276" w:type="dxa"/>
            <w:vAlign w:val="top"/>
          </w:tcPr>
          <w:p>
            <w:pPr>
              <w:pStyle w:val="4"/>
              <w:spacing w:line="320" w:lineRule="exact"/>
              <w:ind w:firstLine="0" w:firstLineChars="0"/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  <w:lang w:val="en-US" w:eastAsia="zh-CN"/>
              </w:rPr>
              <w:t>单位面积能耗：5.97Kgce/平方米</w:t>
            </w:r>
          </w:p>
          <w:p>
            <w:pPr>
              <w:pStyle w:val="4"/>
              <w:spacing w:line="320" w:lineRule="exact"/>
              <w:ind w:firstLine="0" w:firstLineChars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  <w:lang w:val="en-US" w:eastAsia="zh-CN"/>
              </w:rPr>
              <w:t>单位产值能耗：114Kgce/万元；</w:t>
            </w:r>
          </w:p>
        </w:tc>
        <w:tc>
          <w:tcPr>
            <w:tcW w:w="3294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276" w:type="dxa"/>
            <w:vAlign w:val="top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节能量（万吨标准煤）：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294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036" w:type="dxa"/>
            <w:vMerge w:val="restart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23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02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276" w:type="dxa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能耗统计期：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u w:val="none"/>
                <w:lang w:val="en-US" w:eastAsia="zh-CN" w:bidi="ar-SA"/>
              </w:rPr>
              <w:t>2022年1月1日至2022年12月31日</w:t>
            </w:r>
          </w:p>
        </w:tc>
        <w:tc>
          <w:tcPr>
            <w:tcW w:w="3294" w:type="dxa"/>
            <w:vMerge w:val="restar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  <w:lang w:val="en-US" w:eastAsia="zh-CN"/>
              </w:rPr>
              <w:t>边界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位于江苏省江阴市滨江中路245号</w:t>
            </w:r>
            <w:r>
              <w:rPr>
                <w:sz w:val="21"/>
                <w:szCs w:val="21"/>
              </w:rPr>
              <w:t>江阴市建设物业管理有限公司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u w:val="none"/>
                <w:lang w:val="en-US" w:eastAsia="zh-CN"/>
              </w:rPr>
              <w:t>物业管理服务所涉及的能源采购、加工、转换、使用过程的相关管理活动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用能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系统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：</w:t>
            </w:r>
          </w:p>
          <w:p>
            <w:pPr>
              <w:pStyle w:val="4"/>
              <w:spacing w:line="320" w:lineRule="exact"/>
              <w:ind w:firstLine="0"/>
              <w:rPr>
                <w:rFonts w:hint="default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2"/>
                <w:u w:val="none"/>
                <w:lang w:val="en-US" w:eastAsia="zh-CN"/>
              </w:rPr>
              <w:t>电梯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cs="Times New Roman"/>
                <w:sz w:val="20"/>
                <w:szCs w:val="22"/>
                <w:u w:val="none"/>
                <w:lang w:val="en-US" w:eastAsia="zh-CN"/>
              </w:rPr>
              <w:t>消防系统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u w:val="none"/>
                <w:lang w:val="en-US" w:eastAsia="zh-CN"/>
              </w:rPr>
              <w:t>、绿化、</w:t>
            </w:r>
            <w:r>
              <w:rPr>
                <w:rFonts w:hint="eastAsia" w:cs="Times New Roman"/>
                <w:sz w:val="20"/>
                <w:szCs w:val="22"/>
                <w:u w:val="none"/>
                <w:lang w:val="en-US" w:eastAsia="zh-CN"/>
              </w:rPr>
              <w:t>保洁和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u w:val="none"/>
                <w:lang w:val="en-US" w:eastAsia="zh-CN"/>
              </w:rPr>
              <w:t>办公过程</w:t>
            </w:r>
            <w:r>
              <w:rPr>
                <w:rFonts w:hint="eastAsia" w:cs="Times New Roman"/>
                <w:sz w:val="20"/>
                <w:szCs w:val="22"/>
                <w:u w:val="none"/>
                <w:lang w:val="en-US" w:eastAsia="zh-CN"/>
              </w:rPr>
              <w:t>等</w:t>
            </w:r>
          </w:p>
          <w:p>
            <w:pPr>
              <w:pStyle w:val="4"/>
              <w:spacing w:line="320" w:lineRule="exact"/>
              <w:ind w:firstLine="0"/>
              <w:rPr>
                <w:rFonts w:hint="default" w:ascii="宋体" w:hAnsi="宋体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相关部门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：</w:t>
            </w:r>
            <w:r>
              <w:rPr>
                <w:rFonts w:hint="eastAsia" w:cs="Times New Roman"/>
                <w:sz w:val="20"/>
                <w:szCs w:val="22"/>
                <w:u w:val="none"/>
                <w:lang w:val="en-US" w:eastAsia="zh-CN"/>
              </w:rPr>
              <w:t>综合部、物业部、工程部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276" w:type="dxa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公司服务面积：1200平方米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湖山庭小区建筑面积：112189.52平方米</w:t>
            </w: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公司总产值：298万元</w:t>
            </w:r>
          </w:p>
        </w:tc>
        <w:tc>
          <w:tcPr>
            <w:tcW w:w="3294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276" w:type="dxa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u w:val="none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公司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zh-CN" w:eastAsia="zh-CN" w:bidi="ar-SA"/>
              </w:rPr>
              <w:t>综合能耗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u w:val="none"/>
                <w:lang w:val="zh-CN" w:eastAsia="zh-CN" w:bidi="ar-SA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u w:val="none"/>
                <w:lang w:val="en-US" w:eastAsia="zh-CN" w:bidi="ar-SA"/>
              </w:rPr>
              <w:t>2877.986 kgce</w:t>
            </w: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湖山庭小区综合能耗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u w:val="none"/>
                <w:lang w:val="en-US" w:eastAsia="zh-CN" w:bidi="ar-SA"/>
              </w:rPr>
              <w:t>：48127.6200kgce</w:t>
            </w:r>
          </w:p>
        </w:tc>
        <w:tc>
          <w:tcPr>
            <w:tcW w:w="3294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276" w:type="dxa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公司单位面积能耗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u w:val="none"/>
                <w:lang w:val="en-US" w:eastAsia="zh-CN" w:bidi="ar-SA"/>
              </w:rPr>
              <w:t>：2.3983kgce/m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u w:val="none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u w:val="none"/>
                <w:lang w:val="en-US" w:eastAsia="zh-CN" w:bidi="ar-SA"/>
              </w:rPr>
              <w:t>.a</w:t>
            </w:r>
            <w:bookmarkStart w:id="24" w:name="_GoBack"/>
            <w:bookmarkEnd w:id="24"/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湖山庭小区单位面积能耗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u w:val="none"/>
                <w:lang w:val="en-US" w:eastAsia="zh-CN" w:bidi="ar-SA"/>
              </w:rPr>
              <w:t>：0.4290kgce/m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u w:val="none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u w:val="none"/>
                <w:lang w:val="en-US" w:eastAsia="zh-CN" w:bidi="ar-SA"/>
              </w:rPr>
              <w:t>.a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公司单位产值综合能耗</w:t>
            </w:r>
            <w:r>
              <w:rPr>
                <w:rFonts w:hint="eastAsia" w:cs="Times New Roman"/>
                <w:bCs w:val="0"/>
                <w:spacing w:val="0"/>
                <w:kern w:val="2"/>
                <w:sz w:val="20"/>
                <w:szCs w:val="22"/>
                <w:u w:val="none"/>
                <w:lang w:val="en-US" w:eastAsia="zh-CN" w:bidi="ar-SA"/>
              </w:rPr>
              <w:t>：171.1597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u w:val="none"/>
                <w:lang w:val="en-US" w:eastAsia="zh-CN" w:bidi="ar-SA"/>
              </w:rPr>
              <w:t>kgce</w:t>
            </w:r>
            <w:r>
              <w:rPr>
                <w:rFonts w:hint="eastAsia" w:cs="Times New Roman"/>
                <w:kern w:val="2"/>
                <w:sz w:val="20"/>
                <w:szCs w:val="22"/>
                <w:u w:val="none"/>
                <w:lang w:val="en-US" w:eastAsia="zh-CN" w:bidi="ar-SA"/>
              </w:rPr>
              <w:t>/万元</w:t>
            </w:r>
          </w:p>
        </w:tc>
        <w:tc>
          <w:tcPr>
            <w:tcW w:w="3294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276" w:type="dxa"/>
          </w:tcPr>
          <w:p>
            <w:pPr>
              <w:rPr>
                <w:sz w:val="20"/>
                <w:szCs w:val="22"/>
                <w:highlight w:val="yellow"/>
              </w:rPr>
            </w:pPr>
            <w:r>
              <w:rPr>
                <w:rFonts w:hint="eastAsia"/>
                <w:b/>
                <w:bCs/>
                <w:sz w:val="20"/>
                <w:szCs w:val="22"/>
                <w:highlight w:val="none"/>
              </w:rPr>
              <w:t>节能量（吨标准煤）：</w:t>
            </w:r>
          </w:p>
        </w:tc>
        <w:tc>
          <w:tcPr>
            <w:tcW w:w="3294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4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000000"/>
    <w:rsid w:val="2872677C"/>
    <w:rsid w:val="48E7698C"/>
    <w:rsid w:val="58553444"/>
    <w:rsid w:val="60A82D97"/>
    <w:rsid w:val="63AF2F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99"/>
    <w:rPr>
      <w:sz w:val="24"/>
    </w:rPr>
  </w:style>
  <w:style w:type="paragraph" w:styleId="4">
    <w:name w:val="Body Text Indent"/>
    <w:basedOn w:val="1"/>
    <w:link w:val="10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正文文本缩进 Char"/>
    <w:basedOn w:val="9"/>
    <w:link w:val="4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apple-converted-space"/>
    <w:basedOn w:val="9"/>
    <w:qFormat/>
    <w:uiPriority w:val="0"/>
  </w:style>
  <w:style w:type="paragraph" w:customStyle="1" w:styleId="15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6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7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8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9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381</Words>
  <Characters>2172</Characters>
  <Lines>18</Lines>
  <Paragraphs>5</Paragraphs>
  <TotalTime>2</TotalTime>
  <ScaleCrop>false</ScaleCrop>
  <LinksUpToDate>false</LinksUpToDate>
  <CharactersWithSpaces>2548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丽英</cp:lastModifiedBy>
  <cp:lastPrinted>2019-05-13T03:13:00Z</cp:lastPrinted>
  <dcterms:modified xsi:type="dcterms:W3CDTF">2023-02-21T05:47:15Z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