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83938" w14:textId="77777777" w:rsidR="0012312B" w:rsidRDefault="005749E7" w:rsidP="0012312B">
      <w:pPr>
        <w:jc w:val="center"/>
      </w:pPr>
    </w:p>
    <w:p w14:paraId="79280144" w14:textId="77777777" w:rsidR="0012312B" w:rsidRDefault="005749E7" w:rsidP="0012312B">
      <w:pPr>
        <w:jc w:val="center"/>
      </w:pPr>
    </w:p>
    <w:p w14:paraId="0EC58B70" w14:textId="77777777" w:rsidR="0012312B" w:rsidRDefault="005749E7" w:rsidP="0012312B">
      <w:pPr>
        <w:jc w:val="center"/>
      </w:pPr>
    </w:p>
    <w:p w14:paraId="4B82F35F" w14:textId="77777777" w:rsidR="0012312B" w:rsidRDefault="005749E7" w:rsidP="0012312B">
      <w:pPr>
        <w:jc w:val="center"/>
      </w:pPr>
    </w:p>
    <w:p w14:paraId="79BF5960" w14:textId="77777777" w:rsidR="0012312B" w:rsidRPr="00093B5A" w:rsidRDefault="0076299D" w:rsidP="0012312B">
      <w:pPr>
        <w:jc w:val="center"/>
      </w:pPr>
      <w:r w:rsidRPr="00093B5A">
        <w:rPr>
          <w:noProof/>
        </w:rPr>
        <w:drawing>
          <wp:anchor distT="0" distB="0" distL="114300" distR="114300" simplePos="0" relativeHeight="251658240" behindDoc="1" locked="0" layoutInCell="1" allowOverlap="1" wp14:anchorId="06A76D29" wp14:editId="601374A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3CD4BE39" w14:textId="77777777" w:rsidR="0012312B" w:rsidRPr="00093B5A" w:rsidRDefault="005749E7" w:rsidP="0012312B">
      <w:pPr>
        <w:jc w:val="center"/>
      </w:pPr>
    </w:p>
    <w:p w14:paraId="48925E68" w14:textId="77777777" w:rsidR="0012312B" w:rsidRPr="00093B5A" w:rsidRDefault="005749E7" w:rsidP="0012312B">
      <w:pPr>
        <w:jc w:val="center"/>
      </w:pPr>
    </w:p>
    <w:p w14:paraId="323CA37C" w14:textId="77777777" w:rsidR="0012312B" w:rsidRPr="00093B5A" w:rsidRDefault="005749E7" w:rsidP="0012312B">
      <w:pPr>
        <w:jc w:val="center"/>
      </w:pPr>
    </w:p>
    <w:p w14:paraId="5B588E82" w14:textId="77777777" w:rsidR="0012312B" w:rsidRPr="00093B5A" w:rsidRDefault="005749E7" w:rsidP="0012312B">
      <w:pPr>
        <w:jc w:val="center"/>
      </w:pPr>
    </w:p>
    <w:p w14:paraId="6F5FEF7C" w14:textId="77777777" w:rsidR="0012312B" w:rsidRPr="00093B5A" w:rsidRDefault="005749E7" w:rsidP="0012312B"/>
    <w:p w14:paraId="4E735538" w14:textId="77777777" w:rsidR="0012312B" w:rsidRPr="00093B5A" w:rsidRDefault="005749E7" w:rsidP="0012312B">
      <w:pPr>
        <w:spacing w:line="0" w:lineRule="atLeast"/>
        <w:rPr>
          <w:rFonts w:ascii="宋体" w:hAnsi="宋体"/>
          <w:sz w:val="48"/>
        </w:rPr>
      </w:pPr>
    </w:p>
    <w:p w14:paraId="399911D9" w14:textId="77777777" w:rsidR="0012312B" w:rsidRPr="00093B5A" w:rsidRDefault="005749E7" w:rsidP="0012312B">
      <w:pPr>
        <w:spacing w:line="0" w:lineRule="atLeast"/>
        <w:rPr>
          <w:rFonts w:ascii="宋体" w:hAnsi="宋体"/>
          <w:sz w:val="48"/>
        </w:rPr>
      </w:pPr>
    </w:p>
    <w:p w14:paraId="404E76C4" w14:textId="77777777" w:rsidR="0012312B" w:rsidRPr="00093B5A" w:rsidRDefault="005749E7" w:rsidP="0012312B">
      <w:pPr>
        <w:spacing w:line="0" w:lineRule="atLeast"/>
        <w:rPr>
          <w:rFonts w:ascii="宋体" w:hAnsi="宋体"/>
          <w:sz w:val="24"/>
          <w:szCs w:val="15"/>
        </w:rPr>
      </w:pPr>
    </w:p>
    <w:p w14:paraId="1D2F1B3E" w14:textId="77777777" w:rsidR="0012312B" w:rsidRPr="00093B5A" w:rsidRDefault="005749E7" w:rsidP="0012312B">
      <w:pPr>
        <w:spacing w:line="500" w:lineRule="exact"/>
        <w:rPr>
          <w:rFonts w:ascii="宋体" w:hAnsi="宋体"/>
          <w:sz w:val="40"/>
          <w:szCs w:val="21"/>
        </w:rPr>
      </w:pPr>
    </w:p>
    <w:p w14:paraId="3334CB6D" w14:textId="77777777" w:rsidR="0012312B" w:rsidRPr="00093B5A" w:rsidRDefault="0076299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B6CED64" w14:textId="77777777" w:rsidR="0012312B" w:rsidRPr="00093B5A" w:rsidRDefault="0076299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CDBD22B" w14:textId="77777777" w:rsidR="0012312B" w:rsidRPr="00093B5A" w:rsidRDefault="0076299D" w:rsidP="0012312B">
      <w:pPr>
        <w:widowControl/>
        <w:jc w:val="center"/>
        <w:rPr>
          <w:rFonts w:ascii="宋体" w:hAnsi="宋体"/>
          <w:b/>
          <w:sz w:val="48"/>
          <w:szCs w:val="48"/>
        </w:rPr>
      </w:pPr>
      <w:r w:rsidRPr="00093B5A">
        <w:rPr>
          <w:rFonts w:ascii="宋体" w:hAnsi="宋体" w:hint="eastAsia"/>
          <w:b/>
          <w:sz w:val="48"/>
          <w:szCs w:val="48"/>
        </w:rPr>
        <w:t>监督审核报告书</w:t>
      </w:r>
    </w:p>
    <w:p w14:paraId="481AA858" w14:textId="77777777" w:rsidR="0012312B" w:rsidRPr="00093B5A" w:rsidRDefault="005749E7" w:rsidP="0012312B">
      <w:pPr>
        <w:widowControl/>
        <w:rPr>
          <w:rFonts w:ascii="宋体" w:hAnsi="宋体"/>
          <w:b/>
          <w:sz w:val="52"/>
          <w:szCs w:val="52"/>
        </w:rPr>
      </w:pPr>
    </w:p>
    <w:p w14:paraId="41B90106" w14:textId="77777777" w:rsidR="0012312B" w:rsidRPr="00093B5A" w:rsidRDefault="005749E7" w:rsidP="0012312B">
      <w:pPr>
        <w:widowControl/>
        <w:rPr>
          <w:rFonts w:ascii="宋体" w:hAnsi="宋体"/>
          <w:b/>
          <w:sz w:val="52"/>
          <w:szCs w:val="52"/>
        </w:rPr>
      </w:pPr>
    </w:p>
    <w:p w14:paraId="716920D6" w14:textId="77777777" w:rsidR="0012312B" w:rsidRPr="00093B5A" w:rsidRDefault="005749E7" w:rsidP="0012312B">
      <w:pPr>
        <w:widowControl/>
        <w:rPr>
          <w:rFonts w:ascii="宋体" w:hAnsi="宋体"/>
          <w:b/>
          <w:sz w:val="52"/>
          <w:szCs w:val="52"/>
        </w:rPr>
      </w:pPr>
    </w:p>
    <w:p w14:paraId="691DB3E4" w14:textId="28571C69" w:rsidR="0012312B" w:rsidRDefault="005749E7" w:rsidP="0012312B">
      <w:pPr>
        <w:spacing w:line="365" w:lineRule="exact"/>
        <w:rPr>
          <w:rFonts w:ascii="宋体" w:hAnsi="宋体"/>
          <w:sz w:val="32"/>
          <w:szCs w:val="24"/>
        </w:rPr>
      </w:pPr>
    </w:p>
    <w:p w14:paraId="30E9AF07" w14:textId="77777777" w:rsidR="00F960BE" w:rsidRPr="00093B5A" w:rsidRDefault="00F960BE" w:rsidP="0012312B">
      <w:pPr>
        <w:spacing w:line="365" w:lineRule="exact"/>
        <w:rPr>
          <w:rFonts w:ascii="宋体" w:hAnsi="宋体"/>
          <w:sz w:val="32"/>
          <w:szCs w:val="24"/>
        </w:rPr>
      </w:pPr>
    </w:p>
    <w:p w14:paraId="511FE993" w14:textId="77777777" w:rsidR="004B7347" w:rsidRDefault="004B7347" w:rsidP="004B7347">
      <w:pPr>
        <w:spacing w:line="360" w:lineRule="auto"/>
        <w:jc w:val="left"/>
        <w:rPr>
          <w:rFonts w:ascii="宋体" w:hAnsi="宋体"/>
          <w:sz w:val="32"/>
        </w:rPr>
      </w:pPr>
    </w:p>
    <w:p w14:paraId="7B3C8EE8" w14:textId="663ACD11" w:rsidR="0012312B" w:rsidRPr="00093B5A" w:rsidRDefault="0076299D" w:rsidP="004B7347">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r w:rsidR="00616130" w:rsidRPr="00616130">
        <w:rPr>
          <w:rFonts w:ascii="MS PGothic" w:hAnsi="MS PGothic" w:hint="eastAsia"/>
          <w:sz w:val="32"/>
          <w:u w:val="single"/>
        </w:rPr>
        <w:t xml:space="preserve"> </w:t>
      </w:r>
      <w:r w:rsidR="00616130" w:rsidRPr="00616130">
        <w:rPr>
          <w:rFonts w:ascii="MS PGothic" w:hAnsi="MS PGothic"/>
          <w:sz w:val="32"/>
          <w:u w:val="single"/>
        </w:rPr>
        <w:t xml:space="preserve">   </w:t>
      </w:r>
      <w:r w:rsidR="00C726B1" w:rsidRPr="00C726B1">
        <w:rPr>
          <w:rFonts w:ascii="宋体" w:hAnsi="宋体" w:hint="eastAsia"/>
          <w:sz w:val="28"/>
          <w:szCs w:val="28"/>
          <w:u w:val="single"/>
        </w:rPr>
        <w:t>江苏林洋能源股份有限公司</w:t>
      </w:r>
      <w:r w:rsidR="00616130">
        <w:rPr>
          <w:rFonts w:ascii="宋体" w:hAnsi="宋体" w:hint="eastAsia"/>
          <w:sz w:val="28"/>
          <w:szCs w:val="28"/>
          <w:u w:val="single"/>
        </w:rPr>
        <w:t xml:space="preserve"> </w:t>
      </w:r>
      <w:r w:rsidR="00616130">
        <w:rPr>
          <w:rFonts w:ascii="宋体" w:hAnsi="宋体"/>
          <w:sz w:val="28"/>
          <w:szCs w:val="28"/>
          <w:u w:val="single"/>
        </w:rPr>
        <w:t xml:space="preserve">   </w:t>
      </w:r>
    </w:p>
    <w:p w14:paraId="5D43547D" w14:textId="66CFD08D" w:rsidR="0012312B" w:rsidRPr="004B7347" w:rsidRDefault="0076299D" w:rsidP="004B7347">
      <w:pPr>
        <w:spacing w:line="360" w:lineRule="auto"/>
        <w:jc w:val="left"/>
        <w:rPr>
          <w:rFonts w:ascii="宋体" w:hAnsi="宋体"/>
          <w:spacing w:val="32"/>
          <w:sz w:val="32"/>
          <w:u w:val="single"/>
        </w:rPr>
      </w:pPr>
      <w:r w:rsidRPr="00093B5A">
        <w:rPr>
          <w:rFonts w:ascii="宋体" w:hAnsi="宋体" w:hint="eastAsia"/>
          <w:spacing w:val="80"/>
          <w:sz w:val="32"/>
        </w:rPr>
        <w:t>编</w:t>
      </w:r>
      <w:r w:rsidR="004B7347">
        <w:rPr>
          <w:rFonts w:ascii="宋体" w:hAnsi="宋体" w:hint="eastAsia"/>
          <w:spacing w:val="80"/>
          <w:sz w:val="32"/>
        </w:rPr>
        <w:t xml:space="preserve"> </w:t>
      </w:r>
      <w:r w:rsidR="004B7347">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4B7347">
        <w:rPr>
          <w:rFonts w:ascii="宋体" w:hAnsi="宋体" w:hint="eastAsia"/>
          <w:sz w:val="32"/>
        </w:rPr>
        <w:t xml:space="preserve"> </w:t>
      </w:r>
      <w:r w:rsidR="004B7347" w:rsidRPr="004B7347">
        <w:rPr>
          <w:rFonts w:ascii="宋体" w:hAnsi="宋体"/>
          <w:sz w:val="32"/>
          <w:u w:val="single"/>
        </w:rPr>
        <w:t xml:space="preserve">    </w:t>
      </w:r>
      <w:r w:rsidR="004B7347">
        <w:rPr>
          <w:rFonts w:ascii="宋体" w:hAnsi="宋体"/>
          <w:sz w:val="32"/>
          <w:u w:val="single"/>
        </w:rPr>
        <w:t xml:space="preserve">   </w:t>
      </w:r>
      <w:r w:rsidRPr="004B7347">
        <w:rPr>
          <w:rFonts w:ascii="宋体" w:hAnsi="宋体" w:hint="eastAsia"/>
          <w:sz w:val="32"/>
          <w:u w:val="single"/>
        </w:rPr>
        <w:t>0</w:t>
      </w:r>
      <w:r w:rsidR="00C726B1">
        <w:rPr>
          <w:rFonts w:ascii="宋体" w:hAnsi="宋体" w:hint="eastAsia"/>
          <w:sz w:val="32"/>
          <w:u w:val="single"/>
        </w:rPr>
        <w:t>0</w:t>
      </w:r>
      <w:r w:rsidR="00616130">
        <w:rPr>
          <w:rFonts w:ascii="宋体" w:hAnsi="宋体" w:hint="eastAsia"/>
          <w:sz w:val="32"/>
          <w:u w:val="single"/>
        </w:rPr>
        <w:t>1</w:t>
      </w:r>
      <w:r w:rsidR="00C726B1">
        <w:rPr>
          <w:rFonts w:ascii="宋体" w:hAnsi="宋体" w:hint="eastAsia"/>
          <w:sz w:val="32"/>
          <w:u w:val="single"/>
        </w:rPr>
        <w:t>4</w:t>
      </w:r>
      <w:r w:rsidRPr="004B7347">
        <w:rPr>
          <w:rFonts w:ascii="宋体" w:hAnsi="宋体" w:hint="eastAsia"/>
          <w:sz w:val="32"/>
          <w:u w:val="single"/>
        </w:rPr>
        <w:t>-201</w:t>
      </w:r>
      <w:r w:rsidR="00616130">
        <w:rPr>
          <w:rFonts w:ascii="宋体" w:hAnsi="宋体" w:hint="eastAsia"/>
          <w:sz w:val="32"/>
          <w:u w:val="single"/>
        </w:rPr>
        <w:t>8</w:t>
      </w:r>
      <w:r w:rsidRPr="004B7347">
        <w:rPr>
          <w:rFonts w:ascii="宋体" w:hAnsi="宋体" w:hint="eastAsia"/>
          <w:sz w:val="32"/>
          <w:u w:val="single"/>
        </w:rPr>
        <w:t>-20</w:t>
      </w:r>
      <w:bookmarkEnd w:id="1"/>
      <w:r w:rsidR="00C726B1">
        <w:rPr>
          <w:rFonts w:ascii="宋体" w:hAnsi="宋体" w:hint="eastAsia"/>
          <w:sz w:val="32"/>
          <w:u w:val="single"/>
        </w:rPr>
        <w:t>20</w:t>
      </w:r>
      <w:r w:rsidR="004B7347">
        <w:rPr>
          <w:rFonts w:ascii="宋体" w:hAnsi="宋体"/>
          <w:sz w:val="32"/>
          <w:u w:val="single"/>
        </w:rPr>
        <w:t xml:space="preserve">      </w:t>
      </w:r>
    </w:p>
    <w:p w14:paraId="7B0D2323" w14:textId="6CAB711E" w:rsidR="0012312B" w:rsidRPr="00093B5A" w:rsidRDefault="0076299D" w:rsidP="0012312B">
      <w:pPr>
        <w:spacing w:line="360" w:lineRule="auto"/>
        <w:jc w:val="left"/>
        <w:rPr>
          <w:rFonts w:ascii="宋体" w:hAnsi="宋体"/>
          <w:sz w:val="32"/>
        </w:rPr>
      </w:pPr>
      <w:r w:rsidRPr="00093B5A">
        <w:rPr>
          <w:rFonts w:ascii="宋体" w:hAnsi="宋体" w:hint="eastAsia"/>
          <w:spacing w:val="80"/>
          <w:sz w:val="32"/>
        </w:rPr>
        <w:t>审核类型</w:t>
      </w:r>
      <w:r w:rsidR="004B7347">
        <w:rPr>
          <w:rFonts w:ascii="MS PGothic" w:hAnsi="MS PGothic" w:hint="eastAsia"/>
          <w:sz w:val="32"/>
        </w:rPr>
        <w:t>：</w:t>
      </w:r>
      <w:r w:rsidR="004B7347" w:rsidRPr="004B7347">
        <w:rPr>
          <w:rFonts w:ascii="MS PGothic" w:hAnsi="MS PGothic" w:hint="eastAsia"/>
          <w:sz w:val="32"/>
          <w:u w:val="single"/>
        </w:rPr>
        <w:t xml:space="preserve"> </w:t>
      </w:r>
      <w:r w:rsidR="004B7347" w:rsidRPr="004B7347">
        <w:rPr>
          <w:rFonts w:ascii="MS PGothic" w:hAnsi="MS PGothic"/>
          <w:sz w:val="32"/>
          <w:u w:val="single"/>
        </w:rPr>
        <w:t xml:space="preserve">    </w:t>
      </w:r>
      <w:r w:rsidR="004B7347">
        <w:rPr>
          <w:rFonts w:ascii="MS PGothic" w:hAnsi="MS PGothic" w:hint="eastAsia"/>
          <w:sz w:val="32"/>
          <w:u w:val="single"/>
        </w:rPr>
        <w:t>第</w:t>
      </w:r>
      <w:r w:rsidR="00C726B1">
        <w:rPr>
          <w:rFonts w:ascii="MS PGothic" w:hAnsi="MS PGothic" w:hint="eastAsia"/>
          <w:sz w:val="32"/>
          <w:u w:val="single"/>
        </w:rPr>
        <w:t>二</w:t>
      </w:r>
      <w:r w:rsidR="004B7347" w:rsidRPr="004B7347">
        <w:rPr>
          <w:rFonts w:ascii="MS PGothic" w:hAnsi="MS PGothic" w:hint="eastAsia"/>
          <w:sz w:val="32"/>
          <w:u w:val="single"/>
        </w:rPr>
        <w:t>次</w:t>
      </w:r>
      <w:r w:rsidRPr="004B7347">
        <w:rPr>
          <w:rFonts w:ascii="宋体" w:hAnsi="宋体" w:hint="eastAsia"/>
          <w:sz w:val="32"/>
          <w:u w:val="single"/>
        </w:rPr>
        <w:t>年度</w:t>
      </w:r>
      <w:r w:rsidRPr="00093B5A">
        <w:rPr>
          <w:rFonts w:ascii="宋体" w:hAnsi="宋体" w:hint="eastAsia"/>
          <w:sz w:val="32"/>
          <w:u w:val="single"/>
        </w:rPr>
        <w:t>监督审核</w:t>
      </w:r>
      <w:r w:rsidR="004B7347">
        <w:rPr>
          <w:rFonts w:ascii="宋体" w:hAnsi="宋体" w:hint="eastAsia"/>
          <w:sz w:val="32"/>
          <w:u w:val="single"/>
        </w:rPr>
        <w:t xml:space="preserve"> </w:t>
      </w:r>
      <w:r w:rsidR="004B7347">
        <w:rPr>
          <w:rFonts w:ascii="宋体" w:hAnsi="宋体"/>
          <w:sz w:val="32"/>
          <w:u w:val="single"/>
        </w:rPr>
        <w:t xml:space="preserve">   </w:t>
      </w:r>
    </w:p>
    <w:p w14:paraId="4209ECDA" w14:textId="77777777" w:rsidR="0012312B" w:rsidRPr="004B7347" w:rsidRDefault="005749E7" w:rsidP="0012312B">
      <w:pPr>
        <w:widowControl/>
        <w:spacing w:line="360" w:lineRule="auto"/>
        <w:ind w:right="360"/>
        <w:rPr>
          <w:rFonts w:ascii="宋体" w:hAnsi="宋体"/>
          <w:spacing w:val="80"/>
          <w:sz w:val="32"/>
        </w:rPr>
      </w:pPr>
    </w:p>
    <w:p w14:paraId="7FA567EA" w14:textId="77777777" w:rsidR="004B7347" w:rsidRDefault="004B7347" w:rsidP="004B7347">
      <w:pPr>
        <w:widowControl/>
        <w:spacing w:line="360" w:lineRule="auto"/>
        <w:ind w:right="720"/>
        <w:rPr>
          <w:rFonts w:ascii="Times New Roman" w:eastAsia="宋体" w:hAnsi="Times New Roman" w:cs="Times New Roman"/>
          <w:bCs/>
          <w:kern w:val="0"/>
          <w:sz w:val="18"/>
          <w:szCs w:val="18"/>
        </w:rPr>
      </w:pPr>
    </w:p>
    <w:p w14:paraId="7C47D45A" w14:textId="19620DB6" w:rsidR="00863661" w:rsidRPr="00093B5A" w:rsidRDefault="0076299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w:t>
      </w:r>
      <w:r w:rsidR="00C726B1">
        <w:rPr>
          <w:rFonts w:ascii="Times New Roman" w:eastAsia="宋体" w:hAnsi="Times New Roman" w:cs="Times New Roman" w:hint="eastAsia"/>
          <w:bCs/>
          <w:kern w:val="0"/>
          <w:sz w:val="18"/>
          <w:szCs w:val="18"/>
          <w:u w:val="single"/>
        </w:rPr>
        <w:t>0</w:t>
      </w:r>
      <w:r w:rsidR="00616130">
        <w:rPr>
          <w:rFonts w:ascii="Times New Roman" w:eastAsia="宋体" w:hAnsi="Times New Roman" w:cs="Times New Roman" w:hint="eastAsia"/>
          <w:bCs/>
          <w:kern w:val="0"/>
          <w:sz w:val="18"/>
          <w:szCs w:val="18"/>
          <w:u w:val="single"/>
        </w:rPr>
        <w:t>1</w:t>
      </w:r>
      <w:r w:rsidR="00C726B1">
        <w:rPr>
          <w:rFonts w:ascii="Times New Roman" w:eastAsia="宋体" w:hAnsi="Times New Roman" w:cs="Times New Roman" w:hint="eastAsia"/>
          <w:bCs/>
          <w:kern w:val="0"/>
          <w:sz w:val="18"/>
          <w:szCs w:val="18"/>
          <w:u w:val="single"/>
        </w:rPr>
        <w:t>4</w:t>
      </w:r>
      <w:r w:rsidRPr="00093B5A">
        <w:rPr>
          <w:rFonts w:ascii="Times New Roman" w:eastAsia="宋体" w:hAnsi="Times New Roman" w:cs="Times New Roman"/>
          <w:bCs/>
          <w:kern w:val="0"/>
          <w:sz w:val="18"/>
          <w:szCs w:val="18"/>
          <w:u w:val="single"/>
        </w:rPr>
        <w:t>-20</w:t>
      </w:r>
      <w:r w:rsidR="00616130">
        <w:rPr>
          <w:rFonts w:ascii="Times New Roman" w:eastAsia="宋体" w:hAnsi="Times New Roman" w:cs="Times New Roman" w:hint="eastAsia"/>
          <w:bCs/>
          <w:kern w:val="0"/>
          <w:sz w:val="18"/>
          <w:szCs w:val="18"/>
          <w:u w:val="single"/>
        </w:rPr>
        <w:t>18</w:t>
      </w:r>
      <w:r w:rsidRPr="00093B5A">
        <w:rPr>
          <w:rFonts w:ascii="Times New Roman" w:eastAsia="宋体" w:hAnsi="Times New Roman" w:cs="Times New Roman"/>
          <w:bCs/>
          <w:kern w:val="0"/>
          <w:sz w:val="18"/>
          <w:szCs w:val="18"/>
          <w:u w:val="single"/>
        </w:rPr>
        <w:t>-20</w:t>
      </w:r>
      <w:bookmarkEnd w:id="2"/>
      <w:r w:rsidR="00C726B1">
        <w:rPr>
          <w:rFonts w:ascii="Times New Roman" w:eastAsia="宋体" w:hAnsi="Times New Roman" w:cs="Times New Roman" w:hint="eastAsia"/>
          <w:bCs/>
          <w:kern w:val="0"/>
          <w:sz w:val="18"/>
          <w:szCs w:val="18"/>
          <w:u w:val="single"/>
        </w:rPr>
        <w:t>20</w:t>
      </w:r>
    </w:p>
    <w:p w14:paraId="6AAA8C6F" w14:textId="77777777" w:rsidR="00863661" w:rsidRPr="00093B5A" w:rsidRDefault="0076299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BDA7563" w14:textId="77777777" w:rsidR="00863661" w:rsidRPr="00093B5A" w:rsidRDefault="0076299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559"/>
        <w:gridCol w:w="2268"/>
      </w:tblGrid>
      <w:tr w:rsidR="00D17F77" w14:paraId="1FDAC371" w14:textId="77777777" w:rsidTr="00054228">
        <w:trPr>
          <w:trHeight w:val="603"/>
          <w:jc w:val="center"/>
        </w:trPr>
        <w:tc>
          <w:tcPr>
            <w:tcW w:w="1707" w:type="dxa"/>
            <w:vAlign w:val="center"/>
          </w:tcPr>
          <w:p w14:paraId="76D6227D"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0FF61936" w14:textId="6CDD79BF" w:rsidR="00863661" w:rsidRPr="00093B5A" w:rsidRDefault="00C726B1"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C726B1">
              <w:rPr>
                <w:rFonts w:asciiTheme="minorEastAsia" w:hAnsiTheme="minorEastAsia" w:cs="宋体" w:hint="eastAsia"/>
                <w:kern w:val="0"/>
                <w:szCs w:val="21"/>
              </w:rPr>
              <w:t>江苏林洋能源股份有限公司</w:t>
            </w:r>
          </w:p>
        </w:tc>
        <w:tc>
          <w:tcPr>
            <w:tcW w:w="1559" w:type="dxa"/>
            <w:vAlign w:val="center"/>
          </w:tcPr>
          <w:p w14:paraId="6F31F392" w14:textId="77777777" w:rsidR="00863661" w:rsidRPr="00093B5A" w:rsidRDefault="0076299D"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A5A28C3" w14:textId="56636C42" w:rsidR="00863661" w:rsidRPr="00093B5A" w:rsidRDefault="00C726B1"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宋体" w:hint="eastAsia"/>
                <w:szCs w:val="21"/>
              </w:rPr>
              <w:t>石榴花</w:t>
            </w:r>
          </w:p>
        </w:tc>
      </w:tr>
      <w:tr w:rsidR="00C726B1" w14:paraId="0DE71D33" w14:textId="77777777" w:rsidTr="00054228">
        <w:trPr>
          <w:trHeight w:val="581"/>
          <w:jc w:val="center"/>
        </w:trPr>
        <w:tc>
          <w:tcPr>
            <w:tcW w:w="1707" w:type="dxa"/>
            <w:vAlign w:val="center"/>
          </w:tcPr>
          <w:p w14:paraId="26889088" w14:textId="77777777" w:rsidR="00C726B1" w:rsidRPr="00093B5A" w:rsidRDefault="00C726B1" w:rsidP="00C726B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601D7A03" w14:textId="4CD303D8" w:rsidR="00C726B1" w:rsidRPr="00C726B1"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bookmarkStart w:id="3" w:name="证书编号"/>
            <w:bookmarkEnd w:id="3"/>
            <w:r w:rsidRPr="00777E87">
              <w:rPr>
                <w:rFonts w:asciiTheme="minorEastAsia" w:hAnsiTheme="minorEastAsia" w:cs="宋体"/>
                <w:kern w:val="0"/>
                <w:szCs w:val="21"/>
              </w:rPr>
              <w:t>ISC-201</w:t>
            </w:r>
            <w:r w:rsidRPr="00777E87">
              <w:rPr>
                <w:rFonts w:asciiTheme="minorEastAsia" w:hAnsiTheme="minorEastAsia" w:cs="宋体" w:hint="eastAsia"/>
                <w:kern w:val="0"/>
                <w:szCs w:val="21"/>
              </w:rPr>
              <w:t>8</w:t>
            </w:r>
            <w:r w:rsidRPr="00777E87">
              <w:rPr>
                <w:rFonts w:asciiTheme="minorEastAsia" w:hAnsiTheme="minorEastAsia" w:cs="宋体"/>
                <w:kern w:val="0"/>
                <w:szCs w:val="21"/>
              </w:rPr>
              <w:t>-0</w:t>
            </w:r>
            <w:r w:rsidRPr="00777E87">
              <w:rPr>
                <w:rFonts w:asciiTheme="minorEastAsia" w:hAnsiTheme="minorEastAsia" w:cs="宋体" w:hint="eastAsia"/>
                <w:kern w:val="0"/>
                <w:szCs w:val="21"/>
              </w:rPr>
              <w:t>217</w:t>
            </w:r>
          </w:p>
        </w:tc>
        <w:tc>
          <w:tcPr>
            <w:tcW w:w="1559" w:type="dxa"/>
            <w:vAlign w:val="center"/>
          </w:tcPr>
          <w:p w14:paraId="65DE9F4D" w14:textId="07A667CA" w:rsidR="00C726B1" w:rsidRPr="00C726B1"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r w:rsidRPr="00777E87">
              <w:rPr>
                <w:rFonts w:asciiTheme="minorEastAsia" w:hAnsiTheme="minorEastAsia" w:cs="宋体" w:hint="eastAsia"/>
                <w:kern w:val="0"/>
                <w:szCs w:val="21"/>
              </w:rPr>
              <w:t>证书有效期</w:t>
            </w:r>
          </w:p>
        </w:tc>
        <w:tc>
          <w:tcPr>
            <w:tcW w:w="2268" w:type="dxa"/>
            <w:vAlign w:val="center"/>
          </w:tcPr>
          <w:p w14:paraId="2892417D" w14:textId="11066CAE" w:rsidR="00C726B1" w:rsidRPr="00C726B1"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bookmarkStart w:id="4" w:name="证书有效期"/>
            <w:bookmarkEnd w:id="4"/>
            <w:r w:rsidRPr="00777E87">
              <w:rPr>
                <w:rFonts w:asciiTheme="minorEastAsia" w:hAnsiTheme="minorEastAsia" w:cs="宋体" w:hint="eastAsia"/>
                <w:kern w:val="0"/>
                <w:szCs w:val="21"/>
              </w:rPr>
              <w:t>2023年02月04日</w:t>
            </w:r>
          </w:p>
        </w:tc>
      </w:tr>
      <w:tr w:rsidR="00D17F77" w14:paraId="748D098B" w14:textId="77777777" w:rsidTr="00054228">
        <w:trPr>
          <w:trHeight w:val="600"/>
          <w:jc w:val="center"/>
        </w:trPr>
        <w:tc>
          <w:tcPr>
            <w:tcW w:w="1707" w:type="dxa"/>
            <w:vAlign w:val="center"/>
          </w:tcPr>
          <w:p w14:paraId="7657D742"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2EA05D9" w14:textId="70329824" w:rsidR="00863661" w:rsidRPr="00093B5A" w:rsidRDefault="004B7347"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5" w:name="监督次数"/>
            <w:r>
              <w:rPr>
                <w:rFonts w:asciiTheme="minorEastAsia" w:hAnsiTheme="minorEastAsia" w:cs="宋体" w:hint="eastAsia"/>
                <w:kern w:val="0"/>
                <w:szCs w:val="21"/>
              </w:rPr>
              <w:t>第</w:t>
            </w:r>
            <w:bookmarkEnd w:id="5"/>
            <w:r w:rsidR="00C726B1">
              <w:rPr>
                <w:rFonts w:asciiTheme="minorEastAsia" w:hAnsiTheme="minorEastAsia" w:cs="宋体" w:hint="eastAsia"/>
                <w:kern w:val="0"/>
                <w:szCs w:val="21"/>
              </w:rPr>
              <w:t>二</w:t>
            </w:r>
            <w:r>
              <w:rPr>
                <w:rFonts w:asciiTheme="minorEastAsia" w:hAnsiTheme="minorEastAsia" w:cs="宋体" w:hint="eastAsia"/>
                <w:kern w:val="0"/>
                <w:szCs w:val="21"/>
              </w:rPr>
              <w:t>次</w:t>
            </w:r>
          </w:p>
        </w:tc>
        <w:tc>
          <w:tcPr>
            <w:tcW w:w="1559" w:type="dxa"/>
            <w:vAlign w:val="center"/>
          </w:tcPr>
          <w:p w14:paraId="06EF2DE0" w14:textId="77777777" w:rsidR="00863661" w:rsidRPr="00093B5A" w:rsidRDefault="0076299D" w:rsidP="00054228">
            <w:r w:rsidRPr="00093B5A">
              <w:rPr>
                <w:rFonts w:hint="eastAsia"/>
              </w:rPr>
              <w:t>本次监督</w:t>
            </w:r>
            <w:r w:rsidRPr="00093B5A">
              <w:rPr>
                <w:color w:val="333333"/>
              </w:rPr>
              <w:t>时间</w:t>
            </w:r>
          </w:p>
        </w:tc>
        <w:tc>
          <w:tcPr>
            <w:tcW w:w="2268" w:type="dxa"/>
            <w:vAlign w:val="center"/>
          </w:tcPr>
          <w:p w14:paraId="20BFAE43" w14:textId="5C114D39" w:rsidR="00863661" w:rsidRPr="00093B5A" w:rsidRDefault="0076299D"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w:t>
            </w:r>
            <w:r w:rsidR="00616130">
              <w:rPr>
                <w:rFonts w:asciiTheme="minorEastAsia" w:hAnsiTheme="minorEastAsia" w:cs="宋体" w:hint="eastAsia"/>
                <w:kern w:val="0"/>
                <w:szCs w:val="21"/>
              </w:rPr>
              <w:t>20</w:t>
            </w:r>
            <w:r w:rsidRPr="00093B5A">
              <w:rPr>
                <w:rFonts w:asciiTheme="minorEastAsia" w:hAnsiTheme="minorEastAsia" w:cs="宋体"/>
                <w:kern w:val="0"/>
                <w:szCs w:val="21"/>
              </w:rPr>
              <w:t>年</w:t>
            </w:r>
            <w:r w:rsidR="00616130">
              <w:rPr>
                <w:rFonts w:asciiTheme="minorEastAsia" w:hAnsiTheme="minorEastAsia" w:cs="宋体" w:hint="eastAsia"/>
                <w:kern w:val="0"/>
                <w:szCs w:val="21"/>
              </w:rPr>
              <w:t>0</w:t>
            </w:r>
            <w:r w:rsidRPr="00093B5A">
              <w:rPr>
                <w:rFonts w:asciiTheme="minorEastAsia" w:hAnsiTheme="minorEastAsia" w:cs="宋体"/>
                <w:kern w:val="0"/>
                <w:szCs w:val="21"/>
              </w:rPr>
              <w:t>1月</w:t>
            </w:r>
            <w:r w:rsidR="00C726B1">
              <w:rPr>
                <w:rFonts w:asciiTheme="minorEastAsia" w:hAnsiTheme="minorEastAsia" w:cs="宋体" w:hint="eastAsia"/>
                <w:kern w:val="0"/>
                <w:szCs w:val="21"/>
              </w:rPr>
              <w:t>14</w:t>
            </w:r>
            <w:r w:rsidRPr="00093B5A">
              <w:rPr>
                <w:rFonts w:asciiTheme="minorEastAsia" w:hAnsiTheme="minorEastAsia" w:cs="宋体"/>
                <w:kern w:val="0"/>
                <w:szCs w:val="21"/>
              </w:rPr>
              <w:t>日</w:t>
            </w:r>
            <w:bookmarkEnd w:id="6"/>
          </w:p>
        </w:tc>
      </w:tr>
      <w:tr w:rsidR="00D17F77" w14:paraId="38C75473" w14:textId="77777777" w:rsidTr="00054228">
        <w:trPr>
          <w:trHeight w:val="856"/>
          <w:jc w:val="center"/>
        </w:trPr>
        <w:tc>
          <w:tcPr>
            <w:tcW w:w="1707" w:type="dxa"/>
            <w:vAlign w:val="center"/>
          </w:tcPr>
          <w:p w14:paraId="61B40517"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2343D43"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2A046C3A" w14:textId="77777777" w:rsidR="00863661" w:rsidRDefault="004B7347" w:rsidP="0012259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p w14:paraId="391F217C" w14:textId="17E23759" w:rsidR="00616130" w:rsidRPr="00C726B1" w:rsidRDefault="00C726B1" w:rsidP="00122590">
            <w:pPr>
              <w:tabs>
                <w:tab w:val="left" w:pos="880"/>
              </w:tabs>
              <w:autoSpaceDE w:val="0"/>
              <w:autoSpaceDN w:val="0"/>
              <w:adjustRightInd w:val="0"/>
              <w:spacing w:before="35" w:line="280" w:lineRule="exact"/>
              <w:ind w:right="159"/>
              <w:jc w:val="center"/>
              <w:rPr>
                <w:rFonts w:asciiTheme="minorEastAsia" w:hAnsiTheme="minorEastAsia" w:cs="宋体"/>
                <w:color w:val="FF0000"/>
                <w:kern w:val="0"/>
                <w:szCs w:val="21"/>
              </w:rPr>
            </w:pPr>
            <w:r>
              <w:rPr>
                <w:rFonts w:ascii="宋体" w:hAnsi="宋体" w:hint="eastAsia"/>
                <w:szCs w:val="21"/>
              </w:rPr>
              <w:t>陈秉</w:t>
            </w:r>
            <w:r>
              <w:rPr>
                <w:szCs w:val="21"/>
              </w:rPr>
              <w:t>桦</w:t>
            </w:r>
            <w:r w:rsidRPr="00FD1749">
              <w:rPr>
                <w:rFonts w:ascii="宋体" w:hAnsi="宋体"/>
                <w:szCs w:val="21"/>
              </w:rPr>
              <w:t>ISC[S]0187</w:t>
            </w:r>
          </w:p>
        </w:tc>
        <w:tc>
          <w:tcPr>
            <w:tcW w:w="1559" w:type="dxa"/>
            <w:vAlign w:val="center"/>
          </w:tcPr>
          <w:p w14:paraId="5F693258" w14:textId="77777777" w:rsidR="00054228" w:rsidRDefault="0076299D" w:rsidP="00122590">
            <w:pPr>
              <w:tabs>
                <w:tab w:val="left" w:pos="880"/>
              </w:tabs>
              <w:autoSpaceDE w:val="0"/>
              <w:autoSpaceDN w:val="0"/>
              <w:adjustRightInd w:val="0"/>
              <w:spacing w:before="35" w:line="280" w:lineRule="exact"/>
              <w:ind w:right="159"/>
              <w:jc w:val="center"/>
              <w:rPr>
                <w:rFonts w:asciiTheme="minorEastAsia" w:hAnsiTheme="minorEastAsia" w:cs="宋体"/>
                <w:bCs/>
                <w:kern w:val="0"/>
                <w:szCs w:val="21"/>
              </w:rPr>
            </w:pPr>
            <w:r w:rsidRPr="00093B5A">
              <w:rPr>
                <w:rFonts w:asciiTheme="minorEastAsia" w:hAnsiTheme="minorEastAsia" w:cs="宋体"/>
                <w:bCs/>
                <w:kern w:val="0"/>
                <w:szCs w:val="21"/>
              </w:rPr>
              <w:t>监督审核涉及的区域</w:t>
            </w:r>
          </w:p>
          <w:p w14:paraId="7A546C55" w14:textId="00588815" w:rsidR="00863661" w:rsidRPr="00093B5A" w:rsidRDefault="0076299D" w:rsidP="0012259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或部门</w:t>
            </w:r>
          </w:p>
        </w:tc>
        <w:tc>
          <w:tcPr>
            <w:tcW w:w="2268" w:type="dxa"/>
            <w:vAlign w:val="center"/>
          </w:tcPr>
          <w:p w14:paraId="60A998EC" w14:textId="74DD6D3F" w:rsidR="00C726B1" w:rsidRPr="00BE1611" w:rsidRDefault="00C726B1" w:rsidP="00242287">
            <w:pPr>
              <w:jc w:val="center"/>
              <w:rPr>
                <w:szCs w:val="21"/>
              </w:rPr>
            </w:pPr>
            <w:r w:rsidRPr="00BE1611">
              <w:rPr>
                <w:rFonts w:hint="eastAsia"/>
                <w:szCs w:val="21"/>
              </w:rPr>
              <w:t>质量部、技术部</w:t>
            </w:r>
          </w:p>
          <w:p w14:paraId="59002021" w14:textId="6DB5133A" w:rsidR="00242287" w:rsidRDefault="00C726B1" w:rsidP="00242287">
            <w:pPr>
              <w:jc w:val="center"/>
              <w:rPr>
                <w:szCs w:val="21"/>
              </w:rPr>
            </w:pPr>
            <w:r w:rsidRPr="00BE1611">
              <w:rPr>
                <w:rFonts w:hint="eastAsia"/>
                <w:szCs w:val="21"/>
              </w:rPr>
              <w:t>生产</w:t>
            </w:r>
            <w:r w:rsidRPr="00BE1611">
              <w:rPr>
                <w:rFonts w:hint="eastAsia"/>
                <w:szCs w:val="21"/>
              </w:rPr>
              <w:t>1</w:t>
            </w:r>
            <w:r w:rsidRPr="00BE1611">
              <w:rPr>
                <w:rFonts w:hint="eastAsia"/>
                <w:szCs w:val="21"/>
              </w:rPr>
              <w:t>、</w:t>
            </w:r>
            <w:r w:rsidRPr="00BE1611">
              <w:rPr>
                <w:rFonts w:hint="eastAsia"/>
                <w:szCs w:val="21"/>
              </w:rPr>
              <w:t>2</w:t>
            </w:r>
            <w:r w:rsidRPr="00BE1611">
              <w:rPr>
                <w:rFonts w:hint="eastAsia"/>
                <w:szCs w:val="21"/>
              </w:rPr>
              <w:t>部、</w:t>
            </w:r>
            <w:r w:rsidR="00242287" w:rsidRPr="00BE1611">
              <w:rPr>
                <w:rFonts w:hint="eastAsia"/>
                <w:szCs w:val="21"/>
              </w:rPr>
              <w:t>配套部</w:t>
            </w:r>
            <w:r w:rsidRPr="00BE1611">
              <w:rPr>
                <w:rFonts w:hint="eastAsia"/>
                <w:szCs w:val="21"/>
              </w:rPr>
              <w:t>模块部、</w:t>
            </w:r>
            <w:proofErr w:type="gramStart"/>
            <w:r w:rsidR="00242287" w:rsidRPr="00BE1611">
              <w:rPr>
                <w:rFonts w:hint="eastAsia"/>
                <w:szCs w:val="21"/>
              </w:rPr>
              <w:t>总检部</w:t>
            </w:r>
            <w:proofErr w:type="gramEnd"/>
          </w:p>
          <w:p w14:paraId="13CCF45D" w14:textId="56AF9653" w:rsidR="00863661" w:rsidRPr="00C726B1" w:rsidRDefault="00C726B1" w:rsidP="00242287">
            <w:pPr>
              <w:jc w:val="center"/>
              <w:rPr>
                <w:szCs w:val="21"/>
              </w:rPr>
            </w:pPr>
            <w:r w:rsidRPr="00BE1611">
              <w:rPr>
                <w:rFonts w:hint="eastAsia"/>
                <w:szCs w:val="21"/>
              </w:rPr>
              <w:t>动力设备部</w:t>
            </w:r>
          </w:p>
        </w:tc>
      </w:tr>
    </w:tbl>
    <w:p w14:paraId="51FF9040" w14:textId="77777777" w:rsidR="00863661" w:rsidRPr="00093B5A" w:rsidRDefault="0076299D" w:rsidP="00122590">
      <w:pPr>
        <w:widowControl/>
        <w:spacing w:line="380" w:lineRule="exact"/>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48407CC"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482BEB1C" w14:textId="77777777" w:rsidR="004B7347" w:rsidRPr="00637EFD" w:rsidRDefault="004B7347" w:rsidP="00122590">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57E76E62" w14:textId="77777777" w:rsidR="004B7347" w:rsidRPr="004B7347" w:rsidRDefault="004B7347" w:rsidP="0063557E">
      <w:pPr>
        <w:widowControl/>
        <w:spacing w:line="240" w:lineRule="exact"/>
        <w:rPr>
          <w:rFonts w:asciiTheme="minorEastAsia" w:hAnsiTheme="minorEastAsia" w:cs="宋体"/>
          <w:bCs/>
          <w:color w:val="FF0000"/>
          <w:kern w:val="0"/>
          <w:szCs w:val="21"/>
        </w:rPr>
      </w:pPr>
    </w:p>
    <w:p w14:paraId="64827DF1"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452FC3C9" w14:textId="1C33B95E" w:rsidR="004B7347" w:rsidRPr="004B7347" w:rsidRDefault="004B7347" w:rsidP="00122590">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sidR="00C726B1">
        <w:rPr>
          <w:rFonts w:asciiTheme="minorEastAsia" w:hAnsiTheme="minorEastAsia" w:cs="宋体" w:hint="eastAsia"/>
          <w:bCs/>
          <w:kern w:val="0"/>
          <w:szCs w:val="21"/>
        </w:rPr>
        <w:t>去年监督</w:t>
      </w:r>
      <w:r w:rsidRPr="00637EFD">
        <w:rPr>
          <w:rFonts w:asciiTheme="minorEastAsia" w:hAnsiTheme="minorEastAsia" w:cs="宋体" w:hint="eastAsia"/>
          <w:bCs/>
          <w:kern w:val="0"/>
          <w:szCs w:val="21"/>
        </w:rPr>
        <w:t>审</w:t>
      </w:r>
      <w:r w:rsidR="00616130">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sidR="00C726B1">
        <w:rPr>
          <w:rFonts w:asciiTheme="minorEastAsia" w:hAnsiTheme="minorEastAsia" w:cs="宋体" w:hint="eastAsia"/>
          <w:bCs/>
          <w:kern w:val="0"/>
          <w:szCs w:val="21"/>
        </w:rPr>
        <w:t>江苏林洋能源股份有限公司</w:t>
      </w:r>
      <w:r w:rsidRPr="00637EFD">
        <w:rPr>
          <w:rFonts w:asciiTheme="minorEastAsia" w:hAnsiTheme="minorEastAsia" w:cs="宋体" w:hint="eastAsia"/>
          <w:bCs/>
          <w:kern w:val="0"/>
          <w:szCs w:val="21"/>
        </w:rPr>
        <w:t>现场审核中，审核组先、后抽样检查了涉及公司测量体系内的管理、生产、经营、质量和环境等方面的</w:t>
      </w:r>
      <w:r w:rsidRPr="00BE1611">
        <w:rPr>
          <w:rFonts w:asciiTheme="minorEastAsia" w:hAnsiTheme="minorEastAsia" w:cs="宋体" w:hint="eastAsia"/>
          <w:bCs/>
          <w:kern w:val="0"/>
          <w:szCs w:val="21"/>
        </w:rPr>
        <w:t>职能部门和生产</w:t>
      </w:r>
      <w:r w:rsidRPr="00637EFD">
        <w:rPr>
          <w:rFonts w:asciiTheme="minorEastAsia" w:hAnsiTheme="minorEastAsia" w:cs="宋体" w:hint="eastAsia"/>
          <w:bCs/>
          <w:kern w:val="0"/>
          <w:szCs w:val="21"/>
        </w:rPr>
        <w:t>车间，该企业</w:t>
      </w:r>
      <w:r w:rsidR="00087B6D">
        <w:rPr>
          <w:rFonts w:asciiTheme="minorEastAsia" w:hAnsiTheme="minorEastAsia" w:cs="宋体" w:hint="eastAsia"/>
          <w:bCs/>
          <w:kern w:val="0"/>
          <w:szCs w:val="21"/>
        </w:rPr>
        <w:t>2019年度能</w:t>
      </w:r>
      <w:r w:rsidR="00087B6D" w:rsidRPr="00637EFD">
        <w:rPr>
          <w:rFonts w:asciiTheme="minorEastAsia" w:hAnsiTheme="minorEastAsia" w:cs="宋体" w:hint="eastAsia"/>
          <w:bCs/>
          <w:kern w:val="0"/>
          <w:szCs w:val="21"/>
        </w:rPr>
        <w:t>耗</w:t>
      </w:r>
      <w:r w:rsidR="00087B6D">
        <w:rPr>
          <w:rFonts w:asciiTheme="minorEastAsia" w:hAnsiTheme="minorEastAsia" w:cs="宋体" w:hint="eastAsia"/>
          <w:bCs/>
          <w:kern w:val="0"/>
          <w:szCs w:val="21"/>
        </w:rPr>
        <w:t>为</w:t>
      </w:r>
      <w:r w:rsidR="00BE1611" w:rsidRPr="0047439F">
        <w:rPr>
          <w:rFonts w:asciiTheme="minorEastAsia" w:hAnsiTheme="minorEastAsia" w:cs="宋体" w:hint="eastAsia"/>
          <w:bCs/>
          <w:kern w:val="0"/>
          <w:szCs w:val="21"/>
        </w:rPr>
        <w:t>1</w:t>
      </w:r>
      <w:r w:rsidR="00255B46" w:rsidRPr="0047439F">
        <w:rPr>
          <w:rFonts w:asciiTheme="minorEastAsia" w:hAnsiTheme="minorEastAsia" w:cs="宋体" w:hint="eastAsia"/>
          <w:bCs/>
          <w:kern w:val="0"/>
          <w:szCs w:val="21"/>
        </w:rPr>
        <w:t>094</w:t>
      </w:r>
      <w:r w:rsidR="00255B46" w:rsidRPr="0047439F">
        <w:rPr>
          <w:rFonts w:asciiTheme="minorEastAsia" w:hAnsiTheme="minorEastAsia" w:cs="宋体"/>
          <w:bCs/>
          <w:kern w:val="0"/>
          <w:szCs w:val="21"/>
        </w:rPr>
        <w:t>.96</w:t>
      </w:r>
      <w:r w:rsidR="00087B6D" w:rsidRPr="0047439F">
        <w:rPr>
          <w:rFonts w:asciiTheme="minorEastAsia" w:hAnsiTheme="minorEastAsia" w:cs="宋体" w:hint="eastAsia"/>
          <w:bCs/>
          <w:kern w:val="0"/>
          <w:szCs w:val="21"/>
        </w:rPr>
        <w:t>吨</w:t>
      </w:r>
      <w:r w:rsidR="00087B6D">
        <w:rPr>
          <w:rFonts w:asciiTheme="minorEastAsia" w:hAnsiTheme="minorEastAsia" w:cs="宋体" w:hint="eastAsia"/>
          <w:bCs/>
          <w:kern w:val="0"/>
          <w:szCs w:val="21"/>
        </w:rPr>
        <w:t>标准煤，</w:t>
      </w:r>
      <w:r w:rsidRPr="00637EFD">
        <w:rPr>
          <w:rFonts w:asciiTheme="minorEastAsia" w:hAnsiTheme="minorEastAsia" w:cs="宋体" w:hint="eastAsia"/>
          <w:bCs/>
          <w:kern w:val="0"/>
          <w:szCs w:val="21"/>
        </w:rPr>
        <w:t>不是重点耗能单位，企业的能源计量器具的配备率及准确度等级均满足GB17167-2006标准要求。重点抽查了公司计量特征突出的重要环节、</w:t>
      </w:r>
      <w:r w:rsidR="00C726B1" w:rsidRPr="003501EA">
        <w:rPr>
          <w:rFonts w:ascii="宋体" w:hAnsi="宋体" w:hint="eastAsia"/>
          <w:szCs w:val="21"/>
        </w:rPr>
        <w:t>主要</w:t>
      </w:r>
      <w:r w:rsidR="00C726B1">
        <w:rPr>
          <w:rFonts w:ascii="宋体" w:hAnsi="宋体" w:hint="eastAsia"/>
          <w:szCs w:val="21"/>
        </w:rPr>
        <w:t>原器件进厂检验</w:t>
      </w:r>
      <w:r w:rsidR="00C726B1" w:rsidRPr="003501EA">
        <w:rPr>
          <w:rFonts w:ascii="宋体" w:hAnsi="宋体" w:hint="eastAsia"/>
          <w:szCs w:val="21"/>
        </w:rPr>
        <w:t>、生产工艺质量控制、出厂产品性能检测</w:t>
      </w:r>
      <w:r w:rsidRPr="00637EFD">
        <w:rPr>
          <w:rFonts w:asciiTheme="minorEastAsia" w:hAnsiTheme="minorEastAsia" w:cs="宋体" w:hint="eastAsia"/>
          <w:bCs/>
          <w:kern w:val="0"/>
          <w:szCs w:val="21"/>
        </w:rPr>
        <w:t>以及量值溯源系统，同时，跟踪验证了该公司在获得测量管理体系认证后，对体系的运行监视、分析完善和持续改进等工作情况。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5476BCD3" w14:textId="77777777" w:rsidR="004B7347" w:rsidRPr="004B7347" w:rsidRDefault="004B7347" w:rsidP="0063557E">
      <w:pPr>
        <w:widowControl/>
        <w:spacing w:line="240" w:lineRule="exact"/>
        <w:rPr>
          <w:rFonts w:asciiTheme="minorEastAsia" w:hAnsiTheme="minorEastAsia" w:cs="宋体"/>
          <w:bCs/>
          <w:kern w:val="0"/>
          <w:szCs w:val="21"/>
        </w:rPr>
      </w:pPr>
    </w:p>
    <w:p w14:paraId="6A36DD71"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5FA70843" w14:textId="47393313" w:rsidR="00BE1611" w:rsidRPr="00BE1611" w:rsidRDefault="00BE1611" w:rsidP="00BE1611">
      <w:pPr>
        <w:widowControl/>
        <w:spacing w:line="380" w:lineRule="exact"/>
        <w:ind w:firstLineChars="200" w:firstLine="420"/>
        <w:rPr>
          <w:rFonts w:ascii="宋体" w:hAnsi="宋体"/>
          <w:bCs/>
          <w:szCs w:val="21"/>
        </w:rPr>
      </w:pPr>
      <w:r w:rsidRPr="00BE1611">
        <w:rPr>
          <w:rFonts w:ascii="宋体" w:hAnsi="宋体" w:hint="eastAsia"/>
          <w:bCs/>
          <w:szCs w:val="21"/>
        </w:rPr>
        <w:t>在审核过程中了解到，企业每年进行一次内审，于2019年10月10日-22日组织了公司四体系：ISO9001:2015、ISO14001:2015、OHAS18001:2007、ISO10012:2003一体</w:t>
      </w:r>
      <w:r w:rsidR="00907D45">
        <w:rPr>
          <w:rFonts w:ascii="宋体" w:hAnsi="宋体" w:hint="eastAsia"/>
          <w:bCs/>
          <w:szCs w:val="21"/>
        </w:rPr>
        <w:t>化管理体系</w:t>
      </w:r>
      <w:r w:rsidRPr="00BE1611">
        <w:rPr>
          <w:rFonts w:ascii="宋体" w:hAnsi="宋体" w:hint="eastAsia"/>
          <w:bCs/>
          <w:szCs w:val="21"/>
        </w:rPr>
        <w:t>内审工作，对公司15个部门及4个车间进行了全要素的审核，测量管理体系未发现不符合项。</w:t>
      </w:r>
    </w:p>
    <w:p w14:paraId="56A348ED" w14:textId="319C1AAA" w:rsidR="00907D45" w:rsidRDefault="00BE1611" w:rsidP="00907D45">
      <w:pPr>
        <w:widowControl/>
        <w:spacing w:line="380" w:lineRule="exact"/>
        <w:ind w:firstLineChars="200" w:firstLine="420"/>
        <w:rPr>
          <w:rFonts w:ascii="等线" w:hAnsi="等线" w:cs="宋体"/>
          <w:bCs/>
          <w:kern w:val="0"/>
          <w:szCs w:val="21"/>
        </w:rPr>
      </w:pPr>
      <w:r w:rsidRPr="00BE1611">
        <w:rPr>
          <w:rFonts w:ascii="宋体" w:hAnsi="宋体" w:hint="eastAsia"/>
          <w:bCs/>
          <w:szCs w:val="21"/>
        </w:rPr>
        <w:t>2019年11 月20日进行了一体化</w:t>
      </w:r>
      <w:r w:rsidR="00907D45">
        <w:rPr>
          <w:rFonts w:ascii="宋体" w:hAnsi="宋体" w:hint="eastAsia"/>
          <w:bCs/>
          <w:szCs w:val="21"/>
        </w:rPr>
        <w:t>管理体系</w:t>
      </w:r>
      <w:r w:rsidRPr="00BE1611">
        <w:rPr>
          <w:rFonts w:ascii="宋体" w:hAnsi="宋体" w:hint="eastAsia"/>
          <w:bCs/>
          <w:szCs w:val="21"/>
        </w:rPr>
        <w:t>管理评审，管理者代表张向丰主持会议，管理体系进行了有效评价，确保了测量管理体系的运行质量，</w:t>
      </w:r>
      <w:r w:rsidR="00907D45" w:rsidRPr="007D1234">
        <w:rPr>
          <w:rFonts w:ascii="等线" w:hAnsi="等线" w:cs="宋体" w:hint="eastAsia"/>
          <w:bCs/>
          <w:kern w:val="0"/>
          <w:szCs w:val="21"/>
        </w:rPr>
        <w:t>并对管理评审</w:t>
      </w:r>
      <w:r w:rsidR="00907D45">
        <w:rPr>
          <w:rFonts w:ascii="等线" w:hAnsi="等线" w:cs="宋体" w:hint="eastAsia"/>
          <w:bCs/>
          <w:kern w:val="0"/>
          <w:szCs w:val="21"/>
        </w:rPr>
        <w:t>13</w:t>
      </w:r>
      <w:r w:rsidR="00907D45">
        <w:rPr>
          <w:rFonts w:ascii="等线" w:hAnsi="等线" w:cs="宋体" w:hint="eastAsia"/>
          <w:bCs/>
          <w:kern w:val="0"/>
          <w:szCs w:val="21"/>
        </w:rPr>
        <w:t>项</w:t>
      </w:r>
      <w:r w:rsidR="00907D45" w:rsidRPr="007D1234">
        <w:rPr>
          <w:rFonts w:ascii="等线" w:hAnsi="等线" w:cs="宋体" w:hint="eastAsia"/>
          <w:bCs/>
          <w:kern w:val="0"/>
          <w:szCs w:val="21"/>
        </w:rPr>
        <w:t>提案列出了</w:t>
      </w:r>
      <w:r w:rsidR="00907D45">
        <w:rPr>
          <w:rFonts w:ascii="等线" w:hAnsi="等线" w:cs="宋体" w:hint="eastAsia"/>
          <w:bCs/>
          <w:kern w:val="0"/>
          <w:szCs w:val="21"/>
        </w:rPr>
        <w:t>《管理评审提案</w:t>
      </w:r>
      <w:r w:rsidR="00907D45" w:rsidRPr="007D1234">
        <w:rPr>
          <w:rFonts w:ascii="等线" w:hAnsi="等线" w:cs="宋体" w:hint="eastAsia"/>
          <w:bCs/>
          <w:kern w:val="0"/>
          <w:szCs w:val="21"/>
        </w:rPr>
        <w:t>整改对策表</w:t>
      </w:r>
      <w:r w:rsidR="00907D45">
        <w:rPr>
          <w:rFonts w:ascii="等线" w:hAnsi="等线" w:cs="宋体" w:hint="eastAsia"/>
          <w:bCs/>
          <w:kern w:val="0"/>
          <w:szCs w:val="21"/>
        </w:rPr>
        <w:t>》</w:t>
      </w:r>
      <w:r w:rsidR="00907D45" w:rsidRPr="007D1234">
        <w:rPr>
          <w:rFonts w:ascii="等线" w:hAnsi="等线" w:cs="宋体" w:hint="eastAsia"/>
          <w:bCs/>
          <w:kern w:val="0"/>
          <w:szCs w:val="21"/>
        </w:rPr>
        <w:t>，规定了责任部门，完成日期</w:t>
      </w:r>
      <w:r w:rsidR="00242287">
        <w:rPr>
          <w:rFonts w:ascii="等线" w:hAnsi="等线" w:cs="宋体" w:hint="eastAsia"/>
          <w:bCs/>
          <w:kern w:val="0"/>
          <w:szCs w:val="21"/>
        </w:rPr>
        <w:t>，满足要求。</w:t>
      </w:r>
    </w:p>
    <w:p w14:paraId="3518FC70" w14:textId="3B76C654" w:rsidR="004B7347" w:rsidRPr="00907D45" w:rsidRDefault="004B7347" w:rsidP="00907D45">
      <w:pPr>
        <w:widowControl/>
        <w:spacing w:line="380" w:lineRule="exact"/>
        <w:rPr>
          <w:rFonts w:ascii="等线" w:hAnsi="等线" w:cs="宋体"/>
          <w:bCs/>
          <w:kern w:val="0"/>
          <w:szCs w:val="21"/>
        </w:rPr>
      </w:pPr>
      <w:r w:rsidRPr="004B7347">
        <w:rPr>
          <w:rFonts w:asciiTheme="minorEastAsia" w:hAnsiTheme="minorEastAsia" w:cs="宋体" w:hint="eastAsia"/>
          <w:bCs/>
          <w:kern w:val="0"/>
          <w:szCs w:val="21"/>
        </w:rPr>
        <w:lastRenderedPageBreak/>
        <w:t>4.</w:t>
      </w:r>
      <w:r w:rsidRPr="004B7347">
        <w:rPr>
          <w:rFonts w:hint="eastAsia"/>
        </w:rPr>
        <w:t xml:space="preserve"> </w:t>
      </w:r>
      <w:r w:rsidRPr="004B7347">
        <w:rPr>
          <w:rFonts w:asciiTheme="minorEastAsia" w:hAnsiTheme="minorEastAsia" w:cs="宋体" w:hint="eastAsia"/>
          <w:bCs/>
          <w:kern w:val="0"/>
          <w:szCs w:val="21"/>
        </w:rPr>
        <w:t>为持续改进而策划的活动的进展 ，包括：(a)计量要求的导出、b)测量不确定评定、c)有效性确认、d)测量过程的控制、 e)测量过程的监视)</w:t>
      </w:r>
    </w:p>
    <w:p w14:paraId="7754B56D" w14:textId="77777777" w:rsidR="00255B46" w:rsidRPr="00255B46" w:rsidRDefault="004B7347" w:rsidP="00255B46">
      <w:pPr>
        <w:widowControl/>
        <w:spacing w:line="38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t xml:space="preserve"> </w:t>
      </w:r>
      <w:r w:rsidR="00BA10FC">
        <w:rPr>
          <w:rFonts w:asciiTheme="minorEastAsia" w:hAnsiTheme="minorEastAsia" w:cs="宋体"/>
          <w:bCs/>
          <w:kern w:val="0"/>
          <w:szCs w:val="21"/>
        </w:rPr>
        <w:t xml:space="preserve"> </w:t>
      </w:r>
      <w:r w:rsidR="00255B46" w:rsidRPr="00255B46">
        <w:rPr>
          <w:rFonts w:asciiTheme="minorEastAsia" w:hAnsiTheme="minorEastAsia" w:cs="宋体" w:hint="eastAsia"/>
          <w:bCs/>
          <w:kern w:val="0"/>
          <w:szCs w:val="21"/>
        </w:rPr>
        <w:t>企业自去年监审后一年来，未有新增测量过程，抽查了已识别的30个重要的测量过程、4个关键测量过程，抽查了关键测量过程“三相电能表电能误差检定测量过程”：计量要求的导出正确，配备的测量设备，已校准并经计量验证通过，验证方法正确，经过了测量过程不确定度评定、测量过程有效性确认，方法正确；详见三相电能表电能误差检定测量过程《计量要求导出与验证记录表》、《测量过程控制检查表》及附件《三相电能表电能误差检定测量过程测量过程不确定度评定》、《测量过程有效性确认记录》。</w:t>
      </w:r>
    </w:p>
    <w:p w14:paraId="0F85C991" w14:textId="6AF879EA" w:rsidR="00C439BA" w:rsidRDefault="00255B46" w:rsidP="00255B46">
      <w:pPr>
        <w:widowControl/>
        <w:spacing w:line="380" w:lineRule="exact"/>
        <w:ind w:firstLineChars="200" w:firstLine="420"/>
        <w:rPr>
          <w:rFonts w:asciiTheme="minorEastAsia" w:hAnsiTheme="minorEastAsia" w:cs="宋体"/>
          <w:bCs/>
          <w:kern w:val="0"/>
          <w:szCs w:val="21"/>
        </w:rPr>
      </w:pPr>
      <w:r w:rsidRPr="00255B46">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三相电能表电能误差检定测量过程测量过程监视统计记录表</w:t>
      </w:r>
      <w:r w:rsidR="00242287" w:rsidRPr="00255B46">
        <w:rPr>
          <w:rFonts w:asciiTheme="minorEastAsia" w:hAnsiTheme="minorEastAsia" w:cs="宋体" w:hint="eastAsia"/>
          <w:bCs/>
          <w:kern w:val="0"/>
          <w:szCs w:val="21"/>
        </w:rPr>
        <w:t>及质控图</w:t>
      </w:r>
      <w:r w:rsidRPr="00255B46">
        <w:rPr>
          <w:rFonts w:asciiTheme="minorEastAsia" w:hAnsiTheme="minorEastAsia" w:cs="宋体" w:hint="eastAsia"/>
          <w:bCs/>
          <w:kern w:val="0"/>
          <w:szCs w:val="21"/>
        </w:rPr>
        <w:t>》。</w:t>
      </w:r>
    </w:p>
    <w:p w14:paraId="20272C0D" w14:textId="77777777" w:rsidR="00255B46" w:rsidRPr="004B7347" w:rsidRDefault="00255B46" w:rsidP="00255B46">
      <w:pPr>
        <w:widowControl/>
        <w:spacing w:line="240" w:lineRule="exact"/>
        <w:ind w:firstLineChars="100" w:firstLine="210"/>
        <w:rPr>
          <w:rFonts w:asciiTheme="minorEastAsia" w:hAnsiTheme="minorEastAsia" w:cs="宋体"/>
          <w:bCs/>
          <w:kern w:val="0"/>
          <w:szCs w:val="21"/>
        </w:rPr>
      </w:pPr>
    </w:p>
    <w:p w14:paraId="24384390"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4B0F1990" w14:textId="45F59E24" w:rsidR="00C439BA" w:rsidRPr="00255B46" w:rsidRDefault="00C439BA" w:rsidP="00122590">
      <w:pPr>
        <w:widowControl/>
        <w:spacing w:line="380" w:lineRule="exact"/>
        <w:ind w:firstLineChars="200" w:firstLine="420"/>
        <w:rPr>
          <w:rFonts w:asciiTheme="minorEastAsia" w:hAnsiTheme="minorEastAsia" w:cs="宋体"/>
          <w:bCs/>
          <w:kern w:val="0"/>
          <w:szCs w:val="21"/>
        </w:rPr>
      </w:pPr>
      <w:r w:rsidRPr="00255B46">
        <w:rPr>
          <w:rFonts w:asciiTheme="minorEastAsia" w:hAnsiTheme="minorEastAsia" w:cs="宋体" w:hint="eastAsia"/>
          <w:bCs/>
          <w:kern w:val="0"/>
          <w:szCs w:val="21"/>
        </w:rPr>
        <w:t>去年对企业的</w:t>
      </w:r>
      <w:r w:rsidR="00255B46" w:rsidRPr="00255B46">
        <w:rPr>
          <w:rFonts w:asciiTheme="minorEastAsia" w:hAnsiTheme="minorEastAsia" w:cs="宋体" w:hint="eastAsia"/>
          <w:bCs/>
          <w:kern w:val="0"/>
          <w:szCs w:val="21"/>
        </w:rPr>
        <w:t>监</w:t>
      </w:r>
      <w:r w:rsidRPr="00255B46">
        <w:rPr>
          <w:rFonts w:asciiTheme="minorEastAsia" w:hAnsiTheme="minorEastAsia" w:cs="宋体" w:hint="eastAsia"/>
          <w:bCs/>
          <w:kern w:val="0"/>
          <w:szCs w:val="21"/>
        </w:rPr>
        <w:t>审中，</w:t>
      </w:r>
      <w:r w:rsidR="00255B46" w:rsidRPr="00255B46">
        <w:rPr>
          <w:rFonts w:asciiTheme="minorEastAsia" w:hAnsiTheme="minorEastAsia" w:cs="宋体" w:hint="eastAsia"/>
          <w:bCs/>
          <w:kern w:val="0"/>
          <w:szCs w:val="21"/>
        </w:rPr>
        <w:t>未</w:t>
      </w:r>
      <w:r w:rsidRPr="00255B46">
        <w:rPr>
          <w:rFonts w:asciiTheme="minorEastAsia" w:hAnsiTheme="minorEastAsia" w:cs="宋体" w:hint="eastAsia"/>
          <w:bCs/>
          <w:kern w:val="0"/>
          <w:szCs w:val="21"/>
        </w:rPr>
        <w:t>发现一个不符合项</w:t>
      </w:r>
      <w:r w:rsidR="00255B46" w:rsidRPr="00255B46">
        <w:rPr>
          <w:rFonts w:asciiTheme="minorEastAsia" w:hAnsiTheme="minorEastAsia" w:cs="宋体" w:hint="eastAsia"/>
          <w:bCs/>
          <w:kern w:val="0"/>
          <w:szCs w:val="21"/>
        </w:rPr>
        <w:t>。</w:t>
      </w:r>
    </w:p>
    <w:p w14:paraId="156ACFC3" w14:textId="77777777" w:rsidR="004B7347" w:rsidRPr="004B7347" w:rsidRDefault="004B7347" w:rsidP="0063557E">
      <w:pPr>
        <w:widowControl/>
        <w:spacing w:line="240" w:lineRule="exact"/>
        <w:rPr>
          <w:rFonts w:asciiTheme="minorEastAsia" w:hAnsiTheme="minorEastAsia" w:cs="宋体"/>
          <w:bCs/>
          <w:kern w:val="0"/>
          <w:szCs w:val="21"/>
        </w:rPr>
      </w:pPr>
    </w:p>
    <w:p w14:paraId="3DB120D1"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4F44B583" w14:textId="77777777" w:rsidR="004B7347" w:rsidRPr="004B7347" w:rsidRDefault="004B7347" w:rsidP="00242287">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19F4364A" w14:textId="77777777" w:rsidR="004B7347" w:rsidRPr="004B7347" w:rsidRDefault="004B7347" w:rsidP="0063557E">
      <w:pPr>
        <w:widowControl/>
        <w:spacing w:line="240" w:lineRule="exact"/>
        <w:rPr>
          <w:rFonts w:asciiTheme="minorEastAsia" w:hAnsiTheme="minorEastAsia" w:cs="宋体"/>
          <w:bCs/>
          <w:kern w:val="0"/>
          <w:szCs w:val="21"/>
        </w:rPr>
      </w:pPr>
    </w:p>
    <w:p w14:paraId="48D3643D"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4C2ECF21" w14:textId="56ED9EED" w:rsidR="001937EC" w:rsidRDefault="00255B46" w:rsidP="00255B46">
      <w:pPr>
        <w:widowControl/>
        <w:spacing w:line="380" w:lineRule="exact"/>
        <w:ind w:firstLineChars="200" w:firstLine="420"/>
        <w:rPr>
          <w:rFonts w:asciiTheme="minorEastAsia" w:hAnsiTheme="minorEastAsia" w:cs="宋体"/>
          <w:bCs/>
          <w:kern w:val="0"/>
          <w:szCs w:val="21"/>
        </w:rPr>
      </w:pPr>
      <w:r w:rsidRPr="00255B46">
        <w:rPr>
          <w:rFonts w:asciiTheme="minorEastAsia" w:hAnsiTheme="minorEastAsia" w:cs="宋体" w:hint="eastAsia"/>
          <w:bCs/>
          <w:kern w:val="0"/>
          <w:szCs w:val="21"/>
        </w:rPr>
        <w:t>查企业《一体化管理手册》规定了公司的计量方针及八项质量目标 ，并已下发到体系覆盖的所有部门及生产车间。质量部负责组织各部门质量目标的实施，并对各部门落实质量目标进行督促检查，2019年质量目标每季度按规定的内容和时间进行统计考核，2019年度计量工作质量目标已统计，完成情况较好。</w:t>
      </w:r>
    </w:p>
    <w:p w14:paraId="658EF931" w14:textId="77777777" w:rsidR="00255B46" w:rsidRPr="00C726B1" w:rsidRDefault="00255B46" w:rsidP="00255B46">
      <w:pPr>
        <w:widowControl/>
        <w:spacing w:line="240" w:lineRule="exact"/>
        <w:ind w:firstLineChars="200" w:firstLine="420"/>
        <w:rPr>
          <w:rFonts w:asciiTheme="minorEastAsia" w:hAnsiTheme="minorEastAsia" w:cs="宋体"/>
          <w:bCs/>
          <w:color w:val="FF0000"/>
          <w:kern w:val="0"/>
          <w:szCs w:val="21"/>
        </w:rPr>
      </w:pPr>
    </w:p>
    <w:p w14:paraId="0A44EA66" w14:textId="352A07E0" w:rsidR="004B7347" w:rsidRPr="004B7347" w:rsidRDefault="004B7347" w:rsidP="001937EC">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7F0CBE1B" w14:textId="0E841DAD" w:rsidR="00087B6D" w:rsidRPr="00255B46" w:rsidRDefault="00255B46" w:rsidP="00255B46">
      <w:pPr>
        <w:widowControl/>
        <w:spacing w:line="380" w:lineRule="exact"/>
        <w:ind w:firstLineChars="200" w:firstLine="420"/>
        <w:rPr>
          <w:rFonts w:ascii="等线" w:hAnsi="等线"/>
          <w:bCs/>
          <w:szCs w:val="21"/>
        </w:rPr>
      </w:pPr>
      <w:r w:rsidRPr="00255B46">
        <w:rPr>
          <w:rFonts w:ascii="等线" w:hAnsi="等线" w:hint="eastAsia"/>
          <w:bCs/>
          <w:szCs w:val="21"/>
        </w:rPr>
        <w:t>企业的资质及组织机构的变更情况：企业每年四月份对公司的组织机构及资质进行变更，自去年监审以来，企业的组织机构作了微小调整，原来的生产</w:t>
      </w:r>
      <w:r w:rsidRPr="00255B46">
        <w:rPr>
          <w:rFonts w:ascii="等线" w:hAnsi="等线" w:hint="eastAsia"/>
          <w:bCs/>
          <w:szCs w:val="21"/>
        </w:rPr>
        <w:t>3</w:t>
      </w:r>
      <w:r w:rsidRPr="00255B46">
        <w:rPr>
          <w:rFonts w:ascii="等线" w:hAnsi="等线" w:hint="eastAsia"/>
          <w:bCs/>
          <w:szCs w:val="21"/>
        </w:rPr>
        <w:t>部，变更为配套部；一体化管理体系的管理者代表由原来的</w:t>
      </w:r>
      <w:r w:rsidR="00907D45">
        <w:rPr>
          <w:rFonts w:ascii="等线" w:hAnsi="等线" w:hint="eastAsia"/>
          <w:bCs/>
          <w:szCs w:val="21"/>
        </w:rPr>
        <w:t>质量总监</w:t>
      </w:r>
      <w:r w:rsidRPr="00255B46">
        <w:rPr>
          <w:rFonts w:ascii="等线" w:hAnsi="等线" w:hint="eastAsia"/>
          <w:bCs/>
          <w:szCs w:val="21"/>
        </w:rPr>
        <w:t>王飞飞变更为</w:t>
      </w:r>
      <w:r w:rsidR="00907D45">
        <w:rPr>
          <w:rFonts w:ascii="等线" w:hAnsi="等线" w:hint="eastAsia"/>
          <w:bCs/>
          <w:szCs w:val="21"/>
        </w:rPr>
        <w:t>质量副总</w:t>
      </w:r>
      <w:r w:rsidRPr="00255B46">
        <w:rPr>
          <w:rFonts w:ascii="等线" w:hAnsi="等线" w:hint="eastAsia"/>
          <w:bCs/>
          <w:szCs w:val="21"/>
        </w:rPr>
        <w:t>张向丰，其余未有变更。</w:t>
      </w:r>
    </w:p>
    <w:p w14:paraId="7E966E05" w14:textId="77777777" w:rsidR="00255B46" w:rsidRPr="004B7347" w:rsidRDefault="00255B46" w:rsidP="00255B46">
      <w:pPr>
        <w:widowControl/>
        <w:spacing w:line="240" w:lineRule="exact"/>
        <w:ind w:firstLineChars="200" w:firstLine="420"/>
        <w:rPr>
          <w:rFonts w:asciiTheme="minorEastAsia" w:hAnsiTheme="minorEastAsia" w:cs="宋体"/>
          <w:bCs/>
          <w:kern w:val="0"/>
          <w:szCs w:val="21"/>
        </w:rPr>
      </w:pPr>
    </w:p>
    <w:p w14:paraId="2A325124"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C1FA714" w14:textId="615BD759" w:rsidR="004B7347" w:rsidRPr="00255B46" w:rsidRDefault="001937EC" w:rsidP="001937EC">
      <w:pPr>
        <w:widowControl/>
        <w:spacing w:line="400" w:lineRule="exact"/>
        <w:ind w:firstLineChars="200" w:firstLine="420"/>
        <w:rPr>
          <w:rFonts w:asciiTheme="minorEastAsia" w:hAnsiTheme="minorEastAsia" w:cs="宋体"/>
          <w:bCs/>
          <w:kern w:val="0"/>
          <w:szCs w:val="21"/>
        </w:rPr>
      </w:pPr>
      <w:r w:rsidRPr="00255B46">
        <w:rPr>
          <w:rFonts w:asciiTheme="minorEastAsia" w:hAnsiTheme="minorEastAsia" w:cs="宋体" w:hint="eastAsia"/>
          <w:bCs/>
          <w:kern w:val="0"/>
          <w:szCs w:val="21"/>
        </w:rPr>
        <w:t>公司</w:t>
      </w:r>
      <w:proofErr w:type="gramStart"/>
      <w:r w:rsidRPr="00255B46">
        <w:rPr>
          <w:rFonts w:asciiTheme="minorEastAsia" w:hAnsiTheme="minorEastAsia" w:cs="宋体" w:hint="eastAsia"/>
          <w:bCs/>
          <w:kern w:val="0"/>
          <w:szCs w:val="21"/>
        </w:rPr>
        <w:t>对标志</w:t>
      </w:r>
      <w:proofErr w:type="gramEnd"/>
      <w:r w:rsidRPr="00255B46">
        <w:rPr>
          <w:rFonts w:asciiTheme="minorEastAsia" w:hAnsiTheme="minorEastAsia" w:cs="宋体" w:hint="eastAsia"/>
          <w:bCs/>
          <w:kern w:val="0"/>
          <w:szCs w:val="21"/>
        </w:rPr>
        <w:t>的使用，符合相关标准和规定。公司测量管理体系认证证书主要用于企业形象广告宣传，以及用于公司产品招投标。</w:t>
      </w:r>
    </w:p>
    <w:p w14:paraId="3323D758" w14:textId="77777777" w:rsidR="00D640FE" w:rsidRPr="00D640FE" w:rsidRDefault="00D640FE" w:rsidP="0063557E">
      <w:pPr>
        <w:widowControl/>
        <w:spacing w:line="240" w:lineRule="exact"/>
        <w:rPr>
          <w:rFonts w:asciiTheme="minorEastAsia" w:hAnsiTheme="minorEastAsia" w:cs="宋体"/>
          <w:bCs/>
          <w:kern w:val="0"/>
          <w:szCs w:val="21"/>
        </w:rPr>
      </w:pPr>
    </w:p>
    <w:p w14:paraId="75598FCA" w14:textId="7D4D27AD" w:rsidR="004B7347" w:rsidRPr="00FF5100" w:rsidRDefault="004B7347" w:rsidP="0063557E">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10. 本次</w:t>
      </w:r>
      <w:proofErr w:type="gramStart"/>
      <w:r w:rsidRPr="00FF5100">
        <w:rPr>
          <w:rFonts w:asciiTheme="minorEastAsia" w:hAnsiTheme="minorEastAsia" w:cs="宋体" w:hint="eastAsia"/>
          <w:bCs/>
          <w:kern w:val="0"/>
          <w:szCs w:val="21"/>
        </w:rPr>
        <w:t>审核共</w:t>
      </w:r>
      <w:proofErr w:type="gramEnd"/>
      <w:r w:rsidRPr="00FF5100">
        <w:rPr>
          <w:rFonts w:asciiTheme="minorEastAsia" w:hAnsiTheme="minorEastAsia" w:cs="宋体" w:hint="eastAsia"/>
          <w:bCs/>
          <w:kern w:val="0"/>
          <w:szCs w:val="21"/>
        </w:rPr>
        <w:t>出具一般不符合项</w:t>
      </w:r>
      <w:r w:rsidR="00255B46" w:rsidRPr="00FF5100">
        <w:rPr>
          <w:rFonts w:asciiTheme="minorEastAsia" w:hAnsiTheme="minorEastAsia" w:cs="宋体" w:hint="eastAsia"/>
          <w:bCs/>
          <w:kern w:val="0"/>
          <w:szCs w:val="21"/>
        </w:rPr>
        <w:t>一</w:t>
      </w:r>
      <w:r w:rsidRPr="00FF5100">
        <w:rPr>
          <w:rFonts w:asciiTheme="minorEastAsia" w:hAnsiTheme="minorEastAsia" w:cs="宋体" w:hint="eastAsia"/>
          <w:bCs/>
          <w:kern w:val="0"/>
          <w:szCs w:val="21"/>
        </w:rPr>
        <w:t>项，未发现严重的或系统性的不符合情况。</w:t>
      </w:r>
    </w:p>
    <w:p w14:paraId="07EE3D4F" w14:textId="4C86F912" w:rsidR="004B7347" w:rsidRPr="00FF5100" w:rsidRDefault="00996D02" w:rsidP="00996D02">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10</w:t>
      </w:r>
      <w:r w:rsidRPr="00FF5100">
        <w:rPr>
          <w:rFonts w:asciiTheme="minorEastAsia" w:hAnsiTheme="minorEastAsia" w:cs="宋体"/>
          <w:bCs/>
          <w:kern w:val="0"/>
          <w:szCs w:val="21"/>
        </w:rPr>
        <w:t>.1</w:t>
      </w:r>
      <w:r w:rsidR="00255B46" w:rsidRPr="00FF5100">
        <w:rPr>
          <w:rFonts w:asciiTheme="minorEastAsia" w:hAnsiTheme="minorEastAsia" w:cs="宋体" w:hint="eastAsia"/>
          <w:bCs/>
          <w:kern w:val="0"/>
          <w:szCs w:val="21"/>
        </w:rPr>
        <w:t>抽查实验室的GB/T17215.211-2006标准的6.3.1高温试验，未将高温试验测量过程识别出来，</w:t>
      </w:r>
      <w:r w:rsidRPr="00FF5100">
        <w:rPr>
          <w:rFonts w:asciiTheme="minorEastAsia" w:hAnsiTheme="minorEastAsia" w:cs="宋体" w:hint="eastAsia"/>
          <w:bCs/>
          <w:kern w:val="0"/>
          <w:szCs w:val="21"/>
        </w:rPr>
        <w:t>不满足标准GB/T 19022-2003</w:t>
      </w:r>
      <w:r w:rsidR="00FF5100">
        <w:rPr>
          <w:rFonts w:asciiTheme="minorEastAsia" w:hAnsiTheme="minorEastAsia" w:cs="宋体" w:hint="eastAsia"/>
          <w:bCs/>
          <w:kern w:val="0"/>
          <w:szCs w:val="21"/>
        </w:rPr>
        <w:t>标准</w:t>
      </w:r>
      <w:r w:rsidRPr="00FF5100">
        <w:rPr>
          <w:rFonts w:asciiTheme="minorEastAsia" w:hAnsiTheme="minorEastAsia" w:cs="宋体" w:hint="eastAsia"/>
          <w:bCs/>
          <w:kern w:val="0"/>
          <w:szCs w:val="21"/>
        </w:rPr>
        <w:t xml:space="preserve"> </w:t>
      </w:r>
      <w:r w:rsidR="00255B46" w:rsidRPr="00FF5100">
        <w:rPr>
          <w:rFonts w:asciiTheme="minorEastAsia" w:hAnsiTheme="minorEastAsia" w:cs="宋体" w:hint="eastAsia"/>
          <w:bCs/>
          <w:kern w:val="0"/>
          <w:szCs w:val="21"/>
        </w:rPr>
        <w:t>5</w:t>
      </w:r>
      <w:r w:rsidRPr="00FF5100">
        <w:rPr>
          <w:rFonts w:asciiTheme="minorEastAsia" w:hAnsiTheme="minorEastAsia" w:cs="宋体" w:hint="eastAsia"/>
          <w:bCs/>
          <w:kern w:val="0"/>
          <w:szCs w:val="21"/>
        </w:rPr>
        <w:t>.</w:t>
      </w:r>
      <w:r w:rsidRPr="00FF5100">
        <w:rPr>
          <w:rFonts w:asciiTheme="minorEastAsia" w:hAnsiTheme="minorEastAsia" w:cs="宋体"/>
          <w:bCs/>
          <w:kern w:val="0"/>
          <w:szCs w:val="21"/>
        </w:rPr>
        <w:t>2</w:t>
      </w:r>
      <w:r w:rsidR="00FF5100" w:rsidRPr="00FF5100">
        <w:rPr>
          <w:rFonts w:asciiTheme="minorEastAsia" w:hAnsiTheme="minorEastAsia" w:cs="宋体" w:hint="eastAsia"/>
          <w:bCs/>
          <w:kern w:val="0"/>
          <w:szCs w:val="21"/>
        </w:rPr>
        <w:t>条款</w:t>
      </w:r>
      <w:r w:rsidRPr="00FF5100">
        <w:rPr>
          <w:rFonts w:asciiTheme="minorEastAsia" w:hAnsiTheme="minorEastAsia" w:cs="宋体" w:hint="eastAsia"/>
          <w:bCs/>
          <w:kern w:val="0"/>
          <w:szCs w:val="21"/>
        </w:rPr>
        <w:t>的要求。</w:t>
      </w:r>
    </w:p>
    <w:p w14:paraId="2AD85CB9" w14:textId="77777777" w:rsidR="00996D02" w:rsidRPr="004B7347" w:rsidRDefault="00996D02" w:rsidP="00996D02">
      <w:pPr>
        <w:widowControl/>
        <w:spacing w:line="240" w:lineRule="exact"/>
        <w:rPr>
          <w:rFonts w:asciiTheme="minorEastAsia" w:hAnsiTheme="minorEastAsia" w:cs="宋体"/>
          <w:bCs/>
          <w:kern w:val="0"/>
          <w:szCs w:val="21"/>
        </w:rPr>
      </w:pPr>
    </w:p>
    <w:p w14:paraId="38E98780" w14:textId="73F36AAF" w:rsidR="004B7347" w:rsidRPr="004B7347" w:rsidRDefault="004B7347" w:rsidP="0063557E">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lastRenderedPageBreak/>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22303F39" w14:textId="2AC36743" w:rsidR="004B7347" w:rsidRDefault="004B7347" w:rsidP="00784DDF">
      <w:pPr>
        <w:widowControl/>
        <w:spacing w:line="400" w:lineRule="exact"/>
        <w:ind w:firstLineChars="200" w:firstLine="420"/>
        <w:rPr>
          <w:rFonts w:asciiTheme="minorEastAsia" w:hAnsiTheme="minorEastAsia" w:cs="宋体"/>
          <w:bCs/>
          <w:kern w:val="0"/>
          <w:szCs w:val="21"/>
        </w:rPr>
      </w:pPr>
      <w:bookmarkStart w:id="7" w:name="_GoBack"/>
      <w:bookmarkEnd w:id="7"/>
      <w:r w:rsidRPr="004B7347">
        <w:rPr>
          <w:rFonts w:asciiTheme="minorEastAsia" w:hAnsiTheme="minorEastAsia" w:cs="宋体" w:hint="eastAsia"/>
          <w:bCs/>
          <w:kern w:val="0"/>
          <w:szCs w:val="21"/>
        </w:rPr>
        <w:t>20</w:t>
      </w:r>
      <w:r w:rsidR="00616130">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sidR="00616130">
        <w:rPr>
          <w:rFonts w:asciiTheme="minorEastAsia" w:hAnsiTheme="minorEastAsia" w:cs="宋体" w:hint="eastAsia"/>
          <w:bCs/>
          <w:kern w:val="0"/>
          <w:szCs w:val="21"/>
        </w:rPr>
        <w:t>0</w:t>
      </w:r>
      <w:r>
        <w:rPr>
          <w:rFonts w:asciiTheme="minorEastAsia" w:hAnsiTheme="minorEastAsia" w:cs="宋体" w:hint="eastAsia"/>
          <w:bCs/>
          <w:kern w:val="0"/>
          <w:szCs w:val="21"/>
        </w:rPr>
        <w:t>1</w:t>
      </w:r>
      <w:r w:rsidRPr="004B7347">
        <w:rPr>
          <w:rFonts w:asciiTheme="minorEastAsia" w:hAnsiTheme="minorEastAsia" w:cs="宋体" w:hint="eastAsia"/>
          <w:bCs/>
          <w:kern w:val="0"/>
          <w:szCs w:val="21"/>
        </w:rPr>
        <w:t>月</w:t>
      </w:r>
      <w:r w:rsidR="00616130">
        <w:rPr>
          <w:rFonts w:asciiTheme="minorEastAsia" w:hAnsiTheme="minorEastAsia" w:cs="宋体" w:hint="eastAsia"/>
          <w:bCs/>
          <w:kern w:val="0"/>
          <w:szCs w:val="21"/>
        </w:rPr>
        <w:t>1</w:t>
      </w:r>
      <w:r w:rsidR="00C726B1">
        <w:rPr>
          <w:rFonts w:asciiTheme="minorEastAsia" w:hAnsiTheme="minorEastAsia" w:cs="宋体" w:hint="eastAsia"/>
          <w:bCs/>
          <w:kern w:val="0"/>
          <w:szCs w:val="21"/>
        </w:rPr>
        <w:t>4</w:t>
      </w:r>
      <w:r w:rsidRPr="004B7347">
        <w:rPr>
          <w:rFonts w:asciiTheme="minorEastAsia" w:hAnsiTheme="minorEastAsia" w:cs="宋体" w:hint="eastAsia"/>
          <w:bCs/>
          <w:kern w:val="0"/>
          <w:szCs w:val="21"/>
        </w:rPr>
        <w:t>日对</w:t>
      </w:r>
      <w:r w:rsidR="00C726B1">
        <w:rPr>
          <w:rFonts w:asciiTheme="minorEastAsia" w:hAnsiTheme="minorEastAsia" w:cs="宋体" w:hint="eastAsia"/>
          <w:bCs/>
          <w:kern w:val="0"/>
          <w:szCs w:val="21"/>
        </w:rPr>
        <w:t>江苏林洋能源股份有限公司</w:t>
      </w:r>
      <w:r w:rsidRPr="004B7347">
        <w:rPr>
          <w:rFonts w:asciiTheme="minorEastAsia" w:hAnsiTheme="minorEastAsia" w:cs="宋体" w:hint="eastAsia"/>
          <w:bCs/>
          <w:kern w:val="0"/>
          <w:szCs w:val="21"/>
        </w:rPr>
        <w:t>建立的测量管理体系进行第</w:t>
      </w:r>
      <w:r w:rsidR="00C726B1">
        <w:rPr>
          <w:rFonts w:asciiTheme="minorEastAsia" w:hAnsiTheme="minorEastAsia" w:cs="宋体" w:hint="eastAsia"/>
          <w:bCs/>
          <w:kern w:val="0"/>
          <w:szCs w:val="21"/>
        </w:rPr>
        <w:t>二</w:t>
      </w:r>
      <w:r w:rsidRPr="004B7347">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sidR="001937EC">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sidR="00C726B1">
        <w:rPr>
          <w:rFonts w:asciiTheme="minorEastAsia" w:hAnsiTheme="minorEastAsia" w:cs="宋体" w:hint="eastAsia"/>
          <w:bCs/>
          <w:kern w:val="0"/>
          <w:szCs w:val="21"/>
        </w:rPr>
        <w:t>江苏林洋能源股份有限公司</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3E567BFE" w14:textId="77777777" w:rsidR="00C726B1" w:rsidRPr="005E2788" w:rsidRDefault="00C726B1" w:rsidP="00C726B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296A13F0" w14:textId="77777777" w:rsidR="00122590" w:rsidRPr="00C726B1" w:rsidRDefault="00122590" w:rsidP="00122590">
      <w:pPr>
        <w:widowControl/>
        <w:spacing w:line="480" w:lineRule="auto"/>
        <w:ind w:right="1786" w:firstLineChars="1300" w:firstLine="2730"/>
        <w:rPr>
          <w:rFonts w:ascii="宋体" w:eastAsia="宋体" w:hAnsi="宋体" w:cs="宋体"/>
          <w:kern w:val="0"/>
          <w:szCs w:val="28"/>
        </w:rPr>
      </w:pPr>
    </w:p>
    <w:p w14:paraId="188B0CEB" w14:textId="74E5A7FA" w:rsidR="00863661" w:rsidRDefault="0076299D" w:rsidP="00122590">
      <w:pPr>
        <w:widowControl/>
        <w:spacing w:line="480" w:lineRule="auto"/>
        <w:ind w:right="1786" w:firstLineChars="1300" w:firstLine="2730"/>
        <w:rPr>
          <w:rFonts w:ascii="宋体" w:eastAsia="宋体" w:hAnsi="宋体" w:cs="宋体"/>
          <w:kern w:val="0"/>
          <w:szCs w:val="28"/>
        </w:rPr>
      </w:pPr>
      <w:r w:rsidRPr="00093B5A">
        <w:rPr>
          <w:rFonts w:ascii="宋体" w:eastAsia="宋体" w:hAnsi="宋体" w:cs="宋体"/>
          <w:kern w:val="0"/>
          <w:szCs w:val="28"/>
        </w:rPr>
        <w:t>审核员 （签字）：</w:t>
      </w:r>
    </w:p>
    <w:p w14:paraId="21ED338F" w14:textId="1FA5A06C" w:rsidR="004B7347" w:rsidRPr="00093B5A" w:rsidRDefault="00122590" w:rsidP="004B7347">
      <w:pPr>
        <w:widowControl/>
        <w:spacing w:line="480" w:lineRule="auto"/>
        <w:ind w:right="1786"/>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4B7347" w:rsidRPr="00093B5A">
        <w:rPr>
          <w:rFonts w:ascii="宋体" w:eastAsia="宋体" w:hAnsi="宋体" w:cs="宋体" w:hint="eastAsia"/>
          <w:kern w:val="0"/>
          <w:szCs w:val="28"/>
        </w:rPr>
        <w:t>日期：</w:t>
      </w:r>
    </w:p>
    <w:p w14:paraId="583E78E5" w14:textId="30080303" w:rsidR="004B7347" w:rsidRPr="00122590" w:rsidRDefault="0076299D" w:rsidP="00122590">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3A0ECE03" w14:textId="77777777" w:rsidR="00122590" w:rsidRDefault="00122590">
      <w:pPr>
        <w:widowControl/>
        <w:spacing w:line="276" w:lineRule="auto"/>
        <w:ind w:firstLineChars="1485" w:firstLine="3118"/>
        <w:jc w:val="left"/>
        <w:rPr>
          <w:rFonts w:ascii="宋体" w:eastAsia="宋体" w:hAnsi="宋体" w:cs="宋体"/>
          <w:kern w:val="0"/>
          <w:szCs w:val="28"/>
        </w:rPr>
      </w:pPr>
    </w:p>
    <w:p w14:paraId="797C42F3" w14:textId="658BAA3D" w:rsidR="00863661" w:rsidRPr="00093B5A" w:rsidRDefault="0076299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1C98A66E" w14:textId="77777777" w:rsidR="00122590" w:rsidRDefault="00122590">
      <w:pPr>
        <w:widowControl/>
        <w:spacing w:line="276" w:lineRule="auto"/>
        <w:ind w:right="1050"/>
        <w:rPr>
          <w:rFonts w:ascii="宋体" w:eastAsia="宋体" w:hAnsi="宋体" w:cs="宋体"/>
          <w:b/>
          <w:bCs/>
          <w:kern w:val="0"/>
          <w:szCs w:val="21"/>
        </w:rPr>
      </w:pPr>
    </w:p>
    <w:p w14:paraId="2D5DE859" w14:textId="50CC9970" w:rsidR="00863661" w:rsidRDefault="0076299D">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122590">
        <w:rPr>
          <w:rFonts w:ascii="宋体" w:eastAsia="宋体" w:hAnsi="宋体" w:cs="宋体" w:hint="eastAsia"/>
          <w:kern w:val="0"/>
          <w:szCs w:val="28"/>
        </w:rPr>
        <w:t xml:space="preserve"> </w:t>
      </w:r>
      <w:r w:rsidR="00122590">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FB2B9" w14:textId="77777777" w:rsidR="005749E7" w:rsidRDefault="005749E7">
      <w:r>
        <w:separator/>
      </w:r>
    </w:p>
  </w:endnote>
  <w:endnote w:type="continuationSeparator" w:id="0">
    <w:p w14:paraId="79589F9A" w14:textId="77777777" w:rsidR="005749E7" w:rsidRDefault="0057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54D9" w14:textId="77777777" w:rsidR="00220B18" w:rsidRDefault="00220B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4DA0" w14:textId="77777777" w:rsidR="00220B18" w:rsidRDefault="00220B1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43F6" w14:textId="77777777" w:rsidR="00220B18" w:rsidRDefault="00220B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1F54" w14:textId="77777777" w:rsidR="005749E7" w:rsidRDefault="005749E7">
      <w:r>
        <w:separator/>
      </w:r>
    </w:p>
  </w:footnote>
  <w:footnote w:type="continuationSeparator" w:id="0">
    <w:p w14:paraId="08030AF1" w14:textId="77777777" w:rsidR="005749E7" w:rsidRDefault="0057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0E73" w14:textId="77777777" w:rsidR="00220B18" w:rsidRDefault="00220B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3CFB" w14:textId="77777777" w:rsidR="00863661" w:rsidRDefault="0076299D">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56704" behindDoc="1" locked="0" layoutInCell="1" allowOverlap="1" wp14:anchorId="69FBF5FE" wp14:editId="0218FBE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F754413" w14:textId="77777777" w:rsidR="00863661" w:rsidRDefault="005749E7" w:rsidP="00220B18">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13846C3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6005BF96" w14:textId="77777777" w:rsidR="00863661" w:rsidRDefault="0076299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6299D">
      <w:rPr>
        <w:rStyle w:val="CharChar1"/>
        <w:rFonts w:ascii="Times New Roman" w:hAnsi="Times New Roman" w:cs="Times New Roman" w:hint="default"/>
        <w:szCs w:val="21"/>
      </w:rPr>
      <w:t>北京国标联合认证有限公司</w:t>
    </w:r>
  </w:p>
  <w:p w14:paraId="40C14D0B" w14:textId="77777777" w:rsidR="00863661" w:rsidRDefault="0076299D" w:rsidP="00220B18">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13F29D8F" w14:textId="33AB6064" w:rsidR="00863661" w:rsidRPr="001937EC" w:rsidRDefault="005749E7">
    <w:pPr>
      <w:rPr>
        <w:sz w:val="18"/>
        <w:szCs w:val="18"/>
      </w:rPr>
    </w:pPr>
    <w:r>
      <w:rPr>
        <w:sz w:val="18"/>
      </w:rPr>
      <w:pict w14:anchorId="5A393727">
        <v:line id="直线 3" o:spid="_x0000_s3074" style="position:absolute;left:0;text-align:left;z-index:251658752" from="-23.7pt,2.35pt" to="436.9pt,3.05pt"/>
      </w:pict>
    </w:r>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000F" w14:textId="77777777" w:rsidR="00220B18" w:rsidRDefault="00220B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7F77"/>
    <w:rsid w:val="00054228"/>
    <w:rsid w:val="00087B6D"/>
    <w:rsid w:val="00095715"/>
    <w:rsid w:val="00122590"/>
    <w:rsid w:val="00122A07"/>
    <w:rsid w:val="00182F4F"/>
    <w:rsid w:val="001937EC"/>
    <w:rsid w:val="001B2E64"/>
    <w:rsid w:val="00220B18"/>
    <w:rsid w:val="00242287"/>
    <w:rsid w:val="00255B46"/>
    <w:rsid w:val="002A5114"/>
    <w:rsid w:val="004340C4"/>
    <w:rsid w:val="0047439F"/>
    <w:rsid w:val="004B6836"/>
    <w:rsid w:val="004B7347"/>
    <w:rsid w:val="005749E7"/>
    <w:rsid w:val="00616130"/>
    <w:rsid w:val="0062012A"/>
    <w:rsid w:val="0063557E"/>
    <w:rsid w:val="006356C9"/>
    <w:rsid w:val="00637EFD"/>
    <w:rsid w:val="00672A40"/>
    <w:rsid w:val="006948D9"/>
    <w:rsid w:val="0076299D"/>
    <w:rsid w:val="00784DDF"/>
    <w:rsid w:val="007B5212"/>
    <w:rsid w:val="007E767D"/>
    <w:rsid w:val="00866310"/>
    <w:rsid w:val="008F15F7"/>
    <w:rsid w:val="00907D45"/>
    <w:rsid w:val="00996D02"/>
    <w:rsid w:val="00A45073"/>
    <w:rsid w:val="00BA10FC"/>
    <w:rsid w:val="00BE1611"/>
    <w:rsid w:val="00C439BA"/>
    <w:rsid w:val="00C726B1"/>
    <w:rsid w:val="00CF0E73"/>
    <w:rsid w:val="00D17F77"/>
    <w:rsid w:val="00D23117"/>
    <w:rsid w:val="00D640FE"/>
    <w:rsid w:val="00D677DB"/>
    <w:rsid w:val="00E046FC"/>
    <w:rsid w:val="00F960BE"/>
    <w:rsid w:val="00FF5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AA2FED8"/>
  <w15:docId w15:val="{1F497D08-2D49-4634-A7D7-3F37A5F9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6B7BE-43C5-4C90-9238-C1C27628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67</cp:revision>
  <cp:lastPrinted>2017-09-01T06:24:00Z</cp:lastPrinted>
  <dcterms:created xsi:type="dcterms:W3CDTF">2015-10-10T03:59:00Z</dcterms:created>
  <dcterms:modified xsi:type="dcterms:W3CDTF">2020-01-14T09:58:00Z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