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70" w:rsidRDefault="00333D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35F70" w:rsidRDefault="00333D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35F7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无锡天宝电机有限公司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35F70" w:rsidRDefault="00333D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2.7</w:t>
            </w:r>
          </w:p>
        </w:tc>
      </w:tr>
      <w:tr w:rsidR="00335F70">
        <w:trPr>
          <w:cantSplit/>
          <w:trHeight w:val="579"/>
          <w:jc w:val="center"/>
        </w:trPr>
        <w:tc>
          <w:tcPr>
            <w:tcW w:w="2249" w:type="dxa"/>
            <w:gridSpan w:val="2"/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35F70" w:rsidRDefault="00897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9" w:type="dxa"/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35F7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35F70" w:rsidRDefault="00333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35F70" w:rsidRDefault="00333D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35F70" w:rsidRDefault="00897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:rsidR="00335F70" w:rsidRDefault="00335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35F70" w:rsidRDefault="00335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35F70" w:rsidRDefault="00335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35F70" w:rsidRDefault="00333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网络视频会议</w:t>
            </w:r>
          </w:p>
        </w:tc>
        <w:tc>
          <w:tcPr>
            <w:tcW w:w="1378" w:type="dxa"/>
            <w:vAlign w:val="center"/>
          </w:tcPr>
          <w:p w:rsidR="00335F70" w:rsidRDefault="00335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35F7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35F70" w:rsidRDefault="00333D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电机生产工艺流程图</w:t>
            </w:r>
          </w:p>
          <w:p w:rsidR="00335F70" w:rsidRDefault="00335F70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335F70" w:rsidRPr="008978FC" w:rsidRDefault="00333D00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原材料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漆包线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→绕线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→嵌线→绑扎、整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形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→浸漆、烘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干（</w:t>
            </w:r>
            <w:r>
              <w:rPr>
                <w:rFonts w:hint="eastAsia"/>
                <w:b/>
                <w:sz w:val="20"/>
                <w:szCs w:val="22"/>
              </w:rPr>
              <w:t>K</w:t>
            </w:r>
            <w:r>
              <w:rPr>
                <w:rFonts w:hint="eastAsia"/>
                <w:b/>
                <w:sz w:val="20"/>
                <w:szCs w:val="22"/>
              </w:rPr>
              <w:t>）→电机总装→整机测试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→喷漆→入库</w:t>
            </w:r>
          </w:p>
        </w:tc>
      </w:tr>
      <w:tr w:rsidR="00335F70" w:rsidTr="008978FC">
        <w:trPr>
          <w:cantSplit/>
          <w:trHeight w:val="9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335F70" w:rsidRDefault="00333D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主要能源使用：</w:t>
            </w:r>
            <w:r>
              <w:rPr>
                <w:rFonts w:hint="eastAsia"/>
                <w:b/>
                <w:sz w:val="20"/>
              </w:rPr>
              <w:t>天然气、电、水</w:t>
            </w:r>
          </w:p>
          <w:p w:rsidR="00335F70" w:rsidRDefault="00333D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主要能源绩效参数：综合能耗</w:t>
            </w:r>
          </w:p>
        </w:tc>
      </w:tr>
      <w:tr w:rsidR="00335F70" w:rsidTr="008978FC">
        <w:trPr>
          <w:cantSplit/>
          <w:trHeight w:val="16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35F70" w:rsidRDefault="00333D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《中华人民共和国电力法》、、《中华人民共和国节约能源法》《中华人民共和国可再生能源法》、《国家重点节能技术推广目录（</w:t>
            </w:r>
            <w:r>
              <w:rPr>
                <w:rFonts w:hint="eastAsia"/>
                <w:b/>
                <w:sz w:val="20"/>
                <w:szCs w:val="22"/>
              </w:rPr>
              <w:t xml:space="preserve">1-6 </w:t>
            </w:r>
            <w:r>
              <w:rPr>
                <w:rFonts w:hint="eastAsia"/>
                <w:b/>
                <w:sz w:val="20"/>
                <w:szCs w:val="22"/>
              </w:rPr>
              <w:t>批）》、《企业节能量计算方法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hyperlink r:id="rId7">
              <w:r>
                <w:rPr>
                  <w:rFonts w:hint="eastAsia"/>
                  <w:b/>
                  <w:sz w:val="20"/>
                  <w:szCs w:val="22"/>
                </w:rPr>
                <w:t>GB/T 13234-201</w:t>
              </w:r>
            </w:hyperlink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》、电力变压器经济运行（</w:t>
            </w:r>
            <w:r>
              <w:rPr>
                <w:rFonts w:hint="eastAsia"/>
                <w:b/>
                <w:sz w:val="20"/>
                <w:szCs w:val="22"/>
              </w:rPr>
              <w:t>GB13462-2008</w:t>
            </w:r>
            <w:r>
              <w:rPr>
                <w:rFonts w:hint="eastAsia"/>
                <w:b/>
                <w:sz w:val="20"/>
                <w:szCs w:val="22"/>
              </w:rPr>
              <w:t>）、综合能耗计算通则</w:t>
            </w:r>
            <w:r>
              <w:rPr>
                <w:rFonts w:hint="eastAsia"/>
                <w:b/>
                <w:sz w:val="20"/>
                <w:szCs w:val="22"/>
              </w:rPr>
              <w:t>GBT2589-</w:t>
            </w:r>
            <w:r>
              <w:rPr>
                <w:rFonts w:hint="eastAsia"/>
                <w:b/>
                <w:sz w:val="20"/>
                <w:szCs w:val="22"/>
              </w:rPr>
              <w:t>2020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用能单位能源计量器具配备与管理通则（</w:t>
            </w:r>
            <w:r>
              <w:rPr>
                <w:rFonts w:hint="eastAsia"/>
                <w:b/>
                <w:sz w:val="20"/>
                <w:szCs w:val="22"/>
              </w:rPr>
              <w:t>GB/T17167-2006</w:t>
            </w:r>
            <w:r>
              <w:rPr>
                <w:rFonts w:hint="eastAsia"/>
                <w:b/>
                <w:sz w:val="20"/>
                <w:szCs w:val="22"/>
              </w:rPr>
              <w:t>）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</w:rPr>
              <w:t>GB/T 755-2008</w:t>
            </w:r>
            <w:r>
              <w:rPr>
                <w:rFonts w:hint="eastAsia"/>
                <w:b/>
                <w:sz w:val="20"/>
              </w:rPr>
              <w:t>《旋转电机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定额和性能》、</w:t>
            </w:r>
            <w:r>
              <w:rPr>
                <w:rFonts w:hint="eastAsia"/>
                <w:b/>
                <w:sz w:val="20"/>
              </w:rPr>
              <w:t xml:space="preserve">GB/T 14711-2013 </w:t>
            </w:r>
            <w:r>
              <w:rPr>
                <w:rFonts w:hint="eastAsia"/>
                <w:b/>
                <w:sz w:val="20"/>
              </w:rPr>
              <w:t>《中小型旋转电机安全要求》、</w:t>
            </w:r>
            <w:r>
              <w:rPr>
                <w:rFonts w:hint="eastAsia"/>
                <w:b/>
                <w:sz w:val="20"/>
              </w:rPr>
              <w:t xml:space="preserve">GB/T 7060-2008 </w:t>
            </w:r>
            <w:r>
              <w:rPr>
                <w:rFonts w:hint="eastAsia"/>
                <w:b/>
                <w:sz w:val="20"/>
              </w:rPr>
              <w:t>《船用旋转电机基本技术要求》等</w:t>
            </w:r>
          </w:p>
        </w:tc>
      </w:tr>
      <w:tr w:rsidR="00335F70" w:rsidTr="008978FC">
        <w:trPr>
          <w:cantSplit/>
          <w:trHeight w:val="7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335F70" w:rsidRDefault="00333D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335F70">
        <w:trPr>
          <w:cantSplit/>
          <w:trHeight w:val="12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35F70" w:rsidRDefault="00333D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专业审核相关的知识</w:t>
            </w:r>
          </w:p>
        </w:tc>
      </w:tr>
      <w:tr w:rsidR="00335F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35F70" w:rsidRDefault="00897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35F70" w:rsidRDefault="00333D00" w:rsidP="00897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 w:rsidR="008978FC"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.</w:t>
            </w:r>
            <w:r w:rsidR="008978FC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.1</w:t>
            </w:r>
            <w:r w:rsidR="008978FC">
              <w:rPr>
                <w:b/>
                <w:sz w:val="20"/>
              </w:rPr>
              <w:t>0</w:t>
            </w:r>
          </w:p>
        </w:tc>
      </w:tr>
      <w:tr w:rsidR="00335F70">
        <w:trPr>
          <w:cantSplit/>
          <w:trHeight w:val="6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35F70" w:rsidRDefault="00897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t>周涛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35F70" w:rsidRDefault="00333D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35F70" w:rsidRDefault="00897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978FC">
              <w:rPr>
                <w:b/>
                <w:sz w:val="20"/>
              </w:rPr>
              <w:t>2023.2.10</w:t>
            </w:r>
          </w:p>
        </w:tc>
      </w:tr>
    </w:tbl>
    <w:p w:rsidR="00335F70" w:rsidRDefault="00333D00">
      <w:pPr>
        <w:snapToGrid w:val="0"/>
        <w:rPr>
          <w:rFonts w:ascii="宋体"/>
          <w:b/>
          <w:spacing w:val="-6"/>
          <w:sz w:val="21"/>
          <w:szCs w:val="21"/>
        </w:rPr>
      </w:pPr>
      <w:bookmarkStart w:id="0" w:name="_GoBack"/>
      <w:bookmarkEnd w:id="0"/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35F70" w:rsidRDefault="00335F70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35F7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D00" w:rsidRDefault="00333D00">
      <w:r>
        <w:separator/>
      </w:r>
    </w:p>
  </w:endnote>
  <w:endnote w:type="continuationSeparator" w:id="0">
    <w:p w:rsidR="00333D00" w:rsidRDefault="0033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D00" w:rsidRDefault="00333D00">
      <w:r>
        <w:separator/>
      </w:r>
    </w:p>
  </w:footnote>
  <w:footnote w:type="continuationSeparator" w:id="0">
    <w:p w:rsidR="00333D00" w:rsidRDefault="0033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70" w:rsidRDefault="00333D00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35F70" w:rsidRDefault="00333D00">
    <w:pPr>
      <w:pStyle w:val="a9"/>
      <w:pBdr>
        <w:bottom w:val="none" w:sz="0" w:space="0" w:color="auto"/>
      </w:pBdr>
      <w:spacing w:line="320" w:lineRule="exact"/>
      <w:ind w:firstLineChars="500" w:firstLine="90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35F70" w:rsidRDefault="00333D00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379.65pt;margin-top:2.8pt;width:111.8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" stroked="f">
              <v:textbox>
                <w:txbxContent>
                  <w:p w:rsidR="00335F70" w:rsidRDefault="00333D00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335F70" w:rsidRDefault="00335F70">
    <w:pPr>
      <w:pStyle w:val="a9"/>
    </w:pPr>
  </w:p>
  <w:p w:rsidR="00335F70" w:rsidRDefault="00335F7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70"/>
    <w:rsid w:val="00333D00"/>
    <w:rsid w:val="00335F70"/>
    <w:rsid w:val="008978FC"/>
    <w:rsid w:val="11EF2114"/>
    <w:rsid w:val="171200D6"/>
    <w:rsid w:val="17907D8C"/>
    <w:rsid w:val="1F3C4E81"/>
    <w:rsid w:val="28DC4AB2"/>
    <w:rsid w:val="2C7C6E94"/>
    <w:rsid w:val="2D383BDC"/>
    <w:rsid w:val="34200E92"/>
    <w:rsid w:val="348C6C89"/>
    <w:rsid w:val="4E6323B1"/>
    <w:rsid w:val="507501D5"/>
    <w:rsid w:val="56140D23"/>
    <w:rsid w:val="5A5641FB"/>
    <w:rsid w:val="654A5C21"/>
    <w:rsid w:val="66F26570"/>
    <w:rsid w:val="67340937"/>
    <w:rsid w:val="73E73B13"/>
    <w:rsid w:val="74031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6C0F84"/>
  <w15:docId w15:val="{4C61157C-27E6-4E17-9D52-04B05684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res.com/detail/20464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2023-02-10T08:24:00Z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