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长治市德烨通餐饮管理有限公司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0137-2023-QEO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2020-N1QMS-1232380</w:t>
            </w:r>
          </w:p>
          <w:p w:rsidR="002D4D32">
            <w:pPr>
              <w:snapToGrid w:val="0"/>
              <w:spacing w:line="320" w:lineRule="exact"/>
              <w:ind w:left="1309"/>
              <w:rPr>
                <w:sz w:val="22"/>
                <w:szCs w:val="22"/>
                <w:highlight w:val="yellow"/>
              </w:rPr>
            </w:pPr>
            <w:r>
              <w:rPr>
                <w:sz w:val="22"/>
                <w:szCs w:val="22"/>
                <w:highlight w:val="yellow"/>
              </w:rPr>
              <w:t>2021-N1EMS-1232380</w:t>
            </w:r>
          </w:p>
          <w:p w:rsidR="002D4D32">
            <w:pPr>
              <w:snapToGrid w:val="0"/>
              <w:spacing w:line="320" w:lineRule="exact"/>
              <w:ind w:left="1309"/>
              <w:rPr>
                <w:sz w:val="22"/>
                <w:szCs w:val="22"/>
                <w:highlight w:val="yellow"/>
              </w:rPr>
            </w:pPr>
            <w:r>
              <w:rPr>
                <w:sz w:val="22"/>
                <w:szCs w:val="22"/>
                <w:highlight w:val="yellow"/>
              </w:rPr>
              <w:t>2021-N1OHSMS-1232380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2022-N1QMS-4059498</w:t>
            </w:r>
          </w:p>
          <w:p w:rsidR="002D4D32">
            <w:pPr>
              <w:snapToGrid w:val="0"/>
              <w:spacing w:line="320" w:lineRule="exact"/>
              <w:ind w:left="1309"/>
              <w:rPr>
                <w:sz w:val="22"/>
                <w:szCs w:val="22"/>
                <w:highlight w:val="yellow"/>
              </w:rPr>
            </w:pPr>
            <w:r>
              <w:rPr>
                <w:sz w:val="22"/>
                <w:szCs w:val="22"/>
                <w:highlight w:val="yellow"/>
              </w:rPr>
              <w:t>2021-N1EMS-3059498</w:t>
            </w:r>
          </w:p>
          <w:p w:rsidR="002D4D32">
            <w:pPr>
              <w:snapToGrid w:val="0"/>
              <w:spacing w:line="320" w:lineRule="exact"/>
              <w:ind w:left="1309"/>
              <w:rPr>
                <w:sz w:val="22"/>
                <w:szCs w:val="22"/>
                <w:highlight w:val="yellow"/>
              </w:rPr>
            </w:pPr>
            <w:r>
              <w:rPr>
                <w:sz w:val="22"/>
                <w:szCs w:val="22"/>
                <w:highlight w:val="yellow"/>
              </w:rPr>
              <w:t>2022-N0OHSMS-1059498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