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-810260</wp:posOffset>
            </wp:positionV>
            <wp:extent cx="7244715" cy="11106785"/>
            <wp:effectExtent l="0" t="0" r="6985" b="5715"/>
            <wp:wrapNone/>
            <wp:docPr id="1" name="图片 1" descr="新文档 2023-03-08 07.31.2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3-08 07.31.20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4715" cy="1110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29"/>
        <w:gridCol w:w="28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7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河北知行文化传播有限公司</w:t>
            </w:r>
            <w:bookmarkEnd w:id="11"/>
          </w:p>
        </w:tc>
        <w:tc>
          <w:tcPr>
            <w:tcW w:w="28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张妙珍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7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8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</w:t>
            </w:r>
            <w:r>
              <w:rPr>
                <w:rFonts w:hint="eastAsia" w:ascii="方正仿宋简体" w:eastAsia="方正仿宋简体"/>
                <w:b/>
              </w:rPr>
              <w:t>查看《2022年内部审核实施计划》，未见对固定多场所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两个经营场所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）</w:t>
            </w:r>
            <w:r>
              <w:rPr>
                <w:rFonts w:hint="eastAsia" w:ascii="方正仿宋简体" w:eastAsia="方正仿宋简体"/>
                <w:b/>
              </w:rPr>
              <w:t>的审核策划，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且馆配部安排两名内审员同时审核，分工不明确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-880110</wp:posOffset>
            </wp:positionV>
            <wp:extent cx="7445375" cy="11290300"/>
            <wp:effectExtent l="0" t="0" r="9525" b="0"/>
            <wp:wrapNone/>
            <wp:docPr id="2" name="图片 2" descr="新文档 2023-03-08 07.31.2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3-03-08 07.31.20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5375" cy="1129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4794704"/>
    <w:rsid w:val="79E851BA"/>
    <w:rsid w:val="7A285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2023-03-12T04:00:23Z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