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B3A6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128"/>
        <w:gridCol w:w="1321"/>
      </w:tblGrid>
      <w:tr w:rsidR="00C77BA2" w:rsidTr="00B25D0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荣森管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0"/>
          </w:p>
        </w:tc>
      </w:tr>
      <w:tr w:rsidR="00C77BA2" w:rsidTr="00B25D0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B3A60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B3A60" w:rsidP="00B25D0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盐山经济开发区蒲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洼城园区</w:t>
            </w:r>
            <w:bookmarkEnd w:id="1"/>
            <w:proofErr w:type="gramEnd"/>
          </w:p>
        </w:tc>
      </w:tr>
      <w:tr w:rsidR="00C77BA2" w:rsidTr="00B25D0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B3A60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B3A60" w:rsidP="00B25D0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盛防腐管材有限公司三楼</w:t>
            </w:r>
            <w:bookmarkEnd w:id="2"/>
          </w:p>
        </w:tc>
      </w:tr>
      <w:tr w:rsidR="00C77BA2" w:rsidTr="00B25D0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孙维超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B3A60" w:rsidP="00B25D0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18831720009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B3A60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30B79" w:rsidP="00B25D0C">
            <w:pPr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557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25D0C" w:rsidRDefault="00005389" w:rsidP="00B25D0C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翟</w:t>
            </w:r>
            <w:r>
              <w:rPr>
                <w:sz w:val="21"/>
                <w:szCs w:val="21"/>
              </w:rPr>
              <w:t>福猛</w:t>
            </w:r>
          </w:p>
        </w:tc>
        <w:tc>
          <w:tcPr>
            <w:tcW w:w="1090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18831720009</w:t>
            </w:r>
          </w:p>
        </w:tc>
        <w:tc>
          <w:tcPr>
            <w:tcW w:w="974" w:type="dxa"/>
            <w:gridSpan w:val="3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18831720009@163.com</w:t>
            </w:r>
            <w:bookmarkEnd w:id="6"/>
          </w:p>
        </w:tc>
      </w:tr>
      <w:tr w:rsidR="00B25D0C" w:rsidTr="00B25D0C">
        <w:trPr>
          <w:trHeight w:val="418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25D0C" w:rsidRDefault="00B25D0C" w:rsidP="00B25D0C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0537-2020-EO-2023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B25D0C" w:rsidRDefault="00B25D0C" w:rsidP="00B25D0C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25D0C" w:rsidTr="00B25D0C">
        <w:trPr>
          <w:trHeight w:val="45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25D0C" w:rsidTr="00B25D0C">
        <w:trPr>
          <w:trHeight w:val="455"/>
          <w:jc w:val="center"/>
        </w:trPr>
        <w:tc>
          <w:tcPr>
            <w:tcW w:w="1142" w:type="dxa"/>
          </w:tcPr>
          <w:p w:rsidR="00B25D0C" w:rsidRDefault="00B25D0C" w:rsidP="00B25D0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25D0C" w:rsidTr="00B25D0C">
        <w:trPr>
          <w:trHeight w:val="455"/>
          <w:jc w:val="center"/>
        </w:trPr>
        <w:tc>
          <w:tcPr>
            <w:tcW w:w="1142" w:type="dxa"/>
          </w:tcPr>
          <w:p w:rsidR="00B25D0C" w:rsidRDefault="00B25D0C" w:rsidP="00B25D0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25D0C" w:rsidRDefault="00B25D0C" w:rsidP="00B25D0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25D0C" w:rsidTr="00B25D0C">
        <w:trPr>
          <w:trHeight w:val="455"/>
          <w:jc w:val="center"/>
        </w:trPr>
        <w:tc>
          <w:tcPr>
            <w:tcW w:w="1142" w:type="dxa"/>
          </w:tcPr>
          <w:p w:rsidR="00B25D0C" w:rsidRDefault="00B25D0C" w:rsidP="00B25D0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25D0C" w:rsidRDefault="00B25D0C" w:rsidP="00B25D0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25D0C" w:rsidTr="00B25D0C">
        <w:trPr>
          <w:trHeight w:val="990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25D0C" w:rsidRDefault="00B25D0C" w:rsidP="00B25D0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25D0C" w:rsidTr="00B25D0C">
        <w:trPr>
          <w:trHeight w:val="2332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B25D0C" w:rsidRDefault="00B25D0C" w:rsidP="00B25D0C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：防腐、保温、涂塑钢管、管件，螺旋钢管，无缝、直缝钢管，石油套管、管道配件的销售及所涉及场所的相关环境管理活动。</w:t>
            </w:r>
          </w:p>
          <w:p w:rsidR="00B25D0C" w:rsidRDefault="00B25D0C" w:rsidP="00B25D0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：防腐、保温、涂塑钢管、管件，螺旋钢管，无缝、直缝钢管，石油套管、管道配件的销售及所涉及场所的相关职业健康安全管理活动。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25D0C" w:rsidRDefault="00B25D0C" w:rsidP="00B25D0C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B25D0C" w:rsidRDefault="00B25D0C" w:rsidP="00B25D0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24"/>
          </w:p>
        </w:tc>
      </w:tr>
      <w:tr w:rsidR="00B25D0C" w:rsidTr="00B25D0C">
        <w:trPr>
          <w:trHeight w:val="1184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25D0C" w:rsidRDefault="00B25D0C" w:rsidP="00B25D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25D0C" w:rsidRDefault="00B25D0C" w:rsidP="00B25D0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25D0C" w:rsidRDefault="00B25D0C" w:rsidP="00B25D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25D0C" w:rsidRDefault="00B25D0C" w:rsidP="00B25D0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25D0C" w:rsidRDefault="00B25D0C" w:rsidP="00B25D0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25D0C" w:rsidRDefault="00B25D0C" w:rsidP="00B25D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B25D0C" w:rsidRDefault="00B25D0C" w:rsidP="00B25D0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B25D0C" w:rsidTr="00B25D0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25D0C" w:rsidRDefault="00B25D0C" w:rsidP="00B25D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B25D0C" w:rsidRDefault="00B25D0C" w:rsidP="00B25D0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25D0C" w:rsidRDefault="00F779CC" w:rsidP="00B25D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4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D44CE31" wp14:editId="33A71461">
                  <wp:simplePos x="0" y="0"/>
                  <wp:positionH relativeFrom="column">
                    <wp:posOffset>-964565</wp:posOffset>
                  </wp:positionH>
                  <wp:positionV relativeFrom="paragraph">
                    <wp:posOffset>-516890</wp:posOffset>
                  </wp:positionV>
                  <wp:extent cx="7200000" cy="10202085"/>
                  <wp:effectExtent l="0" t="0" r="0" b="0"/>
                  <wp:wrapNone/>
                  <wp:docPr id="1" name="图片 1" descr="E:\姜海军移动云盘1\移动云盘同步\国标联合审核\202302\沧州荣森管业有限公司EO\新建文件夹\1FF01014-D921-4A5F-A6F7-2074A323D6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沧州荣森管业有限公司EO\新建文件夹\1FF01014-D921-4A5F-A6F7-2074A323D6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0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B25D0C">
              <w:rPr>
                <w:rFonts w:hint="eastAsia"/>
                <w:b/>
                <w:sz w:val="20"/>
              </w:rPr>
              <w:t>远程审核于年月日上午至年月日下午</w:t>
            </w:r>
            <w:r w:rsidR="00B25D0C">
              <w:rPr>
                <w:rFonts w:hint="eastAsia"/>
                <w:b/>
                <w:sz w:val="20"/>
              </w:rPr>
              <w:t xml:space="preserve"> (</w:t>
            </w:r>
            <w:r w:rsidR="00B25D0C">
              <w:rPr>
                <w:rFonts w:hint="eastAsia"/>
                <w:b/>
                <w:sz w:val="20"/>
              </w:rPr>
              <w:t>共天</w:t>
            </w:r>
            <w:r w:rsidR="00B25D0C">
              <w:rPr>
                <w:rFonts w:hint="eastAsia"/>
                <w:b/>
                <w:sz w:val="20"/>
              </w:rPr>
              <w:t>)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25D0C" w:rsidRDefault="00B25D0C" w:rsidP="00B25D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25D0C" w:rsidRDefault="00B25D0C" w:rsidP="00B25D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0"/>
                <w:lang w:val="de-DE"/>
              </w:rPr>
            </w:pP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0"/>
                <w:lang w:val="de-DE"/>
              </w:rPr>
            </w:pPr>
          </w:p>
        </w:tc>
      </w:tr>
      <w:tr w:rsidR="00B25D0C" w:rsidTr="00B25D0C">
        <w:trPr>
          <w:trHeight w:val="827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25D0C" w:rsidRDefault="00B25D0C" w:rsidP="00B25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B25D0C" w:rsidRDefault="00B25D0C" w:rsidP="00B25D0C">
            <w:pPr>
              <w:jc w:val="center"/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25D0C" w:rsidRDefault="00B25D0C" w:rsidP="00B25D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25D0C" w:rsidTr="00B25D0C">
        <w:trPr>
          <w:trHeight w:val="567"/>
          <w:jc w:val="center"/>
        </w:trPr>
        <w:tc>
          <w:tcPr>
            <w:tcW w:w="1142" w:type="dxa"/>
            <w:vAlign w:val="center"/>
          </w:tcPr>
          <w:p w:rsidR="00B25D0C" w:rsidRDefault="00B25D0C" w:rsidP="00B25D0C"/>
        </w:tc>
        <w:tc>
          <w:tcPr>
            <w:tcW w:w="1350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B25D0C" w:rsidRDefault="00B25D0C" w:rsidP="00B25D0C"/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465"/>
          <w:jc w:val="center"/>
        </w:trPr>
        <w:tc>
          <w:tcPr>
            <w:tcW w:w="1142" w:type="dxa"/>
            <w:vAlign w:val="center"/>
          </w:tcPr>
          <w:p w:rsidR="00B25D0C" w:rsidRDefault="00B25D0C" w:rsidP="00B25D0C"/>
        </w:tc>
        <w:tc>
          <w:tcPr>
            <w:tcW w:w="1350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25D0C" w:rsidRDefault="00B25D0C" w:rsidP="00B25D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5D0C" w:rsidRDefault="00B25D0C" w:rsidP="00B25D0C"/>
        </w:tc>
        <w:tc>
          <w:tcPr>
            <w:tcW w:w="1358" w:type="dxa"/>
            <w:gridSpan w:val="5"/>
            <w:vAlign w:val="center"/>
          </w:tcPr>
          <w:p w:rsidR="00B25D0C" w:rsidRDefault="00B25D0C" w:rsidP="00B25D0C"/>
        </w:tc>
        <w:tc>
          <w:tcPr>
            <w:tcW w:w="1321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B25D0C" w:rsidRDefault="00B25D0C" w:rsidP="00B25D0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5D0C" w:rsidTr="00B25D0C">
        <w:trPr>
          <w:trHeight w:val="586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:rsidR="00B25D0C" w:rsidRDefault="00B25D0C" w:rsidP="00B25D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509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</w:p>
        </w:tc>
      </w:tr>
      <w:tr w:rsidR="00B25D0C" w:rsidTr="00B25D0C">
        <w:trPr>
          <w:trHeight w:val="600"/>
          <w:jc w:val="center"/>
        </w:trPr>
        <w:tc>
          <w:tcPr>
            <w:tcW w:w="1142" w:type="dxa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25D0C" w:rsidRDefault="00B25D0C" w:rsidP="00B25D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412" w:type="dxa"/>
            <w:gridSpan w:val="4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B25D0C" w:rsidRDefault="00B25D0C" w:rsidP="00B25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</w:tr>
    </w:tbl>
    <w:p w:rsidR="00A62166" w:rsidRDefault="00B30B79"/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p w:rsidR="00B25D0C" w:rsidRDefault="00B25D0C" w:rsidP="00B25D0C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B25D0C" w:rsidRPr="0006273D" w:rsidTr="0024090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25D0C" w:rsidRPr="0006273D" w:rsidTr="0024090A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B25D0C" w:rsidRPr="0006273D" w:rsidRDefault="00B25D0C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25D0C" w:rsidRPr="0006273D" w:rsidTr="0024090A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B25D0C" w:rsidRPr="0006273D" w:rsidRDefault="00B25D0C" w:rsidP="00B25D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2023.2.16</w:t>
            </w:r>
          </w:p>
        </w:tc>
        <w:tc>
          <w:tcPr>
            <w:tcW w:w="1213" w:type="dxa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77" w:type="dxa"/>
          </w:tcPr>
          <w:p w:rsidR="00B25D0C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Default="00B25D0C" w:rsidP="0024090A">
            <w:pPr>
              <w:pStyle w:val="a0"/>
            </w:pPr>
          </w:p>
          <w:p w:rsidR="00B25D0C" w:rsidRPr="00A507E0" w:rsidRDefault="00B25D0C" w:rsidP="0024090A">
            <w:pPr>
              <w:pStyle w:val="a0"/>
            </w:pPr>
            <w:r>
              <w:rPr>
                <w:rFonts w:hint="eastAsia"/>
              </w:rPr>
              <w:t>员工代表</w:t>
            </w:r>
          </w:p>
        </w:tc>
        <w:tc>
          <w:tcPr>
            <w:tcW w:w="2972" w:type="dxa"/>
          </w:tcPr>
          <w:p w:rsidR="00B25D0C" w:rsidRPr="0006273D" w:rsidRDefault="00B25D0C" w:rsidP="0024090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B25D0C" w:rsidRDefault="00B25D0C" w:rsidP="0024090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B25D0C" w:rsidRDefault="00B25D0C" w:rsidP="0024090A">
            <w:pPr>
              <w:pStyle w:val="a0"/>
            </w:pPr>
          </w:p>
          <w:p w:rsidR="00B25D0C" w:rsidRPr="00A507E0" w:rsidRDefault="00B25D0C" w:rsidP="0024090A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B25D0C" w:rsidRPr="007A3CB8" w:rsidRDefault="00B25D0C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B25D0C" w:rsidRDefault="00B25D0C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B25D0C" w:rsidRPr="007B19FE" w:rsidRDefault="00B25D0C" w:rsidP="0024090A">
            <w:pPr>
              <w:pStyle w:val="a0"/>
            </w:pPr>
          </w:p>
          <w:p w:rsidR="00B25D0C" w:rsidRPr="007A3CB8" w:rsidRDefault="00B25D0C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hint="eastAsia"/>
                <w:sz w:val="21"/>
                <w:szCs w:val="21"/>
              </w:rPr>
              <w:t>及销售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:rsidR="00B25D0C" w:rsidRPr="007A3CB8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B25D0C" w:rsidRPr="00201642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B25D0C" w:rsidRPr="0006273D" w:rsidRDefault="00B25D0C" w:rsidP="00240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;公司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842" w:type="dxa"/>
          </w:tcPr>
          <w:p w:rsidR="00B25D0C" w:rsidRPr="007A3CB8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、7.5、9.2,10.2，</w:t>
            </w:r>
          </w:p>
          <w:p w:rsidR="00302F22" w:rsidRDefault="00B25D0C" w:rsidP="0024090A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B25D0C" w:rsidRDefault="00B25D0C" w:rsidP="0024090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B25D0C" w:rsidRPr="007A3CB8" w:rsidRDefault="00B25D0C" w:rsidP="0024090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B25D0C" w:rsidRPr="007A3CB8" w:rsidRDefault="00B25D0C" w:rsidP="0024090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B25D0C" w:rsidRPr="007A3CB8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B25D0C" w:rsidRPr="0006273D" w:rsidRDefault="00B25D0C" w:rsidP="00E57A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</w:t>
            </w:r>
            <w:r w:rsidR="00E57A86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E57A86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B25D0C" w:rsidRPr="007A3CB8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-15:30</w:t>
            </w:r>
          </w:p>
        </w:tc>
        <w:tc>
          <w:tcPr>
            <w:tcW w:w="1177" w:type="dxa"/>
            <w:shd w:val="clear" w:color="auto" w:fill="auto"/>
          </w:tcPr>
          <w:p w:rsidR="00B25D0C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B25D0C" w:rsidRPr="00DF112F" w:rsidRDefault="00B25D0C" w:rsidP="0024090A">
            <w:pPr>
              <w:pStyle w:val="a0"/>
            </w:pPr>
            <w:r>
              <w:rPr>
                <w:rFonts w:hint="eastAsia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B25D0C" w:rsidRPr="0006273D" w:rsidRDefault="00B25D0C" w:rsidP="0024090A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B25D0C" w:rsidRPr="0006273D" w:rsidRDefault="00B25D0C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B25D0C" w:rsidRPr="0006273D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B25D0C" w:rsidRPr="007A3CB8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D0C" w:rsidRDefault="00B25D0C" w:rsidP="00E57A8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57A86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57A8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B25D0C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25D0C" w:rsidRDefault="00B25D0C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25D0C" w:rsidRPr="0006273D" w:rsidRDefault="00B25D0C" w:rsidP="00B25D0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2023.2.16</w:t>
            </w:r>
          </w:p>
        </w:tc>
        <w:tc>
          <w:tcPr>
            <w:tcW w:w="1213" w:type="dxa"/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B25D0C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25D0C" w:rsidRPr="0006273D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B25D0C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25D0C" w:rsidRPr="0006273D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D0C" w:rsidRPr="0006273D" w:rsidTr="0024090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D0C" w:rsidRPr="0006273D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B25D0C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B25D0C" w:rsidRPr="0006273D" w:rsidRDefault="00B25D0C" w:rsidP="0024090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B25D0C" w:rsidRPr="007A3CB8" w:rsidRDefault="00B25D0C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D0C" w:rsidRDefault="00B25D0C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B25D0C" w:rsidRDefault="00B25D0C" w:rsidP="00B25D0C"/>
    <w:p w:rsidR="00B25D0C" w:rsidRDefault="00B25D0C" w:rsidP="00B25D0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25D0C" w:rsidRDefault="00B25D0C" w:rsidP="00B25D0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25D0C" w:rsidRDefault="00B25D0C" w:rsidP="00B25D0C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25D0C" w:rsidRDefault="00B25D0C" w:rsidP="00B25D0C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25D0C" w:rsidRDefault="00B25D0C" w:rsidP="00B25D0C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25D0C" w:rsidRDefault="00B25D0C" w:rsidP="00B25D0C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25D0C" w:rsidRPr="002960F1" w:rsidRDefault="00B25D0C" w:rsidP="00B25D0C"/>
    <w:p w:rsidR="00B25D0C" w:rsidRPr="002960F1" w:rsidRDefault="00B25D0C" w:rsidP="00B25D0C">
      <w:pPr>
        <w:pStyle w:val="a0"/>
      </w:pPr>
    </w:p>
    <w:p w:rsidR="00B25D0C" w:rsidRPr="00B25D0C" w:rsidRDefault="00B25D0C" w:rsidP="00B25D0C">
      <w:pPr>
        <w:pStyle w:val="a0"/>
      </w:pPr>
    </w:p>
    <w:sectPr w:rsidR="00B25D0C" w:rsidRPr="00B25D0C" w:rsidSect="00B25D0C">
      <w:headerReference w:type="default" r:id="rId10"/>
      <w:pgSz w:w="11906" w:h="16838"/>
      <w:pgMar w:top="720" w:right="720" w:bottom="1135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79" w:rsidRDefault="00B30B79">
      <w:r>
        <w:separator/>
      </w:r>
    </w:p>
  </w:endnote>
  <w:endnote w:type="continuationSeparator" w:id="0">
    <w:p w:rsidR="00B30B79" w:rsidRDefault="00B3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79" w:rsidRDefault="00B30B79">
      <w:r>
        <w:separator/>
      </w:r>
    </w:p>
  </w:footnote>
  <w:footnote w:type="continuationSeparator" w:id="0">
    <w:p w:rsidR="00B30B79" w:rsidRDefault="00B30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B3A6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51C6C" wp14:editId="26E055B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B3A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B3A6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BA2"/>
    <w:rsid w:val="00005389"/>
    <w:rsid w:val="001C5E1B"/>
    <w:rsid w:val="00302F22"/>
    <w:rsid w:val="00B25D0C"/>
    <w:rsid w:val="00B30B79"/>
    <w:rsid w:val="00C32E72"/>
    <w:rsid w:val="00C77BA2"/>
    <w:rsid w:val="00CE6E63"/>
    <w:rsid w:val="00E57A86"/>
    <w:rsid w:val="00EB3A60"/>
    <w:rsid w:val="00F779CC"/>
    <w:rsid w:val="00F9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472</Words>
  <Characters>2695</Characters>
  <Application>Microsoft Office Word</Application>
  <DocSecurity>0</DocSecurity>
  <Lines>22</Lines>
  <Paragraphs>6</Paragraphs>
  <ScaleCrop>false</ScaleCrop>
  <Company>微软中国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2023-03-02T12:15:00Z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