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受审核部门：管理层：  主管领导：</w:t>
            </w:r>
            <w:r>
              <w:rPr>
                <w:rFonts w:hint="eastAsia"/>
                <w:color w:val="auto"/>
                <w:sz w:val="24"/>
                <w:szCs w:val="24"/>
                <w:highlight w:val="none"/>
                <w:lang w:val="en-US" w:eastAsia="zh-CN"/>
              </w:rPr>
              <w:t>徐敏玲、</w:t>
            </w:r>
            <w:r>
              <w:rPr>
                <w:rFonts w:hint="eastAsia" w:cs="Times New Roman"/>
                <w:color w:val="auto"/>
                <w:sz w:val="24"/>
                <w:szCs w:val="24"/>
                <w:highlight w:val="none"/>
                <w:lang w:val="en-US" w:eastAsia="zh-CN"/>
              </w:rPr>
              <w:t>张晓霞</w:t>
            </w:r>
            <w:r>
              <w:rPr>
                <w:rFonts w:hint="eastAsia" w:ascii="Times New Roman" w:hAnsi="Times New Roman" w:eastAsia="宋体" w:cs="Times New Roman"/>
                <w:color w:val="auto"/>
                <w:sz w:val="24"/>
                <w:szCs w:val="24"/>
                <w:highlight w:val="none"/>
                <w:lang w:val="en-US" w:eastAsia="zh-CN"/>
              </w:rPr>
              <w:t>（管代）</w:t>
            </w:r>
            <w:r>
              <w:rPr>
                <w:rFonts w:hint="eastAsia" w:ascii="Times New Roman" w:hAnsi="Times New Roman" w:eastAsia="宋体" w:cs="Times New Roman"/>
                <w:color w:val="auto"/>
                <w:sz w:val="24"/>
                <w:szCs w:val="24"/>
                <w:highlight w:val="none"/>
                <w:lang w:eastAsia="zh-CN"/>
              </w:rPr>
              <w:t>，</w:t>
            </w:r>
            <w:r>
              <w:rPr>
                <w:rFonts w:hint="eastAsia"/>
                <w:color w:val="auto"/>
                <w:sz w:val="24"/>
                <w:szCs w:val="24"/>
                <w:highlight w:val="none"/>
              </w:rPr>
              <w:t>陪同人员：</w:t>
            </w:r>
            <w:r>
              <w:rPr>
                <w:rFonts w:hint="eastAsia"/>
                <w:color w:val="auto"/>
                <w:sz w:val="24"/>
                <w:szCs w:val="24"/>
                <w:highlight w:val="none"/>
                <w:lang w:val="en-US" w:eastAsia="zh-CN"/>
              </w:rPr>
              <w:t>徐善春</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2</w:t>
            </w:r>
            <w:r>
              <w:rPr>
                <w:rFonts w:hint="eastAsia"/>
                <w:color w:val="auto"/>
                <w:sz w:val="24"/>
                <w:szCs w:val="24"/>
                <w:lang w:eastAsia="zh-CN"/>
              </w:rPr>
              <w:t>月</w:t>
            </w:r>
            <w:r>
              <w:rPr>
                <w:rFonts w:hint="eastAsia"/>
                <w:color w:val="auto"/>
                <w:sz w:val="24"/>
                <w:szCs w:val="24"/>
                <w:lang w:val="en-US" w:eastAsia="zh-CN"/>
              </w:rPr>
              <w:t>16</w:t>
            </w:r>
            <w:r>
              <w:rPr>
                <w:rFonts w:hint="eastAsia"/>
                <w:color w:val="auto"/>
                <w:sz w:val="24"/>
                <w:szCs w:val="24"/>
                <w:lang w:eastAsia="zh-CN"/>
              </w:rPr>
              <w:t>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pacing w:val="-2"/>
                <w:sz w:val="21"/>
                <w:szCs w:val="21"/>
                <w:lang w:val="en-US" w:eastAsia="zh-CN"/>
              </w:rPr>
            </w:pPr>
            <w:r>
              <w:rPr>
                <w:rFonts w:hint="eastAsia"/>
                <w:color w:val="auto"/>
                <w:sz w:val="24"/>
                <w:szCs w:val="24"/>
              </w:rPr>
              <w:t>审核条款：</w:t>
            </w:r>
            <w:r>
              <w:rPr>
                <w:rFonts w:hint="eastAsia" w:ascii="Times New Roman" w:hAnsi="Times New Roman" w:eastAsia="宋体" w:cs="Times New Roman"/>
                <w:color w:val="auto"/>
                <w:spacing w:val="-2"/>
                <w:sz w:val="21"/>
                <w:szCs w:val="21"/>
                <w:lang w:val="en-US" w:eastAsia="zh-CN"/>
              </w:rPr>
              <w:t>QMS：</w:t>
            </w:r>
            <w:r>
              <w:rPr>
                <w:rFonts w:hint="eastAsia" w:ascii="Times New Roman" w:hAnsi="Times New Roman" w:eastAsia="宋体" w:cs="Times New Roman"/>
                <w:color w:val="auto"/>
                <w:spacing w:val="-2"/>
                <w:sz w:val="21"/>
                <w:szCs w:val="21"/>
              </w:rPr>
              <w:t>4</w:t>
            </w:r>
            <w:r>
              <w:rPr>
                <w:rFonts w:hint="eastAsia" w:ascii="宋体" w:hAnsi="宋体" w:cs="新宋体"/>
                <w:sz w:val="21"/>
                <w:szCs w:val="21"/>
              </w:rPr>
              <w:t>.1组织及其环境;4.2相关方需求与期望;4.3确定体系范围;4.4体系及其过程;5.1领导作用与承诺;5.2方针;5.3组织的角色、职责和权限；6.1应对风险和机遇的措施；6.2目标及其实现的策划；6.3变更的策划；7.1.1资源 总则； 9.1.1监测、分析和评价总则； 9.3管理评审；10.1改进 总则； 10.3持续改进；</w:t>
            </w:r>
          </w:p>
          <w:p>
            <w:pPr>
              <w:spacing w:line="300" w:lineRule="exact"/>
              <w:rPr>
                <w:rFonts w:hint="eastAsia" w:ascii="宋体" w:hAnsi="宋体" w:cs="新宋体"/>
                <w:color w:val="auto"/>
                <w:sz w:val="21"/>
                <w:szCs w:val="21"/>
              </w:rPr>
            </w:pPr>
            <w:r>
              <w:rPr>
                <w:rFonts w:hint="eastAsia"/>
                <w:color w:val="auto"/>
                <w:spacing w:val="-2"/>
                <w:sz w:val="21"/>
                <w:szCs w:val="21"/>
              </w:rPr>
              <w:t>EMS</w:t>
            </w:r>
            <w:r>
              <w:rPr>
                <w:rFonts w:hint="eastAsia"/>
                <w:color w:val="auto"/>
                <w:spacing w:val="-2"/>
                <w:sz w:val="21"/>
                <w:szCs w:val="21"/>
                <w:lang w:eastAsia="zh-CN"/>
              </w:rPr>
              <w:t>：</w:t>
            </w:r>
            <w:r>
              <w:rPr>
                <w:rFonts w:hint="eastAsia" w:ascii="宋体" w:hAnsi="宋体" w:cs="新宋体"/>
                <w:color w:val="auto"/>
                <w:sz w:val="21"/>
                <w:szCs w:val="21"/>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pacing w:line="300" w:lineRule="exact"/>
              <w:rPr>
                <w:rFonts w:hint="eastAsia" w:ascii="宋体" w:hAnsi="宋体" w:cs="新宋体"/>
                <w:color w:val="auto"/>
                <w:sz w:val="21"/>
                <w:szCs w:val="21"/>
              </w:rPr>
            </w:pPr>
            <w:r>
              <w:rPr>
                <w:color w:val="auto"/>
                <w:spacing w:val="-2"/>
                <w:sz w:val="21"/>
                <w:szCs w:val="21"/>
              </w:rPr>
              <w:t>OHSMS</w:t>
            </w:r>
            <w:r>
              <w:rPr>
                <w:rFonts w:hint="eastAsia" w:ascii="宋体" w:hAnsi="宋体" w:cs="新宋体"/>
                <w:color w:val="auto"/>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改进 总则；10.3持续改进。</w:t>
            </w:r>
          </w:p>
          <w:p>
            <w:pPr>
              <w:snapToGrid w:val="0"/>
              <w:spacing w:line="240" w:lineRule="exact"/>
              <w:rPr>
                <w:rFonts w:ascii="宋体" w:hAnsi="宋体" w:cs="新宋体"/>
                <w:color w:val="auto"/>
                <w:sz w:val="21"/>
                <w:szCs w:val="21"/>
                <w:highlight w:val="none"/>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环境和职业健康</w:t>
            </w:r>
            <w:r>
              <w:rPr>
                <w:rFonts w:hint="eastAsia" w:ascii="宋体" w:hAnsi="宋体" w:cs="宋体"/>
                <w:color w:val="auto"/>
                <w:sz w:val="21"/>
                <w:szCs w:val="21"/>
                <w:highlight w:val="none"/>
              </w:rPr>
              <w:t>安全投诉，</w:t>
            </w:r>
            <w:r>
              <w:rPr>
                <w:rFonts w:hint="eastAsia"/>
                <w:sz w:val="21"/>
                <w:szCs w:val="21"/>
              </w:rPr>
              <w:t>认证证书及标识使用情况</w:t>
            </w:r>
            <w:r>
              <w:rPr>
                <w:rFonts w:hint="eastAsia"/>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p>
          <w:p>
            <w:pPr>
              <w:rPr>
                <w:rFonts w:hint="default" w:eastAsia="宋体"/>
                <w:color w:val="auto"/>
                <w:sz w:val="24"/>
                <w:szCs w:val="24"/>
                <w:lang w:val="en-US" w:eastAsia="zh-CN"/>
              </w:rPr>
            </w:pP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r>
              <w:rPr>
                <w:rFonts w:hint="eastAsia"/>
              </w:rPr>
              <w:t>公司在管理手册和制定的《风险和机遇的应对控制程序》中，确定了对公司有利的内外部环境因素，对公司不利的内、外部因素有：市场竞争非常激烈，国家和政府对企业环保要求提高等。</w:t>
            </w:r>
          </w:p>
          <w:p>
            <w:r>
              <w:rPr>
                <w:rFonts w:hint="eastAsia"/>
              </w:rPr>
              <w:t>公司通过业内展会、同行交流、座谈会、每周工作例会、QQ、微信等进行内外部沟通，并定期进行评审，形成会议记录。</w:t>
            </w:r>
          </w:p>
          <w:p>
            <w:r>
              <w:rPr>
                <w:rFonts w:hint="eastAsia"/>
              </w:rPr>
              <w:t>公司确定的相关方有员工、</w:t>
            </w:r>
            <w:r>
              <w:rPr>
                <w:rFonts w:hint="eastAsia"/>
                <w:lang w:eastAsia="zh-CN"/>
              </w:rPr>
              <w:t>客户</w:t>
            </w:r>
            <w:r>
              <w:rPr>
                <w:rFonts w:hint="eastAsia"/>
              </w:rPr>
              <w:t>、政府机构、审核机构、供方等。</w:t>
            </w:r>
          </w:p>
          <w:p>
            <w:r>
              <w:rPr>
                <w:rFonts w:hint="eastAsia"/>
              </w:rPr>
              <w:t>理解员工诉求的形式为谈心、茶话会等；理解政府机构等相关方的形式主要为电话沟通、上门拜访等；</w:t>
            </w:r>
          </w:p>
          <w:p>
            <w:r>
              <w:rPr>
                <w:rFonts w:hint="eastAsia"/>
              </w:rPr>
              <w:t>员工关注的主要问题有工资、待遇、晋升机制、福利等，供方关注的主要问题是长期合作、互利共赢以及货物回款时间等。</w:t>
            </w:r>
          </w:p>
          <w:p>
            <w:r>
              <w:rPr>
                <w:rFonts w:hint="eastAsia"/>
              </w:rPr>
              <w:t>对相关方的要求的监视和评审的方法多样，通过QQ和微信等现代通讯手段是常用的便捷而又高效主要方法。</w:t>
            </w:r>
          </w:p>
          <w:p>
            <w:pPr>
              <w:spacing w:line="0" w:lineRule="atLeast"/>
              <w:jc w:val="left"/>
            </w:pPr>
            <w:r>
              <w:rPr>
                <w:rFonts w:hint="eastAsia"/>
              </w:rPr>
              <w:t>公司</w:t>
            </w:r>
            <w:r>
              <w:rPr>
                <w:rFonts w:hint="eastAsia"/>
                <w:lang w:val="en-US" w:eastAsia="zh-CN"/>
              </w:rPr>
              <w:t>质量、</w:t>
            </w:r>
            <w:r>
              <w:rPr>
                <w:rFonts w:hint="eastAsia"/>
              </w:rPr>
              <w:t>环境与职业健康安全管理体系的范围：</w:t>
            </w:r>
          </w:p>
          <w:p>
            <w:pPr>
              <w:rPr>
                <w:rFonts w:hint="eastAsia"/>
                <w:lang w:eastAsia="zh-CN"/>
              </w:rPr>
            </w:pPr>
            <w:r>
              <w:rPr>
                <w:rFonts w:hint="eastAsia"/>
              </w:rPr>
              <w:t>Q</w:t>
            </w:r>
            <w:r>
              <w:rPr>
                <w:rFonts w:hint="eastAsia"/>
                <w:lang w:val="en-US" w:eastAsia="zh-CN"/>
              </w:rPr>
              <w:t>MS</w:t>
            </w:r>
            <w:r>
              <w:rPr>
                <w:rFonts w:hint="eastAsia"/>
              </w:rPr>
              <w:t>：石材销售</w:t>
            </w:r>
            <w:r>
              <w:rPr>
                <w:rFonts w:hint="eastAsia"/>
                <w:lang w:eastAsia="zh-CN"/>
              </w:rPr>
              <w:t>。</w:t>
            </w:r>
          </w:p>
          <w:p>
            <w:pPr>
              <w:rPr>
                <w:rFonts w:hint="eastAsia"/>
                <w:lang w:eastAsia="zh-CN"/>
              </w:rPr>
            </w:pPr>
            <w:r>
              <w:rPr>
                <w:rFonts w:hint="eastAsia"/>
              </w:rPr>
              <w:t>EMS:</w:t>
            </w:r>
            <w:bookmarkStart w:id="0" w:name="审核范围"/>
            <w:r>
              <w:rPr>
                <w:rFonts w:hint="eastAsia"/>
                <w:lang w:eastAsia="zh-CN"/>
              </w:rPr>
              <w:t>石材销售</w:t>
            </w:r>
            <w:r>
              <w:t>所涉及场所的相关环境管理活动</w:t>
            </w:r>
            <w:r>
              <w:rPr>
                <w:rFonts w:hint="eastAsia"/>
                <w:lang w:eastAsia="zh-CN"/>
              </w:rPr>
              <w:t>。</w:t>
            </w:r>
          </w:p>
          <w:p>
            <w:pPr>
              <w:spacing w:line="0" w:lineRule="atLeast"/>
              <w:jc w:val="left"/>
            </w:pPr>
            <w:r>
              <w:rPr>
                <w:rFonts w:hint="eastAsia"/>
              </w:rPr>
              <w:t>OHSMS:</w:t>
            </w:r>
            <w:r>
              <w:rPr>
                <w:rFonts w:hint="eastAsia"/>
                <w:lang w:eastAsia="zh-CN"/>
              </w:rPr>
              <w:t>石材销售</w:t>
            </w:r>
            <w:r>
              <w:t>所涉及场所的相关职业健康安全管理活动</w:t>
            </w:r>
            <w:bookmarkEnd w:id="0"/>
            <w:r>
              <w:rPr>
                <w:rFonts w:hint="eastAsia"/>
              </w:rPr>
              <w:t>。</w:t>
            </w:r>
          </w:p>
          <w:p>
            <w:pPr>
              <w:spacing w:line="360" w:lineRule="auto"/>
              <w:ind w:firstLine="420" w:firstLineChars="200"/>
            </w:pPr>
            <w:r>
              <w:rPr>
                <w:rFonts w:hint="eastAsia"/>
              </w:rPr>
              <w:t>---不适用条款：</w:t>
            </w:r>
            <w:r>
              <w:rPr>
                <w:rFonts w:hint="eastAsia"/>
                <w:lang w:val="en-US" w:eastAsia="zh-CN"/>
              </w:rPr>
              <w:t>QMS</w:t>
            </w:r>
            <w:r>
              <w:rPr>
                <w:rFonts w:hint="eastAsia"/>
              </w:rPr>
              <w:t>8.3</w:t>
            </w:r>
            <w:r>
              <w:rPr>
                <w:rFonts w:hint="eastAsia"/>
                <w:lang w:val="en-US" w:eastAsia="zh-CN"/>
              </w:rPr>
              <w:t>条款，不适用理由：</w:t>
            </w:r>
            <w:r>
              <w:rPr>
                <w:rFonts w:hint="eastAsia"/>
              </w:rPr>
              <w:t>公司依据标准、客户的要求进行生产和销售，整个过程无新产品的设计开发，故ISO 9001：2015标准8.3条款暂不适用。对于该条款的不适用不影响组织向顾客提供合格产品及满足相关法律法规要求的能力和责任。</w:t>
            </w:r>
          </w:p>
          <w:p>
            <w:pPr>
              <w:spacing w:line="360" w:lineRule="auto"/>
              <w:ind w:firstLine="420" w:firstLineChars="200"/>
            </w:pPr>
            <w:r>
              <w:rPr>
                <w:rFonts w:hint="eastAsia"/>
                <w:lang w:val="en-US" w:eastAsia="zh-CN"/>
              </w:rPr>
              <w:t>公司</w:t>
            </w:r>
            <w:r>
              <w:rPr>
                <w:rFonts w:hint="eastAsia"/>
              </w:rPr>
              <w:t>注册地址：</w:t>
            </w:r>
            <w:bookmarkStart w:id="1" w:name="注册地址"/>
            <w:r>
              <w:t>重庆市九龙坡区含谷镇环球锦标建材交易市场B区11-6号</w:t>
            </w:r>
            <w:bookmarkEnd w:id="1"/>
          </w:p>
          <w:p>
            <w:pPr>
              <w:spacing w:line="360" w:lineRule="auto"/>
              <w:ind w:firstLine="420" w:firstLineChars="200"/>
              <w:rPr>
                <w:rFonts w:hint="default"/>
                <w:lang w:val="en-US" w:eastAsia="zh-CN"/>
              </w:rPr>
            </w:pPr>
            <w:r>
              <w:rPr>
                <w:rFonts w:hint="eastAsia"/>
                <w:lang w:val="en-US" w:eastAsia="zh-CN"/>
              </w:rPr>
              <w:t>公司</w:t>
            </w:r>
            <w:r>
              <w:rPr>
                <w:rFonts w:hint="eastAsia"/>
              </w:rPr>
              <w:t>经营地址：</w:t>
            </w:r>
            <w:bookmarkStart w:id="2" w:name="生产地址"/>
            <w:r>
              <w:t>重庆市走马镇走马建材交易市场15厅10号</w:t>
            </w:r>
            <w:bookmarkEnd w:id="2"/>
            <w:r>
              <w:rPr>
                <w:rFonts w:hint="eastAsia"/>
                <w:lang w:eastAsia="zh-CN"/>
              </w:rPr>
              <w:t>，</w:t>
            </w:r>
            <w:r>
              <w:rPr>
                <w:rFonts w:hint="eastAsia"/>
                <w:lang w:val="en-US" w:eastAsia="zh-CN"/>
              </w:rPr>
              <w:t>与审核任务书一致。</w:t>
            </w:r>
          </w:p>
          <w:p>
            <w:pPr>
              <w:spacing w:line="400" w:lineRule="exact"/>
              <w:ind w:firstLine="210" w:firstLineChars="100"/>
              <w:jc w:val="left"/>
              <w:rPr>
                <w:rFonts w:hint="eastAsia"/>
              </w:rPr>
            </w:pPr>
            <w:r>
              <w:rPr>
                <w:rFonts w:hint="eastAsia"/>
              </w:rPr>
              <w:t>制定有《风险和机遇管理制度》，确定产生非预期的输出或过程失效对产品和顾客满意带来的风险，以及应对措施。组织制定管理评审控制程序，定期进行评审，必要时变更过程，以确保过程持续产生公司期望的结果。</w:t>
            </w:r>
          </w:p>
          <w:p>
            <w:pPr>
              <w:pStyle w:val="2"/>
              <w:rPr>
                <w:rFonts w:hint="eastAsia" w:ascii="宋体" w:hAnsi="宋体" w:cs="宋体"/>
                <w:color w:val="auto"/>
                <w:szCs w:val="24"/>
              </w:rPr>
            </w:pPr>
            <w:r>
              <w:rPr>
                <w:rFonts w:hint="eastAsia" w:ascii="宋体" w:hAnsi="宋体" w:cs="宋体"/>
                <w:color w:val="auto"/>
                <w:szCs w:val="24"/>
              </w:rPr>
              <w:t>经现场确认，关键过程/特殊过程：销售服务过程，外包过程：无。</w:t>
            </w:r>
          </w:p>
          <w:p>
            <w:pPr>
              <w:rPr>
                <w:rFonts w:hint="eastAsia" w:ascii="宋体" w:hAnsi="宋体" w:cs="宋体"/>
                <w:color w:val="auto"/>
                <w:szCs w:val="24"/>
              </w:rPr>
            </w:pPr>
            <w:r>
              <w:t>组织依据标准的要求建立、实施、维护管理体系，符合标准要求。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5.1</w:t>
            </w:r>
          </w:p>
          <w:p>
            <w:pPr>
              <w:jc w:val="left"/>
              <w:rPr>
                <w:rFonts w:ascii="宋体" w:hAnsi="宋体" w:cs="宋体"/>
                <w:color w:val="auto"/>
                <w:szCs w:val="21"/>
              </w:rPr>
            </w:pP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徐敏玲</w:t>
            </w:r>
            <w:r>
              <w:rPr>
                <w:rFonts w:hint="eastAsia" w:ascii="宋体" w:hAnsi="宋体" w:cs="宋体"/>
                <w:color w:val="auto"/>
                <w:szCs w:val="21"/>
              </w:rPr>
              <w:t>；管代：</w:t>
            </w:r>
            <w:r>
              <w:rPr>
                <w:rFonts w:hint="eastAsia" w:ascii="宋体" w:hAnsi="宋体" w:cs="宋体"/>
                <w:color w:val="auto"/>
                <w:szCs w:val="21"/>
                <w:lang w:val="en-US" w:eastAsia="zh-CN"/>
              </w:rPr>
              <w:t>张晓霞</w:t>
            </w:r>
          </w:p>
          <w:p>
            <w:pPr>
              <w:spacing w:line="400" w:lineRule="exact"/>
              <w:jc w:val="left"/>
              <w:rPr>
                <w:rFonts w:ascii="宋体" w:hAnsi="宋体" w:cs="宋体"/>
                <w:color w:val="auto"/>
                <w:szCs w:val="21"/>
              </w:rPr>
            </w:pPr>
            <w:r>
              <w:rPr>
                <w:rFonts w:hint="eastAsia" w:ascii="宋体" w:hAnsi="宋体" w:cs="宋体"/>
                <w:color w:val="auto"/>
                <w:szCs w:val="21"/>
              </w:rPr>
              <w:t>通过与</w:t>
            </w:r>
            <w:r>
              <w:rPr>
                <w:rFonts w:hint="eastAsia" w:ascii="宋体" w:hAnsi="宋体" w:cs="宋体"/>
                <w:color w:val="auto"/>
                <w:szCs w:val="21"/>
                <w:lang w:val="en-US" w:eastAsia="zh-CN"/>
              </w:rPr>
              <w:t>徐敏玲</w:t>
            </w:r>
            <w:r>
              <w:rPr>
                <w:rFonts w:hint="eastAsia" w:ascii="宋体" w:hAnsi="宋体" w:cs="宋体"/>
                <w:color w:val="auto"/>
                <w:szCs w:val="21"/>
              </w:rPr>
              <w:t>总经理交流：总经理从以下活动方式对公司建立、实施</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公司的质量方针是：“诚信至上，质量为主，优质高效</w:t>
            </w:r>
            <w:r>
              <w:rPr>
                <w:rFonts w:hint="eastAsia" w:ascii="宋体" w:hAnsi="宋体" w:cs="宋体"/>
                <w:color w:val="auto"/>
                <w:szCs w:val="24"/>
                <w:lang w:eastAsia="zh-CN"/>
              </w:rPr>
              <w:t>，</w:t>
            </w:r>
            <w:r>
              <w:rPr>
                <w:rFonts w:hint="eastAsia" w:ascii="宋体" w:hAnsi="宋体" w:cs="宋体"/>
                <w:color w:val="auto"/>
                <w:szCs w:val="24"/>
              </w:rPr>
              <w:t>全员参与，遵守法规，持续改进”</w:t>
            </w:r>
          </w:p>
          <w:p>
            <w:pPr>
              <w:jc w:val="left"/>
              <w:rPr>
                <w:rFonts w:hAnsi="宋体" w:cs="宋体"/>
                <w:color w:val="auto"/>
                <w:szCs w:val="21"/>
                <w:u w:val="none"/>
              </w:rPr>
            </w:pPr>
            <w:r>
              <w:rPr>
                <w:rFonts w:hint="eastAsia" w:ascii="宋体" w:hAnsi="宋体" w:cs="宋体"/>
                <w:color w:val="auto"/>
                <w:szCs w:val="21"/>
              </w:rPr>
              <w:t xml:space="preserve">环境和职业健康安全管理方针： </w:t>
            </w:r>
            <w:r>
              <w:rPr>
                <w:rFonts w:hint="eastAsia" w:hAnsi="宋体" w:cs="宋体"/>
                <w:color w:val="auto"/>
                <w:szCs w:val="21"/>
                <w:u w:val="none"/>
              </w:rPr>
              <w:t>“</w:t>
            </w:r>
            <w:r>
              <w:rPr>
                <w:rFonts w:hint="eastAsia" w:ascii="Times New Roman" w:hAnsi="Times New Roman" w:eastAsia="宋体" w:cs="Times New Roman"/>
                <w:color w:val="auto"/>
                <w:szCs w:val="18"/>
                <w:u w:val="none"/>
              </w:rPr>
              <w:t>诚信至上，质量为主，优质高效；节能降耗，防治污染，保护环境；安全第一，保障健康，减少风险；全员参与，遵守法规，持续改进</w:t>
            </w:r>
            <w:r>
              <w:rPr>
                <w:rFonts w:hint="eastAsia" w:hAnsi="宋体" w:cs="宋体"/>
                <w:color w:val="auto"/>
                <w:szCs w:val="21"/>
                <w:u w:val="none"/>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lang w:eastAsia="zh-CN"/>
              </w:rPr>
              <w:t>质量第一</w:t>
            </w:r>
            <w:r>
              <w:rPr>
                <w:rFonts w:hint="eastAsia" w:eastAsia="宋体"/>
                <w:b w:val="0"/>
                <w:bCs w:val="0"/>
                <w:sz w:val="21"/>
                <w:szCs w:val="21"/>
              </w:rPr>
              <w:t>：以</w:t>
            </w:r>
            <w:r>
              <w:rPr>
                <w:rFonts w:hint="eastAsia" w:eastAsia="宋体"/>
                <w:b w:val="0"/>
                <w:bCs w:val="0"/>
                <w:sz w:val="21"/>
                <w:szCs w:val="21"/>
                <w:lang w:val="en-US" w:eastAsia="zh-CN"/>
              </w:rPr>
              <w:t>质量</w:t>
            </w:r>
            <w:r>
              <w:rPr>
                <w:rFonts w:hint="eastAsia" w:eastAsia="宋体"/>
                <w:b w:val="0"/>
                <w:bCs w:val="0"/>
                <w:sz w:val="21"/>
                <w:szCs w:val="21"/>
              </w:rPr>
              <w:t>为本，过程管理遵循科学，并最求行业最高水平保质达到客户的需求</w:t>
            </w:r>
            <w:r>
              <w:rPr>
                <w:rFonts w:hint="eastAsia" w:eastAsia="宋体"/>
                <w:b w:val="0"/>
                <w:bCs w:val="0"/>
                <w:sz w:val="21"/>
                <w:szCs w:val="21"/>
                <w:lang w:eastAsia="zh-CN"/>
              </w:rPr>
              <w:t>。</w:t>
            </w:r>
          </w:p>
          <w:p>
            <w:pPr>
              <w:pStyle w:val="10"/>
              <w:widowControl/>
              <w:spacing w:line="360" w:lineRule="atLeast"/>
              <w:rPr>
                <w:rFonts w:hint="eastAsia" w:eastAsia="宋体"/>
                <w:b w:val="0"/>
                <w:bCs w:val="0"/>
                <w:sz w:val="21"/>
                <w:szCs w:val="21"/>
                <w:lang w:eastAsia="zh-CN"/>
              </w:rPr>
            </w:pPr>
            <w:r>
              <w:rPr>
                <w:rFonts w:hint="eastAsia" w:eastAsia="宋体"/>
                <w:b w:val="0"/>
                <w:bCs w:val="0"/>
                <w:sz w:val="21"/>
                <w:szCs w:val="21"/>
              </w:rPr>
              <w:t>持续改进：利用一系列的改进活动使生产过程逐步走向完美也就是质量管理精益生产的遵旨</w:t>
            </w:r>
            <w:r>
              <w:rPr>
                <w:rFonts w:hint="eastAsia" w:eastAsia="宋体"/>
                <w:b w:val="0"/>
                <w:bCs w:val="0"/>
                <w:sz w:val="21"/>
                <w:szCs w:val="21"/>
                <w:lang w:eastAsia="zh-CN"/>
              </w:rPr>
              <w:t>。</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方针的内容和管理基本符合标准和法规要求。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江仁东</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江仁东</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江仁东</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 xml:space="preserve">6.1 </w:t>
            </w:r>
          </w:p>
          <w:p>
            <w:pPr>
              <w:rPr>
                <w:bCs/>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1"/>
              </w:rPr>
              <w:t>提供有</w:t>
            </w:r>
            <w:r>
              <w:rPr>
                <w:rFonts w:hint="eastAsia" w:ascii="宋体" w:hAnsi="宋体" w:cs="宋体"/>
                <w:color w:val="auto"/>
                <w:szCs w:val="21"/>
                <w:lang w:eastAsia="zh-CN"/>
              </w:rPr>
              <w:t>《</w:t>
            </w:r>
            <w:r>
              <w:rPr>
                <w:rFonts w:hint="eastAsia" w:ascii="宋体" w:hAnsi="宋体"/>
                <w:color w:val="000000"/>
                <w:szCs w:val="21"/>
              </w:rPr>
              <w:t>风险和机遇的应对控制程序</w:t>
            </w:r>
            <w:r>
              <w:rPr>
                <w:rFonts w:hint="eastAsia" w:ascii="宋体" w:hAnsi="宋体"/>
                <w:color w:val="000000"/>
                <w:szCs w:val="21"/>
                <w:lang w:eastAsia="zh-CN"/>
              </w:rPr>
              <w:t>》、</w:t>
            </w:r>
            <w:r>
              <w:rPr>
                <w:rFonts w:hint="eastAsia" w:ascii="宋体" w:hAnsi="宋体" w:cs="宋体"/>
                <w:color w:val="auto"/>
                <w:szCs w:val="21"/>
              </w:rPr>
              <w:t>《</w:t>
            </w:r>
            <w:r>
              <w:rPr>
                <w:rFonts w:hint="eastAsia" w:ascii="宋体" w:hAnsi="宋体"/>
                <w:color w:val="auto"/>
                <w:szCs w:val="21"/>
                <w:lang w:eastAsia="zh-CN"/>
              </w:rPr>
              <w:t>环境因素识别与评价控制程序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szCs w:val="21"/>
              </w:rPr>
              <w:t>危险源辩识、风险评价控制程序</w:t>
            </w:r>
            <w:r>
              <w:rPr>
                <w:rFonts w:hint="eastAsia" w:ascii="宋体" w:hAnsi="宋体" w:cs="宋体"/>
                <w:color w:val="auto"/>
                <w:szCs w:val="21"/>
                <w:lang w:eastAsia="zh-CN"/>
              </w:rPr>
              <w:t>》</w:t>
            </w:r>
            <w:r>
              <w:rPr>
                <w:rFonts w:hint="eastAsia" w:ascii="宋体" w:hAnsi="宋体" w:cs="宋体"/>
                <w:color w:val="auto"/>
                <w:szCs w:val="21"/>
              </w:rPr>
              <w:t>，内容包括</w:t>
            </w:r>
            <w:r>
              <w:rPr>
                <w:rFonts w:hint="eastAsia" w:ascii="宋体" w:hAnsi="宋体" w:cs="宋体"/>
                <w:color w:val="auto"/>
                <w:szCs w:val="24"/>
              </w:rPr>
              <w:t>内容包括风险类型、风险因素、应对机遇及措施、现行控制方法、涉及的场所及部门等；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000000"/>
                <w:szCs w:val="24"/>
              </w:rPr>
            </w:pPr>
            <w:r>
              <w:rPr>
                <w:rFonts w:hint="eastAsia" w:ascii="宋体" w:hAnsi="宋体" w:cs="宋体"/>
                <w:color w:val="000000"/>
                <w:szCs w:val="24"/>
              </w:rPr>
              <w:t xml:space="preserve"> 应对风险和机遇的措施与其对于产品和服务符合性的潜在影响相适应。</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公司重要环境因素有以下二项：</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kern w:val="0"/>
                <w:sz w:val="21"/>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抽查以下重要环境因素的管理方案：</w:t>
            </w:r>
          </w:p>
          <w:p>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kern w:val="0"/>
                <w:sz w:val="21"/>
                <w:szCs w:val="21"/>
                <w:lang w:eastAsia="zh-CN"/>
              </w:rPr>
              <w:t>固体废弃物排放</w:t>
            </w:r>
            <w:r>
              <w:rPr>
                <w:rFonts w:hint="eastAsia" w:ascii="宋体" w:hAnsi="宋体" w:cs="宋体"/>
                <w:color w:val="auto"/>
                <w:szCs w:val="21"/>
                <w:lang w:val="en-US" w:eastAsia="zh-CN"/>
              </w:rPr>
              <w:t>的</w:t>
            </w:r>
            <w:r>
              <w:rPr>
                <w:rFonts w:hint="eastAsia" w:ascii="宋体" w:hAnsi="宋体" w:cs="宋体"/>
                <w:color w:val="auto"/>
                <w:szCs w:val="21"/>
              </w:rPr>
              <w:t>控制：</w:t>
            </w:r>
            <w:r>
              <w:rPr>
                <w:rFonts w:hint="eastAsia" w:ascii="Times New Roman" w:hAnsi="Times New Roman" w:eastAsia="宋体" w:cs="Times New Roman"/>
              </w:rPr>
              <w:t>集中回收，指定有资格的处理商合</w:t>
            </w:r>
            <w:r>
              <w:rPr>
                <w:rFonts w:hint="eastAsia"/>
              </w:rPr>
              <w:t>法处理，签定合法处置协议。</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查公司不可接受风险清单有以下</w:t>
            </w:r>
            <w:r>
              <w:rPr>
                <w:rFonts w:hint="eastAsia" w:ascii="宋体" w:hAnsi="宋体" w:cs="宋体"/>
                <w:color w:val="auto"/>
                <w:szCs w:val="21"/>
                <w:lang w:val="en-US" w:eastAsia="zh-CN"/>
              </w:rPr>
              <w:t>3</w:t>
            </w:r>
            <w:r>
              <w:rPr>
                <w:rFonts w:hint="eastAsia" w:ascii="宋体" w:hAnsi="宋体" w:cs="宋体"/>
                <w:color w:val="auto"/>
                <w:szCs w:val="21"/>
              </w:rPr>
              <w:t>项：</w:t>
            </w:r>
          </w:p>
          <w:p>
            <w:pPr>
              <w:keepNext w:val="0"/>
              <w:keepLines w:val="0"/>
              <w:pageBreakBefore w:val="0"/>
              <w:numPr>
                <w:ilvl w:val="0"/>
                <w:numId w:val="2"/>
              </w:numPr>
              <w:tabs>
                <w:tab w:val="center" w:pos="3169"/>
              </w:tabs>
              <w:kinsoku/>
              <w:wordWrap/>
              <w:overflowPunct/>
              <w:topLinePunct w:val="0"/>
              <w:autoSpaceDE/>
              <w:autoSpaceDN/>
              <w:bidi w:val="0"/>
              <w:adjustRightInd/>
              <w:snapToGrid/>
              <w:spacing w:line="288" w:lineRule="auto"/>
              <w:jc w:val="left"/>
              <w:textAlignment w:val="auto"/>
              <w:rPr>
                <w:color w:val="auto"/>
                <w:szCs w:val="21"/>
              </w:rPr>
            </w:pPr>
            <w:r>
              <w:rPr>
                <w:rFonts w:hint="eastAsia"/>
                <w:color w:val="auto"/>
                <w:szCs w:val="21"/>
              </w:rPr>
              <w:t>火灾；2）</w:t>
            </w:r>
            <w:r>
              <w:rPr>
                <w:rFonts w:hint="eastAsia"/>
                <w:color w:val="auto"/>
                <w:szCs w:val="21"/>
                <w:lang w:val="en-US" w:eastAsia="zh-CN"/>
              </w:rPr>
              <w:t>触电；3）意外伤害</w:t>
            </w:r>
            <w:r>
              <w:rPr>
                <w:rFonts w:hint="eastAsia"/>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抽查确定的</w:t>
            </w:r>
            <w:r>
              <w:rPr>
                <w:rFonts w:hint="eastAsia" w:ascii="宋体" w:hAnsi="宋体" w:cs="宋体"/>
                <w:color w:val="auto"/>
                <w:szCs w:val="21"/>
                <w:lang w:val="en-US" w:eastAsia="zh-CN"/>
              </w:rPr>
              <w:t>危险源</w:t>
            </w:r>
            <w:r>
              <w:rPr>
                <w:rFonts w:hint="eastAsia"/>
                <w:color w:val="auto"/>
                <w:szCs w:val="21"/>
                <w:lang w:val="en-US" w:eastAsia="zh-CN"/>
              </w:rPr>
              <w:t>火灾</w:t>
            </w:r>
            <w:r>
              <w:rPr>
                <w:rFonts w:hint="eastAsia" w:ascii="宋体" w:hAnsi="宋体" w:cs="宋体"/>
                <w:color w:val="auto"/>
                <w:szCs w:val="21"/>
              </w:rPr>
              <w:t>的管理方案：</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1、现场配备足够的防火器材；</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2、禁止乱接电线、公司区域内定期对消防器材进行点检；</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3、制定规章制度，并检查执行情况，防止意外火灾；</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4、办公区域及易燃区域禁止吸烟</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keepNext w:val="0"/>
              <w:keepLines w:val="0"/>
              <w:pageBreakBefore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 xml:space="preserv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lang w:val="en-US" w:eastAsia="zh-CN"/>
              </w:rPr>
              <w:t>公司质量、</w:t>
            </w:r>
            <w:r>
              <w:rPr>
                <w:rFonts w:hint="eastAsia" w:ascii="宋体" w:hAnsi="宋体" w:cs="宋体"/>
                <w:color w:val="auto"/>
                <w:szCs w:val="21"/>
              </w:rPr>
              <w:t>环境</w:t>
            </w:r>
            <w:r>
              <w:rPr>
                <w:rFonts w:hint="eastAsia" w:ascii="宋体" w:hAnsi="宋体" w:cs="宋体"/>
                <w:color w:val="auto"/>
                <w:szCs w:val="21"/>
                <w:lang w:val="en-US" w:eastAsia="zh-CN"/>
              </w:rPr>
              <w:t>和</w:t>
            </w:r>
            <w:r>
              <w:rPr>
                <w:rFonts w:hint="eastAsia" w:ascii="宋体" w:hAnsi="宋体" w:cs="宋体"/>
                <w:color w:val="auto"/>
                <w:szCs w:val="21"/>
              </w:rPr>
              <w:t>职业健康安全目标</w:t>
            </w:r>
          </w:p>
          <w:p>
            <w:pPr>
              <w:ind w:firstLine="480"/>
              <w:rPr>
                <w:rFonts w:ascii="宋体" w:hAnsi="宋体" w:cs="宋体"/>
                <w:color w:val="auto"/>
                <w:szCs w:val="21"/>
              </w:rPr>
            </w:pPr>
            <w:r>
              <w:rPr>
                <w:rFonts w:hint="eastAsia" w:ascii="宋体" w:hAnsi="宋体" w:cs="宋体"/>
                <w:color w:val="auto"/>
                <w:kern w:val="0"/>
                <w:lang w:val="en-US" w:eastAsia="zh-CN"/>
              </w:rPr>
              <w:t>1、</w:t>
            </w:r>
            <w:r>
              <w:rPr>
                <w:rFonts w:hint="eastAsia" w:ascii="宋体" w:hAnsi="宋体" w:cs="宋体"/>
                <w:color w:val="auto"/>
                <w:kern w:val="0"/>
              </w:rPr>
              <w:t>销售产品合格率为100%；</w:t>
            </w:r>
          </w:p>
          <w:p>
            <w:pPr>
              <w:spacing w:line="360" w:lineRule="auto"/>
              <w:ind w:firstLine="420" w:firstLineChars="200"/>
              <w:jc w:val="left"/>
              <w:rPr>
                <w:rFonts w:hint="eastAsia" w:ascii="宋体" w:hAnsi="宋体" w:eastAsia="宋体" w:cs="宋体"/>
                <w:color w:val="auto"/>
                <w:kern w:val="0"/>
                <w:lang w:val="en-US" w:eastAsia="zh-CN"/>
              </w:rPr>
            </w:pPr>
            <w:r>
              <w:rPr>
                <w:rFonts w:hint="eastAsia" w:ascii="宋体" w:hAnsi="宋体" w:cs="宋体"/>
                <w:color w:val="auto"/>
                <w:kern w:val="0"/>
                <w:lang w:val="en-US" w:eastAsia="zh-CN"/>
              </w:rPr>
              <w:t>2、</w:t>
            </w:r>
            <w:r>
              <w:rPr>
                <w:rFonts w:hint="eastAsia" w:ascii="宋体" w:hAnsi="宋体" w:cs="宋体"/>
                <w:color w:val="auto"/>
                <w:kern w:val="0"/>
              </w:rPr>
              <w:t>客户满意度95分以上</w:t>
            </w:r>
            <w:r>
              <w:rPr>
                <w:rFonts w:hint="eastAsia" w:ascii="宋体" w:hAnsi="宋体" w:cs="宋体"/>
                <w:color w:val="auto"/>
                <w:kern w:val="0"/>
                <w:lang w:val="en-US" w:eastAsia="zh-CN"/>
              </w:rPr>
              <w:t>；</w:t>
            </w:r>
          </w:p>
          <w:p>
            <w:pPr>
              <w:spacing w:line="360" w:lineRule="auto"/>
              <w:ind w:firstLine="420" w:firstLineChars="200"/>
              <w:jc w:val="left"/>
              <w:rPr>
                <w:rFonts w:hint="eastAsia" w:ascii="宋体" w:hAnsi="宋体" w:eastAsia="宋体" w:cs="宋体"/>
                <w:color w:val="auto"/>
                <w:szCs w:val="24"/>
                <w:lang w:val="en-US" w:eastAsia="zh-CN"/>
              </w:rPr>
            </w:pPr>
            <w:r>
              <w:rPr>
                <w:rFonts w:hint="eastAsia" w:ascii="宋体" w:hAnsi="宋体" w:cs="宋体"/>
                <w:color w:val="auto"/>
                <w:kern w:val="0"/>
                <w:lang w:val="en-US" w:eastAsia="zh-CN"/>
              </w:rPr>
              <w:t>3、</w:t>
            </w:r>
            <w:r>
              <w:rPr>
                <w:rFonts w:hint="eastAsia" w:ascii="宋体" w:hAnsi="宋体" w:cs="宋体"/>
                <w:color w:val="auto"/>
                <w:kern w:val="0"/>
              </w:rPr>
              <w:t>产品按期交付率</w:t>
            </w:r>
            <w:r>
              <w:rPr>
                <w:rFonts w:hint="eastAsia"/>
                <w:color w:val="auto"/>
                <w:sz w:val="24"/>
              </w:rPr>
              <w:t>≥</w:t>
            </w:r>
            <w:r>
              <w:rPr>
                <w:rFonts w:hint="eastAsia" w:ascii="宋体" w:hAnsi="宋体" w:cs="宋体"/>
                <w:color w:val="auto"/>
                <w:kern w:val="0"/>
              </w:rPr>
              <w:t>98%</w:t>
            </w:r>
            <w:r>
              <w:rPr>
                <w:rFonts w:hint="eastAsia" w:ascii="宋体" w:hAnsi="宋体" w:cs="宋体"/>
                <w:color w:val="auto"/>
                <w:kern w:val="0"/>
                <w:lang w:val="en-US" w:eastAsia="zh-CN"/>
              </w:rPr>
              <w:t>；</w:t>
            </w:r>
          </w:p>
          <w:p>
            <w:pPr>
              <w:pStyle w:val="11"/>
              <w:numPr>
                <w:ilvl w:val="0"/>
                <w:numId w:val="0"/>
              </w:numPr>
              <w:spacing w:line="360" w:lineRule="auto"/>
              <w:ind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火灾事故为0</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pStyle w:val="11"/>
              <w:numPr>
                <w:ilvl w:val="0"/>
                <w:numId w:val="0"/>
              </w:numPr>
              <w:spacing w:line="360" w:lineRule="auto"/>
              <w:ind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 xml:space="preserve">固体废弃物处置率100% </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pStyle w:val="11"/>
              <w:numPr>
                <w:ilvl w:val="0"/>
                <w:numId w:val="0"/>
              </w:numPr>
              <w:spacing w:line="360" w:lineRule="auto"/>
              <w:ind w:leftChars="0"/>
              <w:rPr>
                <w:rFonts w:hint="eastAsia" w:ascii="宋体" w:hAnsi="宋体" w:cs="宋体"/>
                <w:color w:val="auto"/>
                <w:sz w:val="21"/>
                <w:szCs w:val="21"/>
              </w:rPr>
            </w:pPr>
            <w:r>
              <w:rPr>
                <w:rFonts w:hint="eastAsia" w:ascii="宋体" w:hAnsi="宋体" w:cs="宋体"/>
                <w:color w:val="auto"/>
                <w:sz w:val="21"/>
                <w:szCs w:val="21"/>
                <w:lang w:val="en-US" w:eastAsia="zh-CN"/>
              </w:rPr>
              <w:t xml:space="preserve">    6、</w:t>
            </w:r>
            <w:r>
              <w:rPr>
                <w:rFonts w:hint="eastAsia" w:ascii="宋体" w:hAnsi="宋体" w:cs="宋体"/>
                <w:color w:val="auto"/>
                <w:sz w:val="21"/>
                <w:szCs w:val="21"/>
              </w:rPr>
              <w:t>意外伤害事故为0</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pStyle w:val="11"/>
              <w:spacing w:line="360" w:lineRule="auto"/>
              <w:rPr>
                <w:rFonts w:ascii="宋体" w:hAnsi="宋体"/>
                <w:color w:val="auto"/>
                <w:szCs w:val="21"/>
              </w:rPr>
            </w:pPr>
            <w:r>
              <w:rPr>
                <w:rFonts w:hint="eastAsia" w:ascii="宋体" w:hAnsi="宋体"/>
                <w:color w:val="auto"/>
                <w:kern w:val="2"/>
                <w:sz w:val="21"/>
                <w:szCs w:val="21"/>
              </w:rPr>
              <w:t>查《</w:t>
            </w:r>
            <w:r>
              <w:rPr>
                <w:rFonts w:hint="eastAsia" w:ascii="宋体" w:hAnsi="宋体"/>
                <w:color w:val="auto"/>
                <w:kern w:val="2"/>
                <w:sz w:val="21"/>
                <w:szCs w:val="21"/>
                <w:lang w:val="en-US" w:eastAsia="zh-CN"/>
              </w:rPr>
              <w:t>质量、</w:t>
            </w:r>
            <w:r>
              <w:rPr>
                <w:rFonts w:hint="eastAsia" w:ascii="宋体" w:hAnsi="宋体"/>
                <w:color w:val="auto"/>
                <w:kern w:val="2"/>
                <w:sz w:val="21"/>
                <w:szCs w:val="21"/>
                <w:lang w:eastAsia="zh-CN"/>
              </w:rPr>
              <w:t>环境、安全目标分解考核统计表</w:t>
            </w:r>
            <w:r>
              <w:rPr>
                <w:rFonts w:hint="eastAsia" w:ascii="宋体" w:hAnsi="宋体"/>
                <w:color w:val="auto"/>
                <w:kern w:val="2"/>
                <w:sz w:val="21"/>
                <w:szCs w:val="21"/>
              </w:rPr>
              <w:t>》</w:t>
            </w:r>
            <w:r>
              <w:rPr>
                <w:rFonts w:hint="eastAsia" w:ascii="宋体" w:hAnsi="宋体"/>
                <w:color w:val="auto"/>
                <w:kern w:val="2"/>
                <w:sz w:val="21"/>
                <w:szCs w:val="21"/>
                <w:lang w:eastAsia="zh-CN"/>
              </w:rPr>
              <w:t>202</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年</w:t>
            </w:r>
            <w:r>
              <w:rPr>
                <w:rFonts w:hint="eastAsia" w:ascii="宋体" w:hAnsi="宋体"/>
                <w:color w:val="auto"/>
                <w:kern w:val="2"/>
                <w:sz w:val="21"/>
                <w:szCs w:val="21"/>
                <w:lang w:val="en-US" w:eastAsia="zh-CN"/>
              </w:rPr>
              <w:t>7</w:t>
            </w:r>
            <w:r>
              <w:rPr>
                <w:rFonts w:hint="eastAsia" w:ascii="宋体" w:hAnsi="宋体"/>
                <w:color w:val="auto"/>
                <w:kern w:val="2"/>
                <w:sz w:val="21"/>
                <w:szCs w:val="21"/>
                <w:lang w:eastAsia="zh-CN"/>
              </w:rPr>
              <w:t>月-202</w:t>
            </w:r>
            <w:r>
              <w:rPr>
                <w:rFonts w:hint="eastAsia" w:ascii="宋体" w:hAnsi="宋体"/>
                <w:color w:val="auto"/>
                <w:kern w:val="2"/>
                <w:sz w:val="21"/>
                <w:szCs w:val="21"/>
                <w:lang w:val="en-US" w:eastAsia="zh-CN"/>
              </w:rPr>
              <w:t>3</w:t>
            </w:r>
            <w:r>
              <w:rPr>
                <w:rFonts w:hint="eastAsia" w:ascii="宋体" w:hAnsi="宋体"/>
                <w:color w:val="auto"/>
                <w:kern w:val="2"/>
                <w:sz w:val="21"/>
                <w:szCs w:val="21"/>
                <w:lang w:eastAsia="zh-CN"/>
              </w:rPr>
              <w:t>年</w:t>
            </w:r>
            <w:r>
              <w:rPr>
                <w:rFonts w:hint="eastAsia" w:ascii="宋体" w:hAnsi="宋体"/>
                <w:color w:val="auto"/>
                <w:kern w:val="2"/>
                <w:sz w:val="21"/>
                <w:szCs w:val="21"/>
                <w:lang w:val="en-US" w:eastAsia="zh-CN"/>
              </w:rPr>
              <w:t>1</w:t>
            </w:r>
            <w:r>
              <w:rPr>
                <w:rFonts w:hint="eastAsia" w:ascii="宋体" w:hAnsi="宋体"/>
                <w:color w:val="auto"/>
                <w:kern w:val="2"/>
                <w:sz w:val="21"/>
                <w:szCs w:val="21"/>
                <w:lang w:eastAsia="zh-CN"/>
              </w:rPr>
              <w:t>月</w:t>
            </w:r>
            <w:r>
              <w:rPr>
                <w:rFonts w:hint="eastAsia" w:ascii="宋体" w:hAnsi="宋体"/>
                <w:color w:val="auto"/>
                <w:kern w:val="2"/>
                <w:sz w:val="21"/>
                <w:szCs w:val="21"/>
              </w:rPr>
              <w:t>对目标进行考核，考核情况为：</w:t>
            </w:r>
            <w:r>
              <w:rPr>
                <w:rFonts w:hint="eastAsia" w:ascii="宋体" w:hAnsi="宋体"/>
                <w:color w:val="auto"/>
                <w:szCs w:val="21"/>
              </w:rPr>
              <w:t xml:space="preserve"> </w:t>
            </w:r>
          </w:p>
          <w:p>
            <w:pPr>
              <w:ind w:firstLine="480"/>
              <w:rPr>
                <w:rFonts w:ascii="宋体" w:hAnsi="宋体" w:cs="宋体"/>
                <w:color w:val="auto"/>
                <w:szCs w:val="21"/>
              </w:rPr>
            </w:pPr>
            <w:r>
              <w:rPr>
                <w:rFonts w:hint="eastAsia" w:ascii="宋体" w:hAnsi="宋体" w:cs="宋体"/>
                <w:color w:val="auto"/>
                <w:kern w:val="0"/>
                <w:lang w:val="en-US" w:eastAsia="zh-CN"/>
              </w:rPr>
              <w:t>1、</w:t>
            </w:r>
            <w:r>
              <w:rPr>
                <w:rFonts w:hint="eastAsia" w:ascii="宋体" w:hAnsi="宋体" w:cs="宋体"/>
                <w:color w:val="auto"/>
                <w:kern w:val="0"/>
              </w:rPr>
              <w:t>销售产品合格率</w:t>
            </w:r>
            <w:r>
              <w:rPr>
                <w:rFonts w:hint="eastAsia" w:ascii="宋体" w:hAnsi="宋体" w:cs="宋体"/>
                <w:color w:val="auto"/>
                <w:kern w:val="0"/>
                <w:lang w:val="en-US" w:eastAsia="zh-CN"/>
              </w:rPr>
              <w:t>达到</w:t>
            </w:r>
            <w:r>
              <w:rPr>
                <w:rFonts w:hint="eastAsia" w:ascii="宋体" w:hAnsi="宋体" w:cs="宋体"/>
                <w:color w:val="auto"/>
                <w:kern w:val="0"/>
              </w:rPr>
              <w:t>为100%；</w:t>
            </w:r>
          </w:p>
          <w:p>
            <w:pPr>
              <w:spacing w:line="360" w:lineRule="auto"/>
              <w:ind w:firstLine="420" w:firstLineChars="200"/>
              <w:jc w:val="left"/>
              <w:rPr>
                <w:rFonts w:hint="eastAsia" w:ascii="宋体" w:hAnsi="宋体" w:eastAsia="宋体" w:cs="宋体"/>
                <w:color w:val="auto"/>
                <w:kern w:val="0"/>
                <w:lang w:val="en-US" w:eastAsia="zh-CN"/>
              </w:rPr>
            </w:pPr>
            <w:r>
              <w:rPr>
                <w:rFonts w:hint="eastAsia" w:ascii="宋体" w:hAnsi="宋体" w:cs="宋体"/>
                <w:color w:val="auto"/>
                <w:kern w:val="0"/>
                <w:lang w:val="en-US" w:eastAsia="zh-CN"/>
              </w:rPr>
              <w:t>2、</w:t>
            </w:r>
            <w:r>
              <w:rPr>
                <w:rFonts w:hint="eastAsia" w:ascii="宋体" w:hAnsi="宋体" w:cs="宋体"/>
                <w:color w:val="auto"/>
                <w:kern w:val="0"/>
              </w:rPr>
              <w:t>客户满意度</w:t>
            </w:r>
            <w:r>
              <w:rPr>
                <w:rFonts w:hint="eastAsia" w:ascii="宋体" w:hAnsi="宋体" w:cs="宋体"/>
                <w:color w:val="auto"/>
                <w:kern w:val="0"/>
                <w:lang w:val="en-US" w:eastAsia="zh-CN"/>
              </w:rPr>
              <w:t>达到</w:t>
            </w:r>
            <w:r>
              <w:rPr>
                <w:rFonts w:hint="eastAsia" w:ascii="宋体" w:hAnsi="宋体" w:cs="宋体"/>
                <w:color w:val="auto"/>
                <w:kern w:val="0"/>
              </w:rPr>
              <w:t>9</w:t>
            </w:r>
            <w:r>
              <w:rPr>
                <w:rFonts w:hint="eastAsia" w:ascii="宋体" w:hAnsi="宋体" w:cs="宋体"/>
                <w:color w:val="auto"/>
                <w:kern w:val="0"/>
                <w:lang w:val="en-US" w:eastAsia="zh-CN"/>
              </w:rPr>
              <w:t>8</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lang w:val="en-US" w:eastAsia="zh-CN"/>
              </w:rPr>
              <w:t>调查评价时间：2022年12月份）；</w:t>
            </w:r>
          </w:p>
          <w:p>
            <w:pPr>
              <w:spacing w:line="360" w:lineRule="auto"/>
              <w:ind w:firstLine="420" w:firstLineChars="200"/>
              <w:jc w:val="left"/>
              <w:rPr>
                <w:rFonts w:hint="eastAsia" w:ascii="宋体" w:hAnsi="宋体" w:eastAsia="宋体" w:cs="宋体"/>
                <w:color w:val="auto"/>
                <w:szCs w:val="24"/>
                <w:lang w:val="en-US" w:eastAsia="zh-CN"/>
              </w:rPr>
            </w:pPr>
            <w:r>
              <w:rPr>
                <w:rFonts w:hint="eastAsia" w:ascii="宋体" w:hAnsi="宋体" w:cs="宋体"/>
                <w:color w:val="auto"/>
                <w:kern w:val="0"/>
                <w:lang w:val="en-US" w:eastAsia="zh-CN"/>
              </w:rPr>
              <w:t>3、</w:t>
            </w:r>
            <w:r>
              <w:rPr>
                <w:rFonts w:hint="eastAsia" w:ascii="宋体" w:hAnsi="宋体" w:cs="宋体"/>
                <w:color w:val="auto"/>
                <w:kern w:val="0"/>
              </w:rPr>
              <w:t>产品按期交付率</w:t>
            </w:r>
            <w:r>
              <w:rPr>
                <w:rFonts w:hint="eastAsia" w:ascii="宋体" w:hAnsi="宋体" w:eastAsia="宋体" w:cs="宋体"/>
                <w:color w:val="auto"/>
                <w:kern w:val="0"/>
                <w:lang w:val="en-US" w:eastAsia="zh-CN"/>
              </w:rPr>
              <w:t>达到99.3%；</w:t>
            </w:r>
          </w:p>
          <w:p>
            <w:pPr>
              <w:pStyle w:val="11"/>
              <w:numPr>
                <w:ilvl w:val="0"/>
                <w:numId w:val="0"/>
              </w:numPr>
              <w:spacing w:line="360" w:lineRule="auto"/>
              <w:ind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4、未发生</w:t>
            </w:r>
            <w:r>
              <w:rPr>
                <w:rFonts w:hint="eastAsia" w:ascii="宋体" w:hAnsi="宋体" w:cs="宋体"/>
                <w:color w:val="auto"/>
                <w:sz w:val="21"/>
                <w:szCs w:val="21"/>
                <w:lang w:eastAsia="zh-CN"/>
              </w:rPr>
              <w:t>火灾事故</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pStyle w:val="11"/>
              <w:numPr>
                <w:ilvl w:val="0"/>
                <w:numId w:val="0"/>
              </w:numPr>
              <w:spacing w:line="360" w:lineRule="auto"/>
              <w:ind w:leftChars="0"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固体废弃物处置率</w:t>
            </w:r>
            <w:r>
              <w:rPr>
                <w:rFonts w:hint="eastAsia" w:ascii="宋体" w:hAnsi="宋体" w:cs="宋体"/>
                <w:color w:val="auto"/>
                <w:sz w:val="21"/>
                <w:szCs w:val="21"/>
                <w:lang w:val="en-US" w:eastAsia="zh-CN"/>
              </w:rPr>
              <w:t>达到</w:t>
            </w:r>
            <w:r>
              <w:rPr>
                <w:rFonts w:hint="eastAsia" w:ascii="宋体" w:hAnsi="宋体" w:cs="宋体"/>
                <w:color w:val="auto"/>
                <w:sz w:val="21"/>
                <w:szCs w:val="21"/>
              </w:rPr>
              <w:t xml:space="preserve">100% </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pStyle w:val="11"/>
              <w:numPr>
                <w:ilvl w:val="0"/>
                <w:numId w:val="0"/>
              </w:numPr>
              <w:spacing w:line="360" w:lineRule="auto"/>
              <w:ind w:leftChars="0"/>
              <w:rPr>
                <w:rFonts w:hint="eastAsia" w:ascii="宋体" w:hAnsi="宋体" w:cs="宋体"/>
                <w:color w:val="auto"/>
                <w:sz w:val="21"/>
                <w:szCs w:val="21"/>
              </w:rPr>
            </w:pPr>
            <w:r>
              <w:rPr>
                <w:rFonts w:hint="eastAsia" w:ascii="宋体" w:hAnsi="宋体" w:cs="宋体"/>
                <w:color w:val="auto"/>
                <w:sz w:val="21"/>
                <w:szCs w:val="21"/>
                <w:lang w:val="en-US" w:eastAsia="zh-CN"/>
              </w:rPr>
              <w:t xml:space="preserve">    6、未发生</w:t>
            </w:r>
            <w:r>
              <w:rPr>
                <w:rFonts w:hint="eastAsia" w:ascii="宋体" w:hAnsi="宋体" w:cs="宋体"/>
                <w:color w:val="auto"/>
                <w:sz w:val="21"/>
                <w:szCs w:val="21"/>
              </w:rPr>
              <w:t>意外伤害事故</w:t>
            </w:r>
            <w:r>
              <w:rPr>
                <w:rFonts w:hint="eastAsia" w:ascii="宋体" w:hAnsi="宋体" w:cs="宋体"/>
                <w:color w:val="auto"/>
                <w:sz w:val="21"/>
                <w:szCs w:val="21"/>
                <w:lang w:val="en-US" w:eastAsia="zh-CN"/>
              </w:rPr>
              <w:t>。</w:t>
            </w:r>
            <w:r>
              <w:rPr>
                <w:rFonts w:hint="eastAsia" w:ascii="宋体" w:hAnsi="宋体" w:cs="宋体"/>
                <w:color w:val="auto"/>
                <w:sz w:val="21"/>
                <w:szCs w:val="21"/>
              </w:rPr>
              <w:t xml:space="preserve"> </w:t>
            </w:r>
          </w:p>
          <w:p>
            <w:pPr>
              <w:spacing w:line="360" w:lineRule="auto"/>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spacing w:line="360" w:lineRule="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7.1</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w:t>
            </w:r>
            <w:r>
              <w:rPr>
                <w:rFonts w:hint="eastAsia" w:ascii="宋体" w:hAnsi="宋体" w:cs="宋体"/>
                <w:color w:val="auto"/>
                <w:szCs w:val="21"/>
                <w:lang w:val="en-US" w:eastAsia="zh-CN"/>
              </w:rPr>
              <w:t>质量、</w:t>
            </w:r>
            <w:r>
              <w:rPr>
                <w:rFonts w:hint="eastAsia" w:ascii="宋体" w:hAnsi="宋体" w:cs="宋体"/>
                <w:color w:val="auto"/>
                <w:szCs w:val="21"/>
              </w:rPr>
              <w:t>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ind w:firstLine="210" w:firstLineChars="100"/>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石材销售</w:t>
            </w:r>
            <w:r>
              <w:rPr>
                <w:rFonts w:hint="eastAsia" w:ascii="宋体" w:hAnsi="宋体" w:cs="宋体"/>
                <w:color w:val="auto"/>
                <w:szCs w:val="21"/>
              </w:rPr>
              <w:t>的需要。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lang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004"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w:t>
            </w:r>
            <w:r>
              <w:rPr>
                <w:rFonts w:hint="eastAsia"/>
                <w:lang w:val="en-US" w:eastAsia="zh-CN"/>
              </w:rPr>
              <w:t>QEO</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rPr>
            </w:pPr>
            <w:r>
              <w:rPr>
                <w:rFonts w:hint="eastAsia"/>
              </w:rPr>
              <w:t>如：（1）《</w:t>
            </w:r>
            <w:r>
              <w:rPr>
                <w:rFonts w:hint="eastAsia"/>
                <w:lang w:eastAsia="zh-CN"/>
              </w:rPr>
              <w:t>监视和测量资源控制程序</w:t>
            </w:r>
            <w:r>
              <w:rPr>
                <w:rFonts w:hint="eastAsia"/>
              </w:rPr>
              <w:t>》</w:t>
            </w:r>
          </w:p>
          <w:p>
            <w:pPr>
              <w:tabs>
                <w:tab w:val="center" w:pos="3169"/>
              </w:tabs>
              <w:spacing w:line="400" w:lineRule="exact"/>
              <w:jc w:val="left"/>
              <w:rPr>
                <w:rFonts w:hint="eastAsia"/>
              </w:rPr>
            </w:pPr>
            <w:r>
              <w:rPr>
                <w:rFonts w:hint="eastAsia"/>
              </w:rPr>
              <w:t>（2）《</w:t>
            </w:r>
            <w:r>
              <w:rPr>
                <w:rFonts w:hint="eastAsia"/>
                <w:lang w:eastAsia="zh-CN"/>
              </w:rPr>
              <w:t>内部审核控制程序</w:t>
            </w:r>
            <w:r>
              <w:rPr>
                <w:rFonts w:hint="eastAsia"/>
              </w:rPr>
              <w:t>》</w:t>
            </w:r>
          </w:p>
          <w:p>
            <w:pPr>
              <w:tabs>
                <w:tab w:val="center" w:pos="3169"/>
              </w:tabs>
              <w:spacing w:line="400" w:lineRule="exact"/>
              <w:jc w:val="left"/>
              <w:rPr>
                <w:rFonts w:hint="eastAsia"/>
              </w:rPr>
            </w:pPr>
            <w:r>
              <w:rPr>
                <w:rFonts w:hint="eastAsia"/>
              </w:rPr>
              <w:t>（3）《</w:t>
            </w:r>
            <w:r>
              <w:rPr>
                <w:rFonts w:hint="eastAsia"/>
                <w:lang w:eastAsia="zh-CN"/>
              </w:rPr>
              <w:t>管理评审控制程序</w:t>
            </w:r>
            <w:r>
              <w:rPr>
                <w:rFonts w:hint="eastAsia"/>
              </w:rPr>
              <w:t>》</w:t>
            </w:r>
          </w:p>
          <w:p>
            <w:pPr>
              <w:spacing w:line="360" w:lineRule="atLeast"/>
              <w:rPr>
                <w:rFonts w:hint="eastAsia"/>
                <w:lang w:eastAsia="zh-CN"/>
              </w:rPr>
            </w:pPr>
            <w:r>
              <w:rPr>
                <w:rFonts w:hint="eastAsia"/>
              </w:rPr>
              <w:t>（4）《</w:t>
            </w:r>
            <w:r>
              <w:rPr>
                <w:rFonts w:hint="eastAsia"/>
                <w:lang w:eastAsia="zh-CN"/>
              </w:rPr>
              <w:t>应急准备与响应控制程序》</w:t>
            </w:r>
          </w:p>
          <w:p>
            <w:pPr>
              <w:spacing w:line="360" w:lineRule="atLeast"/>
              <w:rPr>
                <w:rFonts w:hint="eastAsia"/>
              </w:rPr>
            </w:pPr>
            <w:r>
              <w:rPr>
                <w:rFonts w:hint="eastAsia"/>
                <w:lang w:eastAsia="zh-CN"/>
              </w:rPr>
              <w:t>（5）《合规性评价控制程序</w:t>
            </w:r>
            <w:r>
              <w:rPr>
                <w:rFonts w:hint="eastAsia"/>
              </w:rPr>
              <w:t>》</w:t>
            </w:r>
          </w:p>
          <w:p>
            <w:pPr>
              <w:pStyle w:val="2"/>
            </w:pPr>
            <w:r>
              <w:rPr>
                <w:rFonts w:hint="eastAsia"/>
                <w:color w:val="auto"/>
              </w:rPr>
              <w:t>查，提供有目标测量、内审报告、管理评审报告、合规性评价等记录，符合策划要求。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9.3 </w:t>
            </w:r>
          </w:p>
          <w:p>
            <w:pPr>
              <w:rPr>
                <w:rFonts w:ascii="宋体" w:hAnsi="宋体"/>
                <w:color w:val="auto"/>
                <w:szCs w:val="21"/>
              </w:rPr>
            </w:pPr>
          </w:p>
        </w:tc>
        <w:tc>
          <w:tcPr>
            <w:tcW w:w="10004" w:type="dxa"/>
          </w:tcPr>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查，公司管理手册，规定了管理评审的要求：管理评审的主持人、时间频率、管理评审的输入、输出等。公司制定了“</w:t>
            </w:r>
            <w:r>
              <w:rPr>
                <w:rFonts w:hint="eastAsia"/>
                <w:color w:val="auto"/>
                <w:lang w:eastAsia="zh-CN"/>
              </w:rPr>
              <w:t>管理评审控制程序</w:t>
            </w:r>
            <w:r>
              <w:rPr>
                <w:rFonts w:hint="eastAsia"/>
                <w:color w:val="auto"/>
              </w:rPr>
              <w:t>”,规定每年至少进行一次管理评审，每次时间间隔不超过12个月</w:t>
            </w:r>
          </w:p>
          <w:p>
            <w:pPr>
              <w:keepNext w:val="0"/>
              <w:keepLines w:val="0"/>
              <w:pageBreakBefore w:val="0"/>
              <w:widowControl w:val="0"/>
              <w:kinsoku/>
              <w:wordWrap/>
              <w:overflowPunct/>
              <w:topLinePunct w:val="0"/>
              <w:bidi w:val="0"/>
              <w:snapToGrid/>
              <w:spacing w:line="288" w:lineRule="auto"/>
              <w:textAlignment w:val="auto"/>
              <w:rPr>
                <w:rFonts w:hint="default" w:eastAsia="宋体"/>
                <w:color w:val="auto"/>
                <w:lang w:val="en-US" w:eastAsia="zh-CN"/>
              </w:rPr>
            </w:pPr>
            <w:r>
              <w:rPr>
                <w:rFonts w:hint="eastAsia"/>
                <w:color w:val="auto"/>
              </w:rPr>
              <w:t>时间：202</w:t>
            </w:r>
            <w:r>
              <w:rPr>
                <w:rFonts w:hint="eastAsia"/>
                <w:color w:val="auto"/>
                <w:lang w:val="en-US" w:eastAsia="zh-CN"/>
              </w:rPr>
              <w:t>2</w:t>
            </w:r>
            <w:r>
              <w:rPr>
                <w:rFonts w:hint="eastAsia"/>
                <w:color w:val="auto"/>
              </w:rPr>
              <w:t>年12月2</w:t>
            </w:r>
            <w:r>
              <w:rPr>
                <w:rFonts w:hint="eastAsia"/>
                <w:color w:val="auto"/>
                <w:lang w:val="en-US" w:eastAsia="zh-CN"/>
              </w:rPr>
              <w:t>0</w:t>
            </w:r>
            <w:r>
              <w:rPr>
                <w:rFonts w:hint="eastAsia"/>
                <w:color w:val="auto"/>
              </w:rPr>
              <w:t xml:space="preserve">日 </w:t>
            </w:r>
            <w:r>
              <w:rPr>
                <w:rFonts w:hint="eastAsia"/>
                <w:color w:val="auto"/>
                <w:lang w:eastAsia="zh-CN"/>
              </w:rPr>
              <w:t>（</w:t>
            </w:r>
            <w:r>
              <w:rPr>
                <w:rFonts w:hint="eastAsia"/>
                <w:color w:val="auto"/>
                <w:lang w:val="en-US" w:eastAsia="zh-CN"/>
              </w:rPr>
              <w:t>上次管理评审时间</w:t>
            </w:r>
            <w:r>
              <w:rPr>
                <w:rFonts w:hint="eastAsia"/>
                <w:color w:val="auto"/>
              </w:rPr>
              <w:t>2021年12月25日</w:t>
            </w:r>
            <w:r>
              <w:rPr>
                <w:rFonts w:hint="eastAsia"/>
                <w:color w:val="auto"/>
                <w:lang w:eastAsia="zh-CN"/>
              </w:rPr>
              <w:t>，</w:t>
            </w:r>
            <w:r>
              <w:rPr>
                <w:rFonts w:hint="eastAsia"/>
                <w:color w:val="auto"/>
              </w:rPr>
              <w:t>时间间隔</w:t>
            </w:r>
            <w:r>
              <w:rPr>
                <w:rFonts w:hint="eastAsia"/>
                <w:color w:val="auto"/>
                <w:lang w:val="en-US" w:eastAsia="zh-CN"/>
              </w:rPr>
              <w:t>未</w:t>
            </w:r>
            <w:r>
              <w:rPr>
                <w:rFonts w:hint="eastAsia"/>
                <w:color w:val="auto"/>
              </w:rPr>
              <w:t>超过12个月</w:t>
            </w:r>
            <w:r>
              <w:rPr>
                <w:rFonts w:hint="eastAsia"/>
                <w:color w:val="auto"/>
                <w:lang w:eastAsia="zh-CN"/>
              </w:rPr>
              <w:t>，</w:t>
            </w:r>
            <w:r>
              <w:rPr>
                <w:rFonts w:hint="eastAsia"/>
                <w:color w:val="auto"/>
                <w:lang w:val="en-US" w:eastAsia="zh-CN"/>
              </w:rPr>
              <w:t>策划符合标准要求）</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主持人：</w:t>
            </w:r>
            <w:r>
              <w:rPr>
                <w:rFonts w:hint="eastAsia"/>
                <w:color w:val="auto"/>
                <w:lang w:eastAsia="zh-CN"/>
              </w:rPr>
              <w:t>徐敏玲</w:t>
            </w:r>
            <w:r>
              <w:rPr>
                <w:rFonts w:hint="eastAsia"/>
                <w:color w:val="auto"/>
              </w:rPr>
              <w:t>总经理</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参加人员：体系涉及到的各部门所有有人员</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评审输入内容：</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体系贯彻工作进展情况。</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环境及职业健康方针的评审，</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体系策划情况的评审（包括法律法规、目标指标）；</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预防措施和纠正措施的状况。</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实施与运行情况的评审（包括资源提供、文件控制）；</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color w:val="auto"/>
              </w:rPr>
            </w:pPr>
            <w:r>
              <w:rPr>
                <w:rFonts w:hint="eastAsia"/>
                <w:color w:val="auto"/>
              </w:rPr>
              <w:t>体系绩效测量和监视（包括目标达成情况、内审审核）；</w:t>
            </w:r>
          </w:p>
          <w:p>
            <w:pPr>
              <w:keepNext w:val="0"/>
              <w:keepLines w:val="0"/>
              <w:pageBreakBefore w:val="0"/>
              <w:widowControl w:val="0"/>
              <w:numPr>
                <w:ilvl w:val="0"/>
                <w:numId w:val="3"/>
              </w:numPr>
              <w:kinsoku/>
              <w:wordWrap/>
              <w:overflowPunct/>
              <w:topLinePunct w:val="0"/>
              <w:bidi w:val="0"/>
              <w:snapToGrid/>
              <w:spacing w:line="288" w:lineRule="auto"/>
              <w:ind w:left="0" w:firstLine="0"/>
              <w:textAlignment w:val="auto"/>
              <w:rPr>
                <w:rFonts w:hint="eastAsia"/>
                <w:color w:val="auto"/>
              </w:rPr>
            </w:pPr>
            <w:r>
              <w:rPr>
                <w:rFonts w:hint="eastAsia"/>
                <w:color w:val="auto"/>
              </w:rPr>
              <w:t>相关法规关注。</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查管理评审输出：</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体系策划情况的评审（包括法律法规、目标指标）；</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预防措施和纠正措施的状况。</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实施与运行情况的评审（包括资源提供、文件控制）；</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体系绩效测量和监视（包括目标达成情况、内审审核）：通过考核目标达成良好，内审基本符合要求。</w:t>
            </w:r>
          </w:p>
          <w:p>
            <w:pPr>
              <w:keepNext w:val="0"/>
              <w:keepLines w:val="0"/>
              <w:pageBreakBefore w:val="0"/>
              <w:widowControl w:val="0"/>
              <w:numPr>
                <w:ilvl w:val="0"/>
                <w:numId w:val="4"/>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提出改进需求：</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仿宋" w:hAnsi="仿宋" w:eastAsia="仿宋" w:cs="仿宋"/>
                <w:sz w:val="24"/>
              </w:rPr>
            </w:pPr>
            <w:r>
              <w:rPr>
                <w:rFonts w:hint="eastAsia"/>
                <w:color w:val="auto"/>
              </w:rPr>
              <w:t>改进的建议：</w:t>
            </w:r>
            <w:r>
              <w:rPr>
                <w:rFonts w:hint="eastAsia" w:ascii="宋体" w:hAnsi="宋体" w:eastAsia="宋体" w:cs="宋体"/>
                <w:b w:val="0"/>
                <w:bCs w:val="0"/>
                <w:color w:val="auto"/>
                <w:sz w:val="21"/>
                <w:szCs w:val="21"/>
                <w:lang w:val="en-US" w:eastAsia="zh-CN"/>
              </w:rPr>
              <w:t>加强对市场开发培训，不断拓展市场业务。</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color w:val="auto"/>
                <w:lang w:val="en-US" w:eastAsia="zh-CN"/>
              </w:rPr>
              <w:t>查见管理评审改进建议实施计划表，由综合部</w:t>
            </w:r>
            <w:r>
              <w:rPr>
                <w:rFonts w:hint="eastAsia" w:ascii="宋体" w:hAnsi="宋体" w:eastAsia="宋体" w:cs="宋体"/>
                <w:b w:val="0"/>
                <w:bCs w:val="0"/>
                <w:color w:val="auto"/>
                <w:sz w:val="21"/>
                <w:szCs w:val="21"/>
                <w:lang w:val="en-US" w:eastAsia="zh-CN"/>
              </w:rPr>
              <w:t>负责在2022年12月底前进行培训，查管理评审改进培训记录，提供有2022年12月21日培训记录及培训评价表，培训达到预期效果，培训有效。</w:t>
            </w:r>
          </w:p>
          <w:p>
            <w:pPr>
              <w:pStyle w:val="19"/>
              <w:keepNext w:val="0"/>
              <w:keepLines w:val="0"/>
              <w:pageBreakBefore w:val="0"/>
              <w:widowControl w:val="0"/>
              <w:kinsoku/>
              <w:wordWrap/>
              <w:overflowPunct/>
              <w:topLinePunct w:val="0"/>
              <w:bidi w:val="0"/>
              <w:snapToGrid/>
              <w:spacing w:line="288" w:lineRule="auto"/>
              <w:textAlignment w:val="auto"/>
              <w:rPr>
                <w:color w:val="auto"/>
              </w:rPr>
            </w:pPr>
            <w:r>
              <w:rPr>
                <w:rFonts w:hint="eastAsia" w:ascii="宋体" w:hAnsi="宋体" w:eastAsia="宋体" w:cs="宋体"/>
                <w:b w:val="0"/>
                <w:bCs w:val="0"/>
                <w:color w:val="auto"/>
                <w:sz w:val="21"/>
                <w:szCs w:val="21"/>
                <w:lang w:val="en-US" w:eastAsia="zh-CN"/>
              </w:rPr>
              <w:t>管理评审结论：本公司的质量、环境及职业健康安全管理体系，基本上是适宜的、充分的和有效的。</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合和纠正</w:t>
            </w:r>
          </w:p>
        </w:tc>
        <w:tc>
          <w:tcPr>
            <w:tcW w:w="960" w:type="dxa"/>
          </w:tcPr>
          <w:p>
            <w:pPr>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事件、事故和不符合控制程序</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纠正预防措施控制程序</w:t>
            </w:r>
            <w:r>
              <w:rPr>
                <w:rFonts w:hint="eastAsia" w:ascii="宋体" w:hAnsi="宋体"/>
                <w:color w:val="auto"/>
                <w:szCs w:val="21"/>
                <w:lang w:eastAsia="zh-CN"/>
              </w:rPr>
              <w:t>》</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w:t>
            </w:r>
            <w:r>
              <w:rPr>
                <w:rFonts w:hint="eastAsia" w:ascii="宋体" w:hAnsi="宋体"/>
                <w:color w:val="auto"/>
                <w:szCs w:val="21"/>
                <w:lang w:val="en-US" w:eastAsia="zh-CN"/>
              </w:rPr>
              <w:t>质量、</w:t>
            </w:r>
            <w:r>
              <w:rPr>
                <w:rFonts w:hint="eastAsia" w:ascii="宋体" w:hAnsi="宋体"/>
                <w:color w:val="auto"/>
                <w:szCs w:val="21"/>
              </w:rPr>
              <w:t>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olor w:val="auto"/>
                <w:szCs w:val="21"/>
                <w:lang w:val="en-US" w:eastAsia="zh-CN"/>
              </w:rPr>
              <w:t>质量、</w:t>
            </w:r>
            <w:r>
              <w:rPr>
                <w:rFonts w:hint="eastAsia" w:ascii="宋体" w:hAnsi="宋体"/>
                <w:color w:val="auto"/>
                <w:szCs w:val="21"/>
              </w:rPr>
              <w:t>环境和职业健康安全管理体系的持续改进。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w:t>
            </w:r>
            <w:r>
              <w:rPr>
                <w:rFonts w:hint="eastAsia" w:ascii="宋体" w:hAnsi="宋体"/>
                <w:color w:val="auto"/>
                <w:szCs w:val="21"/>
                <w:lang w:val="en-US" w:eastAsia="zh-CN"/>
              </w:rPr>
              <w:t>质量、</w:t>
            </w:r>
            <w:r>
              <w:rPr>
                <w:rFonts w:hint="eastAsia" w:ascii="宋体" w:hAnsi="宋体"/>
                <w:color w:val="auto"/>
                <w:szCs w:val="21"/>
              </w:rPr>
              <w:t>环境和职业健康安全管理体系的改进，另外主要通过日常工作中发现的问题及时予以调整解决来实现。</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0" w:type="dxa"/>
          </w:tcPr>
          <w:p>
            <w:pPr>
              <w:snapToGrid w:val="0"/>
              <w:spacing w:line="240" w:lineRule="exact"/>
              <w:rPr>
                <w:rFonts w:ascii="宋体" w:hAnsi="宋体" w:cs="新宋体"/>
                <w:color w:val="auto"/>
                <w:sz w:val="21"/>
                <w:szCs w:val="21"/>
                <w:highlight w:val="none"/>
              </w:rPr>
            </w:pPr>
            <w:r>
              <w:rPr>
                <w:rFonts w:hint="eastAsia" w:ascii="宋体" w:hAnsi="宋体" w:cs="宋体"/>
                <w:color w:val="auto"/>
                <w:sz w:val="21"/>
                <w:szCs w:val="21"/>
                <w:highlight w:val="none"/>
              </w:rPr>
              <w:t>范围的确认，资质的确认，</w:t>
            </w:r>
            <w:r>
              <w:rPr>
                <w:rFonts w:hint="eastAsia"/>
                <w:sz w:val="21"/>
                <w:szCs w:val="21"/>
              </w:rPr>
              <w:t>管理体系变化情况</w:t>
            </w:r>
            <w:r>
              <w:rPr>
                <w:rFonts w:hint="eastAsia"/>
                <w:sz w:val="21"/>
                <w:szCs w:val="21"/>
                <w:lang w:eastAsia="zh-CN"/>
              </w:rPr>
              <w:t>、</w:t>
            </w:r>
            <w:r>
              <w:rPr>
                <w:rFonts w:hint="eastAsia" w:ascii="宋体" w:hAnsi="宋体" w:cs="宋体"/>
                <w:color w:val="auto"/>
                <w:sz w:val="21"/>
                <w:szCs w:val="21"/>
                <w:highlight w:val="none"/>
              </w:rPr>
              <w:t>法律法规执行情况，重大质量事故，及顾客投诉和质量监督抽查情况，</w:t>
            </w:r>
            <w:r>
              <w:rPr>
                <w:rFonts w:hint="eastAsia" w:ascii="宋体" w:hAnsi="宋体" w:cs="宋体"/>
                <w:color w:val="auto"/>
                <w:sz w:val="21"/>
                <w:szCs w:val="21"/>
                <w:highlight w:val="none"/>
                <w:lang w:val="en-US" w:eastAsia="zh-CN"/>
              </w:rPr>
              <w:t>环境和职业健康</w:t>
            </w:r>
            <w:r>
              <w:rPr>
                <w:rFonts w:hint="eastAsia" w:ascii="宋体" w:hAnsi="宋体" w:cs="宋体"/>
                <w:color w:val="auto"/>
                <w:sz w:val="21"/>
                <w:szCs w:val="21"/>
                <w:highlight w:val="none"/>
              </w:rPr>
              <w:t>安全投诉，</w:t>
            </w:r>
            <w:r>
              <w:rPr>
                <w:rFonts w:hint="eastAsia"/>
                <w:sz w:val="21"/>
                <w:szCs w:val="21"/>
              </w:rPr>
              <w:t>认证证书及标识使用情况</w:t>
            </w:r>
            <w:r>
              <w:rPr>
                <w:rFonts w:hint="eastAsia"/>
                <w:sz w:val="21"/>
                <w:szCs w:val="21"/>
                <w:lang w:eastAsia="zh-CN"/>
              </w:rPr>
              <w:t>，</w:t>
            </w:r>
            <w:r>
              <w:rPr>
                <w:rFonts w:hint="eastAsia" w:ascii="宋体" w:hAnsi="宋体" w:cs="宋体"/>
                <w:color w:val="auto"/>
                <w:sz w:val="21"/>
                <w:szCs w:val="21"/>
                <w:highlight w:val="none"/>
                <w:lang w:val="en-US" w:eastAsia="zh-CN"/>
              </w:rPr>
              <w:t>上次不符合</w:t>
            </w:r>
            <w:r>
              <w:rPr>
                <w:rFonts w:hint="eastAsia" w:ascii="宋体" w:hAnsi="宋体" w:cs="宋体"/>
                <w:color w:val="auto"/>
                <w:sz w:val="21"/>
                <w:szCs w:val="21"/>
                <w:highlight w:val="none"/>
              </w:rPr>
              <w:t>验证。</w:t>
            </w:r>
          </w:p>
          <w:p>
            <w:pPr>
              <w:adjustRightInd w:val="0"/>
              <w:snapToGrid w:val="0"/>
              <w:rPr>
                <w:rFonts w:hint="eastAsia" w:ascii="宋体" w:hAnsi="宋体"/>
                <w:color w:val="auto"/>
                <w:szCs w:val="21"/>
              </w:rPr>
            </w:pPr>
          </w:p>
        </w:tc>
        <w:tc>
          <w:tcPr>
            <w:tcW w:w="960" w:type="dxa"/>
          </w:tcPr>
          <w:p>
            <w:pPr>
              <w:rPr>
                <w:rFonts w:ascii="宋体" w:hAnsi="宋体"/>
                <w:color w:val="auto"/>
                <w:szCs w:val="21"/>
              </w:rPr>
            </w:pPr>
          </w:p>
        </w:tc>
        <w:tc>
          <w:tcPr>
            <w:tcW w:w="10004" w:type="dxa"/>
            <w:vAlign w:val="center"/>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现场确认，公司质量、环境和职业健康安全管理体系范围为：</w:t>
            </w:r>
          </w:p>
          <w:p>
            <w:pPr>
              <w:rPr>
                <w:rFonts w:hint="eastAsia"/>
                <w:lang w:eastAsia="zh-CN"/>
              </w:rPr>
            </w:pPr>
            <w:r>
              <w:rPr>
                <w:rFonts w:hint="eastAsia"/>
              </w:rPr>
              <w:t>Q</w:t>
            </w:r>
            <w:r>
              <w:rPr>
                <w:rFonts w:hint="eastAsia"/>
                <w:lang w:val="en-US" w:eastAsia="zh-CN"/>
              </w:rPr>
              <w:t>MS</w:t>
            </w:r>
            <w:r>
              <w:rPr>
                <w:rFonts w:hint="eastAsia"/>
              </w:rPr>
              <w:t>：石材销售</w:t>
            </w:r>
            <w:r>
              <w:rPr>
                <w:rFonts w:hint="eastAsia"/>
                <w:lang w:eastAsia="zh-CN"/>
              </w:rPr>
              <w:t>。</w:t>
            </w:r>
          </w:p>
          <w:p>
            <w:pPr>
              <w:rPr>
                <w:rFonts w:hint="eastAsia"/>
                <w:lang w:eastAsia="zh-CN"/>
              </w:rPr>
            </w:pPr>
            <w:r>
              <w:rPr>
                <w:rFonts w:hint="eastAsia"/>
              </w:rPr>
              <w:t>EMS:</w:t>
            </w:r>
            <w:r>
              <w:rPr>
                <w:rFonts w:hint="eastAsia"/>
                <w:lang w:eastAsia="zh-CN"/>
              </w:rPr>
              <w:t>石材销售</w:t>
            </w:r>
            <w:r>
              <w:t>所涉及场所的相关环境管理活动</w:t>
            </w:r>
            <w:r>
              <w:rPr>
                <w:rFonts w:hint="eastAsia"/>
                <w:lang w:eastAsia="zh-CN"/>
              </w:rPr>
              <w:t>。</w:t>
            </w:r>
          </w:p>
          <w:p>
            <w:pPr>
              <w:spacing w:line="0" w:lineRule="atLeast"/>
              <w:jc w:val="left"/>
            </w:pPr>
            <w:r>
              <w:rPr>
                <w:rFonts w:hint="eastAsia"/>
              </w:rPr>
              <w:t>OHSMS:</w:t>
            </w:r>
            <w:r>
              <w:rPr>
                <w:rFonts w:hint="eastAsia"/>
                <w:lang w:eastAsia="zh-CN"/>
              </w:rPr>
              <w:t>石材销售</w:t>
            </w:r>
            <w:r>
              <w:t>所涉及场所的相关职业健康安全管理活动</w:t>
            </w:r>
            <w:r>
              <w:rPr>
                <w:rFonts w:hint="eastAsia"/>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提供营业执照（三证合一），检查有效。公司严格执行国标及相关标准要求和法律、法规要求。</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lang w:val="en-US" w:eastAsia="zh-CN"/>
              </w:rPr>
              <w:t>自己管理体系运行</w:t>
            </w:r>
            <w:r>
              <w:rPr>
                <w:rFonts w:hint="eastAsia" w:ascii="宋体" w:hAnsi="宋体" w:eastAsia="宋体" w:cs="宋体"/>
                <w:color w:val="auto"/>
              </w:rPr>
              <w:t>至今，公司没有顾客的重大产品质量投诉，通过顾客满意度调查，顾客对公司提供的产品普遍反映较好，没有重大质量问题和投诉。</w:t>
            </w:r>
          </w:p>
          <w:p>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质量监督抽查情况：无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有组织销售石材（</w:t>
            </w:r>
            <w:r>
              <w:rPr>
                <w:rFonts w:hint="eastAsia" w:ascii="宋体" w:hAnsi="宋体" w:eastAsia="宋体" w:cs="宋体"/>
                <w:color w:val="auto"/>
                <w:highlight w:val="none"/>
                <w:lang w:val="en-US" w:eastAsia="zh-CN"/>
              </w:rPr>
              <w:t>芝麻白花岗岩）</w:t>
            </w:r>
            <w:r>
              <w:rPr>
                <w:rFonts w:hint="eastAsia" w:ascii="宋体" w:hAnsi="宋体" w:eastAsia="宋体" w:cs="宋体"/>
                <w:color w:val="auto"/>
                <w:highlight w:val="none"/>
              </w:rPr>
              <w:t>产品的检验报告。（详见附件）</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无重大环境和职业健康安全的问题和投诉。</w:t>
            </w:r>
          </w:p>
          <w:p>
            <w:pPr>
              <w:spacing w:line="360" w:lineRule="auto"/>
              <w:rPr>
                <w:rFonts w:hint="eastAsia"/>
                <w:color w:val="auto"/>
                <w:highlight w:val="none"/>
              </w:rPr>
            </w:pPr>
            <w:r>
              <w:rPr>
                <w:rFonts w:hint="eastAsia"/>
                <w:color w:val="auto"/>
                <w:highlight w:val="none"/>
              </w:rPr>
              <w:t>现场查见认证证书及标识使用情况，符合要求。</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公司提供有202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年1月参保证明（见附件），参保人员2人。本次管理体系认证覆盖人数为15人。提供人员花名册。见附件。</w:t>
            </w:r>
          </w:p>
          <w:p>
            <w:pPr>
              <w:pStyle w:val="19"/>
              <w:spacing w:line="360" w:lineRule="auto"/>
              <w:rPr>
                <w:rFonts w:hint="eastAsia" w:ascii="宋体" w:hAnsi="宋体" w:eastAsia="宋体" w:cs="宋体"/>
                <w:color w:val="auto"/>
                <w:kern w:val="2"/>
                <w:sz w:val="21"/>
                <w:szCs w:val="21"/>
                <w:lang w:val="en-US" w:eastAsia="zh-CN" w:bidi="ar-SA"/>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次不符合的整改情况：上次不符合为营销部Q8.5.1条款和综合部EO8.2条款，经本次审核验证均整改且无类似不符合情况出现。</w:t>
            </w:r>
          </w:p>
        </w:tc>
        <w:tc>
          <w:tcPr>
            <w:tcW w:w="1585" w:type="dxa"/>
            <w:vAlign w:val="top"/>
          </w:tcPr>
          <w:p>
            <w:pPr>
              <w:spacing w:line="360" w:lineRule="auto"/>
              <w:rPr>
                <w:rFonts w:hint="eastAsia" w:ascii="宋体" w:hAnsi="宋体" w:eastAsia="宋体" w:cs="宋体"/>
                <w:color w:val="auto"/>
                <w:kern w:val="2"/>
                <w:sz w:val="21"/>
                <w:szCs w:val="21"/>
                <w:lang w:val="en-US" w:eastAsia="zh-CN" w:bidi="ar-SA"/>
              </w:rPr>
            </w:pPr>
          </w:p>
        </w:tc>
      </w:tr>
    </w:tbl>
    <w:p>
      <w:pPr>
        <w:spacing w:line="480" w:lineRule="exact"/>
        <w:rPr>
          <w:rFonts w:hint="eastAsia"/>
          <w:color w:val="auto"/>
        </w:rPr>
      </w:pPr>
      <w:r>
        <w:rPr>
          <w:rFonts w:hint="eastAsia"/>
          <w:color w:val="auto"/>
        </w:rPr>
        <w:t>说明：不符合标注N</w:t>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w:t>
            </w:r>
            <w:r>
              <w:rPr>
                <w:rFonts w:hint="eastAsia" w:ascii="Times New Roman" w:hAnsi="Times New Roman" w:eastAsia="宋体" w:cs="Times New Roman"/>
                <w:color w:val="auto"/>
                <w:sz w:val="24"/>
                <w:szCs w:val="24"/>
                <w:lang w:eastAsia="zh-CN"/>
              </w:rPr>
              <w:t>部（含</w:t>
            </w:r>
            <w:r>
              <w:rPr>
                <w:rFonts w:hint="eastAsia" w:ascii="Times New Roman" w:hAnsi="Times New Roman" w:eastAsia="宋体" w:cs="Times New Roman"/>
                <w:color w:val="auto"/>
                <w:sz w:val="24"/>
                <w:szCs w:val="24"/>
                <w:highlight w:val="none"/>
                <w:lang w:eastAsia="zh-CN"/>
              </w:rPr>
              <w:t>财务），</w:t>
            </w:r>
            <w:r>
              <w:rPr>
                <w:rFonts w:hint="eastAsia"/>
                <w:color w:val="auto"/>
                <w:sz w:val="24"/>
                <w:szCs w:val="24"/>
                <w:highlight w:val="none"/>
              </w:rPr>
              <w:t xml:space="preserve"> 主管领导</w:t>
            </w:r>
            <w:r>
              <w:rPr>
                <w:rFonts w:hint="eastAsia" w:ascii="Times New Roman" w:hAnsi="Times New Roman" w:eastAsia="宋体" w:cs="Times New Roman"/>
                <w:color w:val="auto"/>
                <w:sz w:val="24"/>
                <w:szCs w:val="24"/>
                <w:highlight w:val="none"/>
                <w:lang w:val="en-US" w:eastAsia="zh-CN"/>
              </w:rPr>
              <w:t>：徐佺惠 ，</w:t>
            </w:r>
            <w:r>
              <w:rPr>
                <w:rFonts w:hint="eastAsia"/>
                <w:color w:val="auto"/>
                <w:sz w:val="24"/>
                <w:szCs w:val="24"/>
                <w:highlight w:val="none"/>
              </w:rPr>
              <w:t>陪同人员：</w:t>
            </w:r>
            <w:r>
              <w:rPr>
                <w:rFonts w:hint="eastAsia"/>
                <w:color w:val="auto"/>
                <w:sz w:val="24"/>
                <w:szCs w:val="24"/>
                <w:highlight w:val="none"/>
                <w:lang w:val="en-US" w:eastAsia="zh-CN"/>
              </w:rPr>
              <w:t>任茂兰</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color w:val="auto"/>
                <w:sz w:val="24"/>
                <w:szCs w:val="24"/>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3</w:t>
            </w:r>
            <w:r>
              <w:rPr>
                <w:rFonts w:hint="eastAsia"/>
                <w:color w:val="auto"/>
                <w:sz w:val="24"/>
                <w:szCs w:val="24"/>
                <w:lang w:eastAsia="zh-CN"/>
              </w:rPr>
              <w:t>年</w:t>
            </w:r>
            <w:r>
              <w:rPr>
                <w:rFonts w:hint="eastAsia"/>
                <w:color w:val="auto"/>
                <w:sz w:val="24"/>
                <w:szCs w:val="24"/>
                <w:lang w:val="en-US" w:eastAsia="zh-CN"/>
              </w:rPr>
              <w:t>2</w:t>
            </w:r>
            <w:r>
              <w:rPr>
                <w:rFonts w:hint="eastAsia"/>
                <w:color w:val="auto"/>
                <w:sz w:val="24"/>
                <w:szCs w:val="24"/>
                <w:lang w:eastAsia="zh-CN"/>
              </w:rPr>
              <w:t>月</w:t>
            </w:r>
            <w:r>
              <w:rPr>
                <w:rFonts w:hint="eastAsia"/>
                <w:color w:val="auto"/>
                <w:sz w:val="24"/>
                <w:szCs w:val="24"/>
                <w:lang w:val="en-US" w:eastAsia="zh-CN"/>
              </w:rPr>
              <w:t>16</w:t>
            </w:r>
            <w:r>
              <w:rPr>
                <w:rFonts w:hint="eastAsia"/>
                <w:color w:val="auto"/>
                <w:sz w:val="24"/>
                <w:szCs w:val="24"/>
                <w:lang w:eastAsia="zh-CN"/>
              </w:rPr>
              <w:t>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hint="eastAsia" w:ascii="宋体" w:hAnsi="宋体" w:eastAsia="宋体" w:cs="新宋体"/>
                <w:sz w:val="21"/>
                <w:szCs w:val="21"/>
                <w:lang w:val="en-US" w:eastAsia="zh-CN"/>
              </w:rPr>
            </w:pPr>
            <w:r>
              <w:rPr>
                <w:rFonts w:hint="eastAsia" w:ascii="宋体" w:hAnsi="宋体" w:eastAsia="宋体" w:cs="新宋体"/>
                <w:sz w:val="21"/>
                <w:szCs w:val="21"/>
                <w:lang w:val="en-US" w:eastAsia="zh-CN"/>
              </w:rPr>
              <w:t>QMS：</w:t>
            </w:r>
            <w:r>
              <w:rPr>
                <w:rFonts w:hint="eastAsia" w:ascii="宋体" w:hAnsi="宋体" w:eastAsia="宋体" w:cs="新宋体"/>
                <w:sz w:val="21"/>
                <w:szCs w:val="21"/>
              </w:rPr>
              <w:t>5.3组织的角色、职责和权限；6.2质量目标及其实现的策划；9.1.3分析和评价； 9.2内部审核；10.2不合格和纠正措施</w:t>
            </w:r>
            <w:r>
              <w:rPr>
                <w:rFonts w:hint="eastAsia" w:ascii="宋体" w:hAnsi="宋体" w:eastAsia="宋体" w:cs="新宋体"/>
                <w:sz w:val="21"/>
                <w:szCs w:val="21"/>
                <w:lang w:val="en-US" w:eastAsia="zh-CN"/>
              </w:rPr>
              <w:t>；</w:t>
            </w:r>
          </w:p>
          <w:p>
            <w:pPr>
              <w:rPr>
                <w:rFonts w:hint="eastAsia" w:ascii="宋体" w:hAnsi="宋体" w:eastAsia="宋体" w:cs="新宋体"/>
                <w:sz w:val="21"/>
                <w:szCs w:val="21"/>
                <w:lang w:eastAsia="zh-CN"/>
              </w:rPr>
            </w:pPr>
            <w:r>
              <w:rPr>
                <w:rFonts w:hint="eastAsia" w:ascii="宋体" w:hAnsi="宋体" w:eastAsia="宋体" w:cs="新宋体"/>
                <w:sz w:val="21"/>
                <w:szCs w:val="21"/>
                <w:lang w:val="en-US" w:eastAsia="zh-CN"/>
              </w:rPr>
              <w:t>E</w:t>
            </w:r>
            <w:r>
              <w:rPr>
                <w:rFonts w:hint="eastAsia" w:ascii="宋体" w:hAnsi="宋体" w:eastAsia="宋体" w:cs="新宋体"/>
                <w:sz w:val="21"/>
                <w:szCs w:val="21"/>
              </w:rPr>
              <w:t>MS</w:t>
            </w:r>
            <w:r>
              <w:rPr>
                <w:rFonts w:hint="eastAsia" w:ascii="宋体" w:hAnsi="宋体" w:eastAsia="宋体" w:cs="新宋体"/>
                <w:sz w:val="21"/>
                <w:szCs w:val="21"/>
                <w:lang w:val="en-US" w:eastAsia="zh-CN"/>
              </w:rPr>
              <w:t>:</w:t>
            </w:r>
            <w:r>
              <w:rPr>
                <w:rFonts w:hint="eastAsia" w:ascii="宋体" w:hAnsi="宋体" w:eastAsia="宋体" w:cs="新宋体"/>
                <w:sz w:val="21"/>
                <w:szCs w:val="21"/>
              </w:rPr>
              <w:t xml:space="preserve"> 5.3组织的角色、职责和权限;6.2目标及其达成的策划；6.1.2环境因素；6.1.3合规义务；</w:t>
            </w:r>
            <w:r>
              <w:rPr>
                <w:rFonts w:hint="eastAsia" w:ascii="宋体" w:hAnsi="宋体" w:cs="新宋体"/>
                <w:color w:val="auto"/>
                <w:sz w:val="21"/>
                <w:szCs w:val="21"/>
              </w:rPr>
              <w:t>8.1运行策划和控制；8.2应急准备和响应</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上次不符合项验证）</w:t>
            </w:r>
            <w:r>
              <w:rPr>
                <w:rFonts w:hint="eastAsia" w:ascii="宋体" w:hAnsi="宋体" w:cs="新宋体"/>
                <w:color w:val="auto"/>
                <w:sz w:val="21"/>
                <w:szCs w:val="21"/>
              </w:rPr>
              <w:t>；9.1监视、测量、分析与评估；9.1.2符合性评估；9.2内部审核；10.2不符合和纠正措施；10.3持续改进/EMS运行控制相关财务支出证据</w:t>
            </w:r>
            <w:r>
              <w:rPr>
                <w:rFonts w:hint="eastAsia" w:ascii="宋体" w:hAnsi="宋体" w:cs="新宋体"/>
                <w:color w:val="auto"/>
                <w:sz w:val="21"/>
                <w:szCs w:val="21"/>
                <w:lang w:val="en-US" w:eastAsia="zh-CN"/>
              </w:rPr>
              <w:t>；</w:t>
            </w:r>
          </w:p>
          <w:p>
            <w:pPr>
              <w:rPr>
                <w:rFonts w:hint="default"/>
                <w:color w:val="auto"/>
                <w:sz w:val="24"/>
                <w:szCs w:val="24"/>
                <w:lang w:val="en-US" w:eastAsia="zh-CN"/>
              </w:rPr>
            </w:pPr>
            <w:r>
              <w:rPr>
                <w:rFonts w:hint="eastAsia" w:ascii="宋体" w:hAnsi="宋体" w:eastAsia="宋体" w:cs="新宋体"/>
                <w:sz w:val="21"/>
                <w:szCs w:val="21"/>
                <w:lang w:eastAsia="zh-CN"/>
              </w:rPr>
              <w:t>OHSMS</w:t>
            </w:r>
            <w:r>
              <w:rPr>
                <w:rFonts w:hint="eastAsia" w:ascii="宋体" w:hAnsi="宋体" w:eastAsia="宋体" w:cs="新宋体"/>
                <w:sz w:val="21"/>
                <w:szCs w:val="21"/>
              </w:rPr>
              <w:t>： 5.3组织的角色、职责和权限；6.1.2危险源辨识和职业安全风险评价；6.1.3法律法规要求和其他要求；6.2目标及其实现的策划；</w:t>
            </w:r>
            <w:r>
              <w:rPr>
                <w:rFonts w:hint="eastAsia" w:ascii="宋体" w:hAnsi="宋体" w:cs="新宋体"/>
                <w:color w:val="auto"/>
                <w:sz w:val="21"/>
                <w:szCs w:val="21"/>
              </w:rPr>
              <w:t>8.1运行策划和控制；8.2应急准备和响应</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上次不符合项验证）</w:t>
            </w:r>
            <w:r>
              <w:rPr>
                <w:rFonts w:hint="eastAsia" w:ascii="宋体" w:hAnsi="宋体" w:cs="新宋体"/>
                <w:color w:val="auto"/>
                <w:sz w:val="21"/>
                <w:szCs w:val="21"/>
              </w:rPr>
              <w:t>；9.1监视、测量、分析和评价；9.1.2法律法规要求和其他要求的合规性评价；9.2内部审核；10.</w:t>
            </w:r>
            <w:r>
              <w:rPr>
                <w:rFonts w:hint="eastAsia" w:ascii="宋体" w:hAnsi="宋体" w:cs="新宋体"/>
                <w:color w:val="auto"/>
                <w:sz w:val="21"/>
                <w:szCs w:val="21"/>
                <w:lang w:val="en-US" w:eastAsia="zh-CN"/>
              </w:rPr>
              <w:t>2</w:t>
            </w:r>
            <w:r>
              <w:rPr>
                <w:rFonts w:hint="eastAsia" w:ascii="宋体" w:hAnsi="宋体" w:cs="新宋体"/>
                <w:color w:val="auto"/>
                <w:sz w:val="21"/>
                <w:szCs w:val="21"/>
              </w:rPr>
              <w:t>事件、不符合和纠正措施；10.</w:t>
            </w:r>
            <w:r>
              <w:rPr>
                <w:rFonts w:hint="eastAsia" w:ascii="宋体" w:hAnsi="宋体" w:cs="新宋体"/>
                <w:color w:val="auto"/>
                <w:sz w:val="21"/>
                <w:szCs w:val="21"/>
                <w:lang w:val="en-US" w:eastAsia="zh-CN"/>
              </w:rPr>
              <w:t>3</w:t>
            </w:r>
            <w:r>
              <w:rPr>
                <w:rFonts w:hint="eastAsia" w:ascii="宋体" w:hAnsi="宋体" w:cs="新宋体"/>
                <w:color w:val="auto"/>
                <w:sz w:val="21"/>
                <w:szCs w:val="21"/>
              </w:rPr>
              <w:t>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综合部</w:t>
            </w:r>
            <w:r>
              <w:rPr>
                <w:rFonts w:hint="eastAsia" w:ascii="宋体" w:hAnsi="宋体" w:cs="Arial"/>
                <w:color w:val="auto"/>
                <w:szCs w:val="21"/>
              </w:rPr>
              <w:t>的环境安全职责</w:t>
            </w:r>
            <w:r>
              <w:rPr>
                <w:rFonts w:hint="eastAsia" w:ascii="宋体" w:hAnsi="宋体" w:cs="Arial"/>
                <w:color w:val="auto"/>
                <w:szCs w:val="21"/>
                <w:lang w:val="en-US" w:eastAsia="zh-CN"/>
              </w:rPr>
              <w:t>主要为</w:t>
            </w:r>
            <w:r>
              <w:rPr>
                <w:rFonts w:hint="eastAsia" w:hAnsi="宋体"/>
                <w:color w:val="auto"/>
                <w:szCs w:val="24"/>
              </w:rPr>
              <w:t>组织建立并运行人力资源管理体系，为公司战略的实现提供人力资源支持</w:t>
            </w:r>
            <w:r>
              <w:rPr>
                <w:rFonts w:hint="eastAsia" w:ascii="宋体" w:hAnsi="宋体" w:cs="Arial"/>
                <w:color w:val="auto"/>
                <w:szCs w:val="21"/>
              </w:rPr>
              <w:t>，以确保部门工作的展开和实施：</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1.确定质量、环境、安全方针、目标，组织机构图及部门职责分配；</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2.为体系的建立和运行提供充分的资源。</w:t>
            </w:r>
          </w:p>
          <w:p>
            <w:pPr>
              <w:rPr>
                <w:rFonts w:hint="eastAsia" w:ascii="宋体" w:hAnsi="宋体" w:eastAsia="宋体" w:cs="宋体"/>
                <w:color w:val="auto"/>
                <w:sz w:val="21"/>
                <w:szCs w:val="21"/>
              </w:rPr>
            </w:pPr>
            <w:r>
              <w:rPr>
                <w:rFonts w:hint="eastAsia" w:ascii="宋体" w:hAnsi="宋体" w:eastAsia="宋体" w:cs="宋体"/>
                <w:color w:val="auto"/>
                <w:sz w:val="21"/>
                <w:szCs w:val="21"/>
              </w:rPr>
              <w:t>3.负责公司体系过程的改进归口管理，负责纠正和预防措施的管理工作。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4.负责体系的建立，持续有效的运行工作，组织内的有效沟通组织内审。</w:t>
            </w:r>
          </w:p>
          <w:p>
            <w:pPr>
              <w:pStyle w:val="6"/>
              <w:spacing w:line="440" w:lineRule="exact"/>
              <w:rPr>
                <w:rFonts w:hAnsi="宋体"/>
                <w:color w:val="auto"/>
                <w:szCs w:val="24"/>
              </w:rPr>
            </w:pPr>
            <w:r>
              <w:rPr>
                <w:rFonts w:hint="eastAsia" w:hAnsi="宋体"/>
                <w:color w:val="auto"/>
                <w:szCs w:val="24"/>
                <w:lang w:val="en-US" w:eastAsia="zh-CN"/>
              </w:rPr>
              <w:t>5.</w:t>
            </w:r>
            <w:r>
              <w:rPr>
                <w:rFonts w:hAnsi="宋体"/>
                <w:color w:val="auto"/>
                <w:szCs w:val="24"/>
              </w:rPr>
              <w:t>负责本部门的环境因素识别，完成本部门目标、指标和环境管理方案的实施；</w:t>
            </w:r>
          </w:p>
          <w:p>
            <w:pPr>
              <w:pStyle w:val="6"/>
              <w:spacing w:line="440" w:lineRule="exact"/>
              <w:rPr>
                <w:rFonts w:ascii="宋体" w:hAnsi="宋体"/>
                <w:color w:val="auto"/>
                <w:szCs w:val="21"/>
              </w:rPr>
            </w:pPr>
            <w:r>
              <w:rPr>
                <w:rFonts w:hint="eastAsia" w:hAnsi="宋体"/>
                <w:color w:val="auto"/>
                <w:szCs w:val="24"/>
                <w:lang w:val="en-US" w:eastAsia="zh-CN"/>
              </w:rPr>
              <w:t>6.</w:t>
            </w:r>
            <w:r>
              <w:rPr>
                <w:rFonts w:hAnsi="宋体"/>
                <w:color w:val="auto"/>
                <w:szCs w:val="24"/>
              </w:rPr>
              <w:t>负责对本部门的危险源进行辨识、风险评价和控制措施的确定，提出职业健康安全管理方案并实施；</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综合部</w:t>
            </w:r>
            <w:r>
              <w:rPr>
                <w:rFonts w:hint="eastAsia" w:ascii="宋体" w:hAnsi="宋体"/>
                <w:color w:val="auto"/>
                <w:szCs w:val="21"/>
              </w:rPr>
              <w:t>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w:t>
            </w:r>
            <w:r>
              <w:rPr>
                <w:rFonts w:hint="eastAsia" w:ascii="宋体" w:hAnsi="宋体" w:eastAsia="宋体" w:cs="宋体"/>
                <w:color w:val="auto"/>
                <w:sz w:val="21"/>
                <w:szCs w:val="21"/>
              </w:rPr>
              <w:t>E</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6.2</w:t>
            </w:r>
          </w:p>
          <w:p>
            <w:pPr>
              <w:spacing w:line="360" w:lineRule="auto"/>
              <w:rPr>
                <w:rFonts w:hint="eastAsia" w:ascii="宋体" w:hAnsi="宋体" w:eastAsia="宋体" w:cs="宋体"/>
                <w:color w:val="auto"/>
                <w:kern w:val="2"/>
                <w:sz w:val="21"/>
                <w:szCs w:val="21"/>
                <w:lang w:val="en-US" w:eastAsia="zh-CN" w:bidi="ar-SA"/>
              </w:rPr>
            </w:pPr>
          </w:p>
        </w:tc>
        <w:tc>
          <w:tcPr>
            <w:tcW w:w="10004"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查见：公司建立有管理目标、指标及管理方案</w:t>
            </w: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综合部</w:t>
            </w:r>
            <w:r>
              <w:rPr>
                <w:rFonts w:hint="eastAsia" w:ascii="宋体" w:hAnsi="宋体" w:cs="宋体"/>
                <w:color w:val="auto"/>
                <w:sz w:val="21"/>
                <w:szCs w:val="21"/>
                <w:lang w:val="en-US" w:eastAsia="zh-CN"/>
              </w:rPr>
              <w:t>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职业健康安全目标指标：  考核情况（</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月-202</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w:t>
            </w:r>
            <w:r>
              <w:rPr>
                <w:rFonts w:hint="eastAsia" w:ascii="宋体" w:hAnsi="宋体" w:eastAsia="宋体" w:cs="宋体"/>
                <w:color w:val="auto"/>
                <w:sz w:val="21"/>
                <w:szCs w:val="21"/>
              </w:rPr>
              <w:t>）</w:t>
            </w:r>
          </w:p>
          <w:p>
            <w:pPr>
              <w:spacing w:line="360" w:lineRule="auto"/>
              <w:rPr>
                <w:rFonts w:ascii="宋体" w:hAnsi="宋体" w:cs="宋体"/>
                <w:color w:val="auto"/>
                <w:spacing w:val="-4"/>
                <w:szCs w:val="21"/>
              </w:rPr>
            </w:pPr>
            <w:r>
              <w:rPr>
                <w:rFonts w:hint="eastAsia" w:ascii="宋体" w:hAnsi="宋体" w:cs="宋体"/>
                <w:color w:val="auto"/>
                <w:kern w:val="0"/>
                <w:lang w:val="en-US" w:eastAsia="zh-CN"/>
              </w:rPr>
              <w:t>1、</w:t>
            </w:r>
            <w:r>
              <w:rPr>
                <w:rFonts w:hint="eastAsia" w:ascii="宋体" w:hAnsi="宋体" w:cs="宋体"/>
                <w:color w:val="auto"/>
                <w:kern w:val="0"/>
              </w:rPr>
              <w:t>培训计划及时完成率 100%</w:t>
            </w:r>
            <w:r>
              <w:rPr>
                <w:rFonts w:hint="eastAsia" w:ascii="宋体" w:hAnsi="宋体" w:cs="宋体"/>
                <w:color w:val="auto"/>
                <w:spacing w:val="-4"/>
                <w:szCs w:val="21"/>
              </w:rPr>
              <w:t xml:space="preserve">                实测：100%</w:t>
            </w:r>
          </w:p>
          <w:p>
            <w:pPr>
              <w:pStyle w:val="2"/>
              <w:rPr>
                <w:rFonts w:ascii="宋体" w:hAnsi="宋体" w:cs="宋体"/>
                <w:color w:val="auto"/>
                <w:spacing w:val="-4"/>
                <w:szCs w:val="21"/>
              </w:rPr>
            </w:pPr>
            <w:r>
              <w:rPr>
                <w:rFonts w:hint="eastAsia" w:ascii="宋体" w:hAnsi="宋体" w:cs="宋体"/>
                <w:color w:val="auto"/>
                <w:kern w:val="0"/>
                <w:lang w:val="en-US" w:eastAsia="zh-CN"/>
              </w:rPr>
              <w:t>2、</w:t>
            </w:r>
            <w:r>
              <w:rPr>
                <w:rFonts w:hint="eastAsia" w:ascii="宋体" w:hAnsi="宋体" w:cs="宋体"/>
                <w:color w:val="auto"/>
                <w:kern w:val="0"/>
              </w:rPr>
              <w:t>人员合格上岗率100%</w:t>
            </w: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ascii="宋体" w:hAnsi="宋体" w:cs="宋体"/>
                <w:color w:val="auto"/>
                <w:spacing w:val="-4"/>
                <w:szCs w:val="21"/>
              </w:rPr>
              <w:t>实测：100%</w:t>
            </w:r>
          </w:p>
          <w:p>
            <w:pPr>
              <w:spacing w:line="36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火灾事故为0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实测:未发生</w:t>
            </w:r>
            <w:r>
              <w:rPr>
                <w:rFonts w:hint="eastAsia" w:ascii="宋体" w:hAnsi="宋体" w:cs="宋体"/>
                <w:color w:val="auto"/>
                <w:sz w:val="21"/>
                <w:szCs w:val="21"/>
                <w:lang w:eastAsia="zh-CN"/>
              </w:rPr>
              <w:t>火灾事故</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固体废弃物处置率100% ；             </w:t>
            </w:r>
            <w:r>
              <w:rPr>
                <w:rFonts w:hint="eastAsia" w:ascii="宋体" w:hAnsi="宋体" w:eastAsia="宋体" w:cs="宋体"/>
                <w:color w:val="auto"/>
                <w:sz w:val="21"/>
                <w:szCs w:val="21"/>
                <w:lang w:val="en-US" w:eastAsia="zh-CN"/>
              </w:rPr>
              <w:t xml:space="preserve">   实测：合规处置率</w:t>
            </w:r>
            <w:r>
              <w:rPr>
                <w:rFonts w:hint="eastAsia" w:ascii="宋体" w:hAnsi="宋体" w:eastAsia="宋体" w:cs="宋体"/>
                <w:color w:val="auto"/>
                <w:sz w:val="21"/>
                <w:szCs w:val="21"/>
              </w:rPr>
              <w:t>100%</w:t>
            </w:r>
          </w:p>
          <w:p>
            <w:pPr>
              <w:pStyle w:val="19"/>
              <w:tabs>
                <w:tab w:val="center" w:pos="4894"/>
              </w:tabs>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kern w:val="2"/>
                <w:sz w:val="21"/>
                <w:szCs w:val="21"/>
                <w:lang w:val="en-US" w:eastAsia="zh-CN" w:bidi="ar-SA"/>
              </w:rPr>
              <w:t>安全环境资金及时支付率100%</w:t>
            </w:r>
            <w:r>
              <w:rPr>
                <w:rFonts w:hint="eastAsia" w:ascii="宋体" w:hAnsi="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sz w:val="21"/>
                <w:szCs w:val="21"/>
                <w:lang w:val="en-US" w:eastAsia="zh-CN"/>
              </w:rPr>
              <w:t>实测：</w:t>
            </w:r>
            <w:r>
              <w:rPr>
                <w:rFonts w:hint="eastAsia" w:ascii="宋体" w:hAnsi="宋体" w:eastAsia="宋体" w:cs="宋体"/>
                <w:color w:val="auto"/>
                <w:sz w:val="21"/>
                <w:szCs w:val="21"/>
              </w:rPr>
              <w:t>100%</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查提供的</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月-202</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月</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lang w:eastAsia="zh-CN"/>
              </w:rPr>
              <w:t>环境</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lang w:eastAsia="zh-CN"/>
              </w:rPr>
              <w:t>安全目标分解考核统计表</w:t>
            </w:r>
            <w:r>
              <w:rPr>
                <w:rFonts w:hint="eastAsia" w:ascii="宋体" w:hAnsi="宋体" w:eastAsia="宋体" w:cs="宋体"/>
                <w:color w:val="auto"/>
                <w:sz w:val="21"/>
                <w:szCs w:val="21"/>
              </w:rPr>
              <w:t>》，考核均完成目标任务。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查见环境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rPr>
              <w:t>目标</w:t>
            </w:r>
            <w:r>
              <w:rPr>
                <w:rFonts w:hint="eastAsia" w:ascii="宋体" w:hAnsi="宋体" w:eastAsia="宋体" w:cs="宋体"/>
                <w:color w:val="auto"/>
                <w:sz w:val="21"/>
                <w:szCs w:val="21"/>
                <w:lang w:val="en-US" w:eastAsia="zh-CN"/>
              </w:rPr>
              <w:t>制订了管理方案。</w:t>
            </w:r>
            <w:r>
              <w:rPr>
                <w:rFonts w:hint="eastAsia" w:ascii="宋体" w:hAnsi="宋体" w:eastAsia="宋体" w:cs="宋体"/>
                <w:color w:val="auto"/>
                <w:sz w:val="21"/>
                <w:szCs w:val="21"/>
              </w:rPr>
              <w:t>管理方案有时间期限、具体措施、责任人。目标指标管理方案基本适宜，能够完成。</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综合部202</w:t>
            </w:r>
            <w:r>
              <w:rPr>
                <w:rFonts w:hint="eastAsia" w:ascii="宋体" w:hAnsi="宋体" w:cs="宋体"/>
                <w:color w:val="auto"/>
                <w:szCs w:val="21"/>
                <w:lang w:val="en-US" w:eastAsia="zh-CN"/>
              </w:rPr>
              <w:t>2</w:t>
            </w:r>
            <w:r>
              <w:rPr>
                <w:rFonts w:hint="eastAsia" w:ascii="宋体" w:hAnsi="宋体" w:cs="宋体"/>
                <w:color w:val="auto"/>
                <w:szCs w:val="21"/>
                <w:lang w:eastAsia="zh-CN"/>
              </w:rPr>
              <w:t>年9月10日</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查见：《环境因素识别、评价表》和《重要环境因素清单》，按照部门和作业场所进行识别并评价出公司重要环境因素有：1）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ascii="宋体" w:hAnsi="宋体"/>
                <w:color w:val="auto"/>
                <w:szCs w:val="21"/>
              </w:rPr>
              <w:t>生活污水的排放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生活垃圾的排放</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w:t>
            </w:r>
            <w:r>
              <w:rPr>
                <w:rFonts w:hint="eastAsia" w:ascii="宋体" w:hAnsi="宋体" w:cs="宋体"/>
                <w:color w:val="auto"/>
                <w:szCs w:val="21"/>
                <w:lang w:val="en-US" w:eastAsia="zh-CN"/>
              </w:rPr>
              <w:t>采购、销售的</w:t>
            </w:r>
            <w:r>
              <w:rPr>
                <w:rFonts w:hint="eastAsia" w:ascii="宋体" w:hAnsi="宋体" w:eastAsia="宋体" w:cs="宋体"/>
                <w:color w:val="auto"/>
                <w:szCs w:val="21"/>
                <w:lang w:val="en-US" w:eastAsia="zh-CN"/>
              </w:rPr>
              <w:t xml:space="preserve">包装物废弃; </w:t>
            </w:r>
          </w:p>
          <w:p>
            <w:pPr>
              <w:pStyle w:val="2"/>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s="宋体"/>
                <w:color w:val="auto"/>
                <w:szCs w:val="21"/>
              </w:rPr>
              <w:t>车辆的噪声、尾气排放等</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g.</w:t>
            </w:r>
            <w:r>
              <w:rPr>
                <w:rFonts w:hint="eastAsia" w:ascii="宋体" w:hAnsi="宋体"/>
                <w:color w:val="auto"/>
                <w:szCs w:val="21"/>
              </w:rPr>
              <w:t>碎石材</w:t>
            </w:r>
            <w:r>
              <w:rPr>
                <w:rFonts w:hint="eastAsia" w:ascii="宋体" w:hAnsi="宋体"/>
                <w:color w:val="auto"/>
                <w:szCs w:val="21"/>
                <w:lang w:eastAsia="zh-CN"/>
              </w:rPr>
              <w:t>、</w:t>
            </w:r>
            <w:r>
              <w:rPr>
                <w:rFonts w:hint="eastAsia" w:ascii="宋体" w:hAnsi="宋体"/>
                <w:color w:val="auto"/>
                <w:szCs w:val="21"/>
                <w:lang w:val="en-US" w:eastAsia="zh-CN"/>
              </w:rPr>
              <w:t>废旧灭火器材</w:t>
            </w:r>
            <w:r>
              <w:rPr>
                <w:rFonts w:hint="eastAsia" w:ascii="宋体" w:hAnsi="宋体"/>
                <w:color w:val="auto"/>
                <w:szCs w:val="21"/>
              </w:rPr>
              <w:t>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pStyle w:val="2"/>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olor w:val="auto"/>
                <w:szCs w:val="21"/>
              </w:rPr>
              <w:t>废弃消防器材</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rPr>
              <w:t>危险源辩识、风险评价控制程序</w:t>
            </w:r>
            <w:r>
              <w:rPr>
                <w:rFonts w:hint="eastAsia" w:ascii="宋体" w:hAnsi="宋体" w:cs="宋体"/>
                <w:color w:val="auto"/>
                <w:szCs w:val="21"/>
              </w:rPr>
              <w:t>》上述文件对</w:t>
            </w:r>
            <w:r>
              <w:rPr>
                <w:rFonts w:hint="eastAsia" w:ascii="宋体" w:hAnsi="宋体" w:cs="宋体"/>
                <w:color w:val="auto"/>
                <w:szCs w:val="21"/>
                <w:lang w:val="en-US" w:eastAsia="zh-CN"/>
              </w:rPr>
              <w:t>危险源的</w:t>
            </w:r>
            <w:r>
              <w:rPr>
                <w:rFonts w:hint="eastAsia" w:ascii="宋体" w:hAnsi="宋体" w:cs="宋体"/>
                <w:color w:val="auto"/>
                <w:szCs w:val="21"/>
              </w:rPr>
              <w:t>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查见：《危险源辨识评价表》，危险源过程打分和小组评议共评价出公司不可接受风险：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1）火灾；2）触电；3）意外</w:t>
            </w:r>
            <w:r>
              <w:rPr>
                <w:rFonts w:hint="eastAsia"/>
                <w:color w:val="auto"/>
                <w:szCs w:val="21"/>
                <w:lang w:val="en-US" w:eastAsia="zh-CN"/>
              </w:rPr>
              <w:t>事故</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w:t>
            </w:r>
            <w:r>
              <w:rPr>
                <w:rFonts w:hint="eastAsia" w:ascii="宋体" w:hAnsi="宋体" w:cs="宋体"/>
                <w:color w:val="auto"/>
                <w:szCs w:val="21"/>
                <w:lang w:val="en-US" w:eastAsia="zh-CN"/>
              </w:rPr>
              <w:t>危险源火灾的</w:t>
            </w:r>
            <w:r>
              <w:rPr>
                <w:rFonts w:hint="eastAsia" w:ascii="宋体" w:hAnsi="宋体" w:cs="宋体"/>
                <w:color w:val="auto"/>
                <w:szCs w:val="21"/>
              </w:rPr>
              <w:t>控制措施：</w:t>
            </w:r>
          </w:p>
          <w:p>
            <w:pPr>
              <w:spacing w:line="240" w:lineRule="exact"/>
              <w:rPr>
                <w:sz w:val="21"/>
                <w:szCs w:val="21"/>
              </w:rPr>
            </w:pPr>
            <w:r>
              <w:rPr>
                <w:rFonts w:hint="eastAsia"/>
                <w:sz w:val="21"/>
                <w:szCs w:val="21"/>
              </w:rPr>
              <w:t>1、现场配备足够的防火器材；</w:t>
            </w:r>
          </w:p>
          <w:p>
            <w:pPr>
              <w:spacing w:line="240" w:lineRule="exact"/>
              <w:rPr>
                <w:sz w:val="21"/>
                <w:szCs w:val="21"/>
              </w:rPr>
            </w:pPr>
            <w:r>
              <w:rPr>
                <w:rFonts w:hint="eastAsia"/>
                <w:sz w:val="21"/>
                <w:szCs w:val="21"/>
              </w:rPr>
              <w:t>2、禁止乱接电线、公司区域内定期对消防器材进行点检；</w:t>
            </w:r>
          </w:p>
          <w:p>
            <w:pPr>
              <w:spacing w:line="240" w:lineRule="exact"/>
              <w:rPr>
                <w:sz w:val="21"/>
                <w:szCs w:val="21"/>
              </w:rPr>
            </w:pPr>
            <w:r>
              <w:rPr>
                <w:rFonts w:hint="eastAsia"/>
                <w:sz w:val="21"/>
                <w:szCs w:val="21"/>
              </w:rPr>
              <w:t>3、制定规章制度，并检查执行情况，防止意外火灾；</w:t>
            </w:r>
          </w:p>
          <w:p>
            <w:pPr>
              <w:spacing w:line="400" w:lineRule="exact"/>
              <w:jc w:val="left"/>
              <w:rPr>
                <w:rFonts w:hint="eastAsia"/>
                <w:sz w:val="21"/>
                <w:szCs w:val="21"/>
              </w:rPr>
            </w:pPr>
            <w:r>
              <w:rPr>
                <w:rFonts w:hint="eastAsia"/>
                <w:sz w:val="21"/>
                <w:szCs w:val="21"/>
              </w:rPr>
              <w:t>4、办公区域及易燃区域禁止吸烟；</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年9月10日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综合部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综合部</w:t>
            </w:r>
            <w:r>
              <w:rPr>
                <w:rFonts w:hint="eastAsia" w:ascii="宋体" w:hAnsi="宋体" w:cs="宋体"/>
                <w:color w:val="auto"/>
                <w:szCs w:val="21"/>
              </w:rPr>
              <w:t>及办公区域打分法确定了2项不可接受风险：（1）线路短路、吸烟引发火灾； （2）</w:t>
            </w:r>
            <w:r>
              <w:rPr>
                <w:rFonts w:hint="eastAsia" w:ascii="宋体" w:hAnsi="宋体" w:cs="宋体"/>
                <w:color w:val="auto"/>
                <w:szCs w:val="21"/>
                <w:lang w:val="en-US" w:eastAsia="zh-CN"/>
              </w:rPr>
              <w:t>电器设备</w:t>
            </w:r>
            <w:r>
              <w:rPr>
                <w:rFonts w:hint="eastAsia" w:ascii="宋体" w:hAnsi="宋体" w:cs="宋体"/>
                <w:color w:val="auto"/>
                <w:szCs w:val="21"/>
              </w:rPr>
              <w:t>线路短路</w:t>
            </w:r>
            <w:r>
              <w:rPr>
                <w:rFonts w:hint="eastAsia" w:ascii="宋体" w:hAnsi="宋体" w:cs="宋体"/>
                <w:color w:val="auto"/>
                <w:szCs w:val="21"/>
                <w:lang w:val="en-US" w:eastAsia="zh-CN"/>
              </w:rPr>
              <w:t>引发触电</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hint="eastAsia"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法律法规和其他要求控制程序</w:t>
            </w:r>
            <w:r>
              <w:rPr>
                <w:rFonts w:hint="eastAsia" w:ascii="宋体" w:hAnsi="宋体" w:cs="宋体"/>
                <w:color w:val="auto"/>
                <w:szCs w:val="21"/>
              </w:rPr>
              <w:t>》，查有《法律、法规及其他要求清单》，对本公司环境和职业健康安全管理体系适用的法律法规和当地政府、行业要求进行了识别，包括排放标准、职业健康安全卫生标准等。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23</w:t>
            </w:r>
            <w:r>
              <w:rPr>
                <w:rFonts w:hint="eastAsia" w:ascii="宋体" w:hAnsi="宋体" w:cs="宋体"/>
                <w:color w:val="auto"/>
                <w:szCs w:val="21"/>
              </w:rPr>
              <w:t>年《法律、法规及其他要求清单》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hint="eastAsia" w:ascii="宋体" w:hAnsi="宋体" w:eastAsia="宋体" w:cs="宋体"/>
                <w:color w:val="auto"/>
                <w:szCs w:val="21"/>
                <w:lang w:val="en-US" w:eastAsia="zh-CN"/>
              </w:rPr>
            </w:pPr>
            <w:r>
              <w:rPr>
                <w:rFonts w:hint="eastAsia" w:ascii="宋体" w:hAnsi="宋体" w:cs="宋体"/>
                <w:color w:val="auto"/>
                <w:szCs w:val="21"/>
              </w:rPr>
              <w:t>中华人民共和国</w:t>
            </w:r>
            <w:r>
              <w:rPr>
                <w:rFonts w:hint="eastAsia" w:ascii="宋体" w:hAnsi="宋体" w:cs="宋体"/>
                <w:color w:val="auto"/>
                <w:szCs w:val="21"/>
                <w:lang w:val="en-US" w:eastAsia="zh-CN"/>
              </w:rPr>
              <w:t>民</w:t>
            </w:r>
            <w:r>
              <w:rPr>
                <w:rFonts w:hint="eastAsia" w:ascii="宋体" w:hAnsi="宋体" w:cs="宋体"/>
                <w:color w:val="auto"/>
                <w:szCs w:val="21"/>
              </w:rPr>
              <w:t>法</w:t>
            </w:r>
            <w:r>
              <w:rPr>
                <w:rFonts w:hint="eastAsia" w:ascii="宋体" w:hAnsi="宋体" w:cs="宋体"/>
                <w:color w:val="auto"/>
                <w:szCs w:val="21"/>
                <w:lang w:val="en-US" w:eastAsia="zh-CN"/>
              </w:rPr>
              <w:t>典</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hint="eastAsia" w:ascii="宋体" w:hAnsi="宋体" w:cs="宋体"/>
                <w:iCs/>
                <w:color w:val="auto"/>
                <w:sz w:val="21"/>
                <w:szCs w:val="21"/>
              </w:rPr>
            </w:pPr>
            <w:r>
              <w:rPr>
                <w:rFonts w:hint="eastAsia" w:ascii="宋体" w:hAnsi="宋体" w:cs="宋体"/>
                <w:iCs/>
                <w:color w:val="auto"/>
                <w:sz w:val="21"/>
                <w:szCs w:val="21"/>
              </w:rPr>
              <w:t>城市生活垃圾管理办法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防暑降温措施管理办法</w:t>
            </w:r>
          </w:p>
          <w:p>
            <w:pPr>
              <w:ind w:firstLine="420" w:firstLineChars="200"/>
              <w:rPr>
                <w:rFonts w:hint="eastAsia" w:ascii="宋体" w:hAnsi="宋体" w:cs="宋体"/>
                <w:color w:val="auto"/>
                <w:szCs w:val="21"/>
              </w:rPr>
            </w:pPr>
            <w:r>
              <w:rPr>
                <w:rFonts w:hint="eastAsia" w:ascii="宋体" w:hAnsi="宋体" w:cs="宋体"/>
                <w:color w:val="auto"/>
                <w:szCs w:val="21"/>
              </w:rPr>
              <w:t>职业健康监护技术规范等</w:t>
            </w:r>
            <w:r>
              <w:rPr>
                <w:rFonts w:hint="eastAsia" w:ascii="宋体" w:hAnsi="宋体" w:cs="宋体"/>
                <w:color w:val="auto"/>
                <w:szCs w:val="21"/>
                <w:lang w:val="en-US" w:eastAsia="zh-CN"/>
              </w:rPr>
              <w:t>59</w:t>
            </w:r>
            <w:r>
              <w:rPr>
                <w:rFonts w:hint="eastAsia" w:ascii="宋体" w:hAnsi="宋体" w:cs="宋体"/>
                <w:color w:val="auto"/>
                <w:szCs w:val="21"/>
              </w:rPr>
              <w:t>份。</w:t>
            </w:r>
          </w:p>
          <w:p>
            <w:pPr>
              <w:spacing w:line="400" w:lineRule="exact"/>
              <w:rPr>
                <w:rFonts w:hint="default" w:ascii="宋体" w:hAnsi="宋体" w:eastAsia="宋体"/>
                <w:color w:val="auto"/>
                <w:szCs w:val="21"/>
                <w:lang w:val="en-US" w:eastAsia="zh-CN"/>
              </w:rPr>
            </w:pPr>
            <w:r>
              <w:rPr>
                <w:rFonts w:hint="eastAsia" w:ascii="宋体" w:hAnsi="宋体"/>
                <w:color w:val="auto"/>
                <w:szCs w:val="21"/>
              </w:rPr>
              <w:t>编制：徐佺惠          审批：张晓霞     日期： 202</w:t>
            </w:r>
            <w:r>
              <w:rPr>
                <w:rFonts w:hint="eastAsia" w:ascii="宋体" w:hAnsi="宋体"/>
                <w:color w:val="auto"/>
                <w:szCs w:val="21"/>
                <w:lang w:val="en-US" w:eastAsia="zh-CN"/>
              </w:rPr>
              <w:t>2年12月5日</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0"/>
              <w:ind w:firstLine="0" w:firstLineChars="0"/>
              <w:rPr>
                <w:rFonts w:hint="eastAsia" w:ascii="宋体" w:hAnsi="宋体" w:eastAsia="宋体" w:cs="宋体"/>
                <w:color w:val="auto"/>
                <w:szCs w:val="21"/>
                <w:highlight w:val="yellow"/>
                <w:lang w:eastAsia="zh-CN"/>
              </w:rPr>
            </w:pPr>
            <w:r>
              <w:rPr>
                <w:rFonts w:hint="eastAsia" w:ascii="宋体" w:hAnsi="宋体" w:cs="宋体"/>
                <w:color w:val="auto"/>
                <w:szCs w:val="21"/>
              </w:rPr>
              <w:t>生活垃圾在办公区域集中收集后，放置在垃圾存放点由</w:t>
            </w:r>
            <w:r>
              <w:rPr>
                <w:rFonts w:hint="eastAsia" w:ascii="宋体" w:hAnsi="宋体" w:cs="宋体"/>
                <w:color w:val="auto"/>
                <w:szCs w:val="21"/>
                <w:lang w:val="en-US" w:eastAsia="zh-CN"/>
              </w:rPr>
              <w:t>园区保洁人员</w:t>
            </w:r>
            <w:r>
              <w:rPr>
                <w:rFonts w:hint="eastAsia" w:ascii="宋体" w:hAnsi="宋体" w:cs="宋体"/>
                <w:color w:val="auto"/>
                <w:szCs w:val="21"/>
              </w:rPr>
              <w:t>清运处理；回收固废处理（包括危险固废如墨盒、硒鼓等）作好分类、放置于有害垃圾处置箱</w:t>
            </w:r>
            <w:r>
              <w:rPr>
                <w:rFonts w:hint="eastAsia" w:ascii="宋体" w:hAnsi="宋体" w:cs="宋体"/>
                <w:color w:val="auto"/>
                <w:szCs w:val="21"/>
                <w:lang w:eastAsia="zh-CN"/>
              </w:rPr>
              <w:t>，</w:t>
            </w:r>
            <w:r>
              <w:rPr>
                <w:rFonts w:hint="eastAsia" w:ascii="宋体" w:hAnsi="宋体" w:cs="宋体"/>
                <w:color w:val="auto"/>
                <w:szCs w:val="21"/>
                <w:lang w:val="en-US" w:eastAsia="zh-CN"/>
              </w:rPr>
              <w:t>由供应商回</w:t>
            </w:r>
            <w:r>
              <w:rPr>
                <w:rFonts w:hint="eastAsia" w:ascii="宋体" w:hAnsi="宋体" w:cs="宋体"/>
                <w:color w:val="auto"/>
                <w:szCs w:val="21"/>
                <w:highlight w:val="none"/>
                <w:lang w:val="en-US" w:eastAsia="zh-CN"/>
              </w:rPr>
              <w:t>收</w:t>
            </w:r>
            <w:r>
              <w:rPr>
                <w:rFonts w:hint="eastAsia" w:ascii="宋体" w:hAnsi="宋体" w:cs="宋体"/>
                <w:color w:val="auto"/>
                <w:szCs w:val="21"/>
                <w:highlight w:val="none"/>
              </w:rPr>
              <w:t>。</w:t>
            </w:r>
          </w:p>
          <w:p>
            <w:pPr>
              <w:rPr>
                <w:rFonts w:ascii="宋体" w:hAnsi="宋体" w:cs="宋体"/>
                <w:color w:val="auto"/>
                <w:szCs w:val="21"/>
              </w:rPr>
            </w:pPr>
            <w:r>
              <w:rPr>
                <w:rFonts w:hint="eastAsia" w:ascii="宋体" w:hAnsi="宋体" w:cs="宋体"/>
                <w:color w:val="auto"/>
                <w:szCs w:val="21"/>
              </w:rPr>
              <w:t>2）火灾预防： 制定并实施《应急准备与响应控制程序》。</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  张贴防火标识，购买灭火器等消防设施</w:t>
            </w:r>
            <w:r>
              <w:rPr>
                <w:rFonts w:hint="eastAsia" w:ascii="宋体" w:hAnsi="宋体" w:cs="宋体"/>
                <w:color w:val="auto"/>
                <w:szCs w:val="21"/>
                <w:lang w:val="en-US" w:eastAsia="zh-CN"/>
              </w:rPr>
              <w:t>；</w:t>
            </w:r>
          </w:p>
          <w:p>
            <w:pPr>
              <w:rPr>
                <w:rFonts w:hint="eastAsia" w:ascii="宋体" w:hAnsi="宋体" w:cs="宋体"/>
                <w:color w:val="auto"/>
                <w:szCs w:val="21"/>
              </w:rPr>
            </w:pPr>
            <w:r>
              <w:rPr>
                <w:rFonts w:hint="eastAsia" w:ascii="宋体" w:hAnsi="宋体" w:cs="宋体"/>
                <w:color w:val="auto"/>
                <w:szCs w:val="21"/>
              </w:rPr>
              <w:t>组织相关人员进行培训；日常的检查；制定火灾</w:t>
            </w:r>
            <w:r>
              <w:rPr>
                <w:rFonts w:hint="eastAsia" w:ascii="宋体" w:hAnsi="宋体" w:cs="宋体"/>
                <w:color w:val="auto"/>
                <w:szCs w:val="21"/>
                <w:lang w:val="en-US" w:eastAsia="zh-CN"/>
              </w:rPr>
              <w:t>应急</w:t>
            </w:r>
            <w:r>
              <w:rPr>
                <w:rFonts w:hint="eastAsia" w:ascii="宋体" w:hAnsi="宋体" w:cs="宋体"/>
                <w:color w:val="auto"/>
                <w:szCs w:val="21"/>
              </w:rPr>
              <w:t>预案。</w:t>
            </w:r>
          </w:p>
          <w:p>
            <w:pPr>
              <w:pStyle w:val="2"/>
              <w:rPr>
                <w:color w:val="auto"/>
              </w:rPr>
            </w:pP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1）火灾控制</w:t>
            </w:r>
          </w:p>
          <w:p>
            <w:pPr>
              <w:rPr>
                <w:rFonts w:ascii="宋体" w:hAnsi="宋体" w:cs="宋体"/>
                <w:color w:val="auto"/>
                <w:szCs w:val="21"/>
              </w:rPr>
            </w:pP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消防器材，《消防安全检查记录表》按规定实施检查；各部门不定期的对本部门防</w:t>
            </w:r>
            <w:r>
              <w:rPr>
                <w:rFonts w:hint="eastAsia" w:ascii="宋体" w:hAnsi="宋体" w:cs="宋体"/>
                <w:color w:val="auto"/>
                <w:szCs w:val="21"/>
                <w:highlight w:val="none"/>
              </w:rPr>
              <w:t>火工作进行消防安全检查，对查出的问题和隐患，及时进行整改解决，确保安全；定期对员工进行火灾消防演练，202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日对员工</w:t>
            </w:r>
            <w:r>
              <w:rPr>
                <w:rFonts w:hint="eastAsia" w:ascii="宋体" w:hAnsi="宋体" w:cs="宋体"/>
                <w:color w:val="auto"/>
                <w:szCs w:val="21"/>
              </w:rPr>
              <w:t>进行消防应急演练，员工的消防安全意识得到了加强。</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w:t>
            </w:r>
            <w:r>
              <w:rPr>
                <w:rFonts w:hint="eastAsia" w:ascii="宋体" w:hAnsi="宋体" w:cs="宋体"/>
                <w:color w:val="auto"/>
                <w:szCs w:val="21"/>
                <w:lang w:val="en-US" w:eastAsia="zh-CN"/>
              </w:rPr>
              <w:t>户外检测不私拉电线</w:t>
            </w:r>
            <w:r>
              <w:rPr>
                <w:rFonts w:hint="eastAsia" w:ascii="宋体" w:hAnsi="宋体" w:cs="宋体"/>
                <w:color w:val="auto"/>
                <w:szCs w:val="21"/>
              </w:rPr>
              <w:t>，</w:t>
            </w:r>
            <w:r>
              <w:rPr>
                <w:rFonts w:hint="eastAsia" w:ascii="宋体" w:hAnsi="宋体" w:eastAsia="宋体" w:cs="宋体"/>
                <w:color w:val="auto"/>
                <w:szCs w:val="21"/>
                <w:lang w:val="en-US" w:eastAsia="zh-CN"/>
              </w:rPr>
              <w:t>严格临时用电的检查验收</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 xml:space="preserve">  3）对相关方施加影响</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组织对进入场所内的供方送货员、访客</w:t>
            </w:r>
            <w:r>
              <w:rPr>
                <w:rFonts w:hint="eastAsia" w:ascii="宋体" w:hAnsi="宋体" w:cs="宋体"/>
                <w:color w:val="auto"/>
                <w:szCs w:val="21"/>
                <w:lang w:eastAsia="zh-CN"/>
              </w:rPr>
              <w:t>、</w:t>
            </w:r>
            <w:r>
              <w:rPr>
                <w:rFonts w:hint="eastAsia" w:ascii="宋体" w:hAnsi="宋体" w:cs="宋体"/>
                <w:color w:val="auto"/>
                <w:szCs w:val="21"/>
                <w:lang w:val="en-US" w:eastAsia="zh-CN"/>
              </w:rPr>
              <w:t>客户</w:t>
            </w:r>
            <w:r>
              <w:rPr>
                <w:rFonts w:hint="eastAsia" w:ascii="宋体" w:hAnsi="宋体" w:cs="宋体"/>
                <w:color w:val="auto"/>
                <w:szCs w:val="21"/>
              </w:rPr>
              <w:t>，视情况由安保人员或受访人提醒，告知相关遵守相应的运行准则，以防止外来人员受到人身伤害或职业健康安危害。</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8" w:hRule="atLeast"/>
        </w:trPr>
        <w:tc>
          <w:tcPr>
            <w:tcW w:w="2160" w:type="dxa"/>
            <w:vAlign w:val="top"/>
          </w:tcPr>
          <w:p>
            <w:pPr>
              <w:adjustRightInd w:val="0"/>
              <w:snapToGrid w:val="0"/>
              <w:jc w:val="left"/>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r>
              <w:rPr>
                <w:rFonts w:hint="eastAsia" w:ascii="宋体" w:hAnsi="宋体" w:cs="新宋体"/>
                <w:color w:val="auto"/>
                <w:szCs w:val="21"/>
                <w:lang w:eastAsia="zh-CN"/>
              </w:rPr>
              <w:t>（</w:t>
            </w:r>
            <w:r>
              <w:rPr>
                <w:rFonts w:hint="eastAsia" w:ascii="宋体" w:hAnsi="宋体" w:cs="新宋体"/>
                <w:color w:val="auto"/>
                <w:szCs w:val="21"/>
                <w:lang w:val="en-US" w:eastAsia="zh-CN"/>
              </w:rPr>
              <w:t>上次不符合项验证）</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》、《公司火灾事故应急预案》</w:t>
            </w:r>
            <w:r>
              <w:rPr>
                <w:rFonts w:hint="eastAsia" w:ascii="宋体" w:hAnsi="宋体" w:cs="宋体"/>
                <w:color w:val="auto"/>
                <w:szCs w:val="21"/>
                <w:lang w:eastAsia="zh-CN"/>
              </w:rPr>
              <w:t>《</w:t>
            </w:r>
            <w:r>
              <w:rPr>
                <w:rFonts w:hint="eastAsia" w:ascii="宋体" w:hAnsi="宋体" w:cs="宋体"/>
                <w:color w:val="auto"/>
                <w:szCs w:val="21"/>
                <w:lang w:val="en-US" w:eastAsia="zh-CN"/>
              </w:rPr>
              <w:t>触电事故应急预案</w:t>
            </w:r>
            <w:r>
              <w:rPr>
                <w:rFonts w:hint="eastAsia" w:ascii="宋体" w:hAnsi="宋体" w:cs="宋体"/>
                <w:color w:val="auto"/>
                <w:szCs w:val="21"/>
                <w:lang w:eastAsia="zh-CN"/>
              </w:rPr>
              <w:t>》</w:t>
            </w:r>
            <w:r>
              <w:rPr>
                <w:rFonts w:hint="eastAsia" w:ascii="宋体" w:hAnsi="宋体" w:cs="宋体"/>
                <w:color w:val="auto"/>
                <w:szCs w:val="21"/>
                <w:lang w:val="en-US" w:eastAsia="zh-CN"/>
              </w:rPr>
              <w:t>等</w:t>
            </w:r>
            <w:r>
              <w:rPr>
                <w:rFonts w:hint="eastAsia" w:ascii="宋体" w:hAnsi="宋体" w:cs="宋体"/>
                <w:color w:val="auto"/>
                <w:szCs w:val="21"/>
              </w:rPr>
              <w:t>。</w:t>
            </w:r>
          </w:p>
          <w:p>
            <w:pPr>
              <w:widowControl/>
              <w:spacing w:line="360" w:lineRule="auto"/>
              <w:jc w:val="left"/>
              <w:rPr>
                <w:rFonts w:hint="eastAsia" w:ascii="宋体" w:hAnsi="宋体" w:cs="宋体"/>
                <w:color w:val="auto"/>
                <w:szCs w:val="21"/>
              </w:rPr>
            </w:pPr>
            <w:r>
              <w:rPr>
                <w:rFonts w:hint="eastAsia" w:ascii="宋体" w:hAnsi="宋体" w:cs="宋体"/>
                <w:color w:val="auto"/>
                <w:szCs w:val="21"/>
              </w:rPr>
              <w:t>公司全体人员参加了</w:t>
            </w:r>
            <w:r>
              <w:rPr>
                <w:rFonts w:hint="eastAsia" w:ascii="宋体" w:hAnsi="宋体" w:cs="宋体"/>
                <w:color w:val="auto"/>
                <w:szCs w:val="21"/>
                <w:highlight w:val="none"/>
              </w:rPr>
              <w:t>20</w:t>
            </w: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日进行的消防应急预案演练。</w:t>
            </w:r>
          </w:p>
          <w:p>
            <w:pPr>
              <w:widowControl/>
              <w:spacing w:line="360" w:lineRule="auto"/>
              <w:jc w:val="left"/>
              <w:rPr>
                <w:rFonts w:hint="eastAsia" w:ascii="宋体" w:hAnsi="宋体" w:cs="宋体"/>
                <w:color w:val="auto"/>
                <w:szCs w:val="21"/>
              </w:rPr>
            </w:pPr>
            <w:r>
              <w:rPr>
                <w:rFonts w:hint="eastAsia" w:ascii="宋体" w:hAnsi="宋体" w:cs="宋体"/>
                <w:color w:val="auto"/>
                <w:szCs w:val="21"/>
              </w:rPr>
              <w:t>查见：消防演练实况记录：</w:t>
            </w:r>
            <w:r>
              <w:rPr>
                <w:rFonts w:hint="eastAsia" w:ascii="宋体" w:hAnsi="宋体" w:cs="宋体"/>
                <w:color w:val="auto"/>
                <w:szCs w:val="21"/>
                <w:highlight w:val="none"/>
              </w:rPr>
              <w:t>20</w:t>
            </w:r>
            <w:r>
              <w:rPr>
                <w:rFonts w:hint="eastAsia" w:ascii="宋体" w:hAnsi="宋体" w:cs="宋体"/>
                <w:color w:val="auto"/>
                <w:szCs w:val="21"/>
              </w:rPr>
              <w:t>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由负责人张晓霞组织营销部、综合部等各部门进行火灾发生的应急演习。演习时间为两小时。整个演习过程总体控制有效，但在人员集结时，速度稍慢，比预定时间晚3分钟左右，但整体效果较好，能达到预期目的</w:t>
            </w:r>
            <w:r>
              <w:rPr>
                <w:rFonts w:hint="eastAsia" w:ascii="宋体" w:hAnsi="宋体" w:cs="宋体"/>
                <w:color w:val="auto"/>
                <w:szCs w:val="21"/>
                <w:lang w:eastAsia="zh-CN"/>
              </w:rPr>
              <w:t>。</w:t>
            </w:r>
          </w:p>
          <w:p>
            <w:pPr>
              <w:widowControl/>
              <w:spacing w:line="360" w:lineRule="auto"/>
              <w:jc w:val="left"/>
              <w:rPr>
                <w:rFonts w:hint="eastAsia" w:ascii="宋体" w:hAnsi="宋体" w:cs="宋体"/>
                <w:color w:val="auto"/>
                <w:szCs w:val="21"/>
                <w:lang w:val="en-US" w:eastAsia="zh-CN"/>
              </w:rPr>
            </w:pPr>
            <w:r>
              <w:rPr>
                <w:rFonts w:hint="eastAsia" w:ascii="宋体" w:hAnsi="宋体" w:cs="宋体"/>
                <w:color w:val="auto"/>
                <w:szCs w:val="21"/>
              </w:rPr>
              <w:t>查</w:t>
            </w:r>
            <w:r>
              <w:rPr>
                <w:rFonts w:hint="eastAsia" w:ascii="宋体" w:hAnsi="宋体" w:cs="宋体"/>
                <w:color w:val="auto"/>
                <w:szCs w:val="21"/>
                <w:lang w:val="en-US" w:eastAsia="zh-CN"/>
              </w:rPr>
              <w:t>见演练总结：通过本次演习，公司全体员工锻炼了应急机能的能力；同时完善了公司环境管理制度，提高了公司安全防火和应急的实战技能。应急预案适宜，暂不修改。</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eastAsia="宋体" w:cs="宋体"/>
                <w:bCs w:val="0"/>
                <w:color w:val="auto"/>
                <w:spacing w:val="0"/>
                <w:kern w:val="2"/>
                <w:sz w:val="21"/>
                <w:szCs w:val="21"/>
                <w:lang w:val="en-US" w:eastAsia="zh-CN" w:bidi="ar-SA"/>
              </w:rPr>
              <w:t>查应急管理：办公区域配置有灭火器且完好。上次审核发现办公区域两只灭火器过期不符合项得到整改。</w:t>
            </w:r>
          </w:p>
          <w:p>
            <w:pPr>
              <w:spacing w:before="120" w:line="360" w:lineRule="auto"/>
              <w:ind w:firstLine="211" w:firstLineChars="100"/>
              <w:rPr>
                <w:rFonts w:hint="eastAsia" w:ascii="方正仿宋简体" w:eastAsia="方正仿宋简体"/>
                <w:b/>
              </w:rPr>
            </w:pPr>
            <w:r>
              <w:rPr>
                <w:rFonts w:hint="eastAsia" w:ascii="方正仿宋简体" w:eastAsia="方正仿宋简体"/>
                <w:b/>
              </w:rPr>
              <w:t>组织将触电列入不可接收风险清单并在管理方案中要求定期实施演练，但未实施触电应急演练。</w:t>
            </w:r>
          </w:p>
          <w:p>
            <w:pPr>
              <w:snapToGrid w:val="0"/>
              <w:spacing w:line="280" w:lineRule="exact"/>
              <w:rPr>
                <w:rFonts w:hint="eastAsia" w:ascii="宋体" w:hAnsi="宋体" w:eastAsia="宋体" w:cs="宋体"/>
                <w:bCs w:val="0"/>
                <w:color w:val="auto"/>
                <w:spacing w:val="0"/>
                <w:kern w:val="2"/>
                <w:sz w:val="21"/>
                <w:szCs w:val="21"/>
                <w:lang w:val="en-US" w:eastAsia="zh-CN" w:bidi="ar-SA"/>
              </w:rPr>
            </w:pPr>
            <w:r>
              <w:rPr>
                <w:rFonts w:hAnsi="宋体"/>
                <w:b/>
                <w:sz w:val="22"/>
                <w:szCs w:val="22"/>
              </w:rPr>
              <w:t>不符合</w:t>
            </w:r>
            <w:r>
              <w:rPr>
                <w:rFonts w:hAnsi="宋体"/>
                <w:b/>
                <w:sz w:val="20"/>
              </w:rPr>
              <w:t>：</w:t>
            </w:r>
            <w:r>
              <w:rPr>
                <w:rFonts w:hint="eastAsia" w:ascii="宋体" w:hAnsi="宋体" w:eastAsia="宋体" w:cs="Times New Roman"/>
                <w:b/>
                <w:sz w:val="22"/>
                <w:szCs w:val="22"/>
              </w:rPr>
              <w:t>GB/T 45001-2020 标准8.2条款：“为了对6.1.2.1中所识别的潜在紧急情况进行应急准备并做出响应，组织应建立、实施和保持所需的过程，包括：c） 定期测试和演练所策划的响应能力”相关要求。</w:t>
            </w:r>
          </w:p>
        </w:tc>
        <w:tc>
          <w:tcPr>
            <w:tcW w:w="1585" w:type="dxa"/>
            <w:vAlign w:val="top"/>
          </w:tcPr>
          <w:p>
            <w:pPr>
              <w:spacing w:line="360" w:lineRule="auto"/>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eastAsia" w:cs="Times New Roman"/>
                <w:color w:val="auto"/>
                <w:kern w:val="2"/>
                <w:sz w:val="21"/>
                <w:lang w:val="en-US" w:eastAsia="zh-CN" w:bidi="ar-SA"/>
              </w:rPr>
            </w:pPr>
          </w:p>
          <w:p>
            <w:pPr>
              <w:pStyle w:val="2"/>
              <w:rPr>
                <w:rFonts w:hint="default" w:ascii="方正仿宋简体" w:hAnsi="Times New Roman" w:eastAsia="方正仿宋简体" w:cs="Times New Roman"/>
                <w:b/>
                <w:bCs w:val="0"/>
                <w:spacing w:val="0"/>
                <w:kern w:val="2"/>
                <w:sz w:val="21"/>
                <w:lang w:val="en-US" w:eastAsia="zh-CN" w:bidi="ar-SA"/>
              </w:rPr>
            </w:pPr>
            <w:bookmarkStart w:id="3" w:name="_GoBack"/>
            <w:bookmarkEnd w:id="3"/>
            <w:r>
              <w:rPr>
                <w:rFonts w:hint="eastAsia" w:ascii="方正仿宋简体" w:hAnsi="Times New Roman" w:eastAsia="方正仿宋简体" w:cs="Times New Roman"/>
                <w:b/>
                <w:bCs w:val="0"/>
                <w:spacing w:val="0"/>
                <w:kern w:val="2"/>
                <w:sz w:val="21"/>
                <w:lang w:val="en-US" w:eastAsia="zh-CN" w:bidi="ar-SA"/>
              </w:rPr>
              <w:t>N</w:t>
            </w:r>
          </w:p>
          <w:p>
            <w:pPr>
              <w:spacing w:line="360" w:lineRule="auto"/>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olor w:val="auto"/>
                <w:szCs w:val="21"/>
              </w:rPr>
              <w:t>监视和测量资源控制程序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组织人员对公司办公场所和项目场所的水电管理、消防安全管理、固体废弃物</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管理相关方管理等进行检查，检查结论：合格、检查人：</w:t>
            </w:r>
            <w:r>
              <w:rPr>
                <w:rFonts w:hint="eastAsia" w:ascii="宋体" w:hAnsi="宋体" w:cs="宋体"/>
                <w:color w:val="auto"/>
                <w:szCs w:val="21"/>
                <w:lang w:val="en-US" w:eastAsia="zh-CN"/>
              </w:rPr>
              <w:t>张晓霞</w:t>
            </w:r>
            <w:r>
              <w:rPr>
                <w:rFonts w:hint="eastAsia" w:ascii="宋体" w:hAnsi="宋体" w:cs="宋体"/>
                <w:color w:val="auto"/>
                <w:szCs w:val="21"/>
              </w:rPr>
              <w:t>。查见202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月至202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月份环境安全运行检查记录表。</w:t>
            </w:r>
          </w:p>
          <w:p>
            <w:pPr>
              <w:spacing w:line="400" w:lineRule="exac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综合部</w:t>
            </w:r>
            <w:r>
              <w:rPr>
                <w:rFonts w:hint="eastAsia" w:ascii="宋体" w:hAnsi="宋体" w:cs="宋体"/>
                <w:color w:val="auto"/>
                <w:szCs w:val="21"/>
              </w:rPr>
              <w:t>组织人员对公司办公场所灭火器材、电力线路、</w:t>
            </w:r>
            <w:r>
              <w:rPr>
                <w:rFonts w:hint="eastAsia" w:ascii="宋体" w:hAnsi="宋体" w:cs="宋体"/>
                <w:color w:val="auto"/>
                <w:szCs w:val="21"/>
                <w:lang w:eastAsia="zh-CN"/>
              </w:rPr>
              <w:t>综合部</w:t>
            </w:r>
            <w:r>
              <w:rPr>
                <w:rFonts w:hint="eastAsia" w:ascii="宋体" w:hAnsi="宋体" w:cs="宋体"/>
                <w:color w:val="auto"/>
                <w:szCs w:val="21"/>
              </w:rPr>
              <w:t>空调的使用等进行检查。检查结果：符合要求、检查人：</w:t>
            </w:r>
            <w:r>
              <w:rPr>
                <w:rFonts w:hint="eastAsia" w:ascii="宋体" w:hAnsi="宋体" w:cs="宋体"/>
                <w:color w:val="auto"/>
                <w:szCs w:val="21"/>
                <w:lang w:val="en-US" w:eastAsia="zh-CN"/>
              </w:rPr>
              <w:t>张晓霞</w:t>
            </w:r>
            <w:r>
              <w:rPr>
                <w:rFonts w:hint="eastAsia" w:ascii="宋体" w:hAnsi="宋体" w:cs="宋体"/>
                <w:color w:val="auto"/>
                <w:szCs w:val="21"/>
              </w:rPr>
              <w:t>。</w:t>
            </w:r>
          </w:p>
          <w:p>
            <w:pPr>
              <w:spacing w:line="400" w:lineRule="exact"/>
              <w:rPr>
                <w:rFonts w:hint="eastAsia"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lang w:bidi="ar"/>
              </w:rPr>
              <w:t>职工健康体检报告</w:t>
            </w:r>
          </w:p>
          <w:p>
            <w:pPr>
              <w:rPr>
                <w:rFonts w:hint="eastAsia"/>
              </w:rPr>
            </w:pPr>
            <w:r>
              <w:rPr>
                <w:rFonts w:hint="eastAsia" w:ascii="宋体" w:hAnsi="宋体" w:cs="宋体"/>
                <w:color w:val="auto"/>
                <w:sz w:val="21"/>
                <w:szCs w:val="21"/>
                <w:lang w:bidi="ar"/>
              </w:rPr>
              <w:t>公司</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性质其范围不涉及需要员工职业健康体检。</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w:t>
            </w:r>
            <w:r>
              <w:rPr>
                <w:rFonts w:hint="eastAsia" w:ascii="宋体" w:hAnsi="宋体" w:cs="宋体"/>
                <w:color w:val="auto"/>
                <w:szCs w:val="21"/>
                <w:lang w:val="en-US" w:eastAsia="zh-CN"/>
              </w:rPr>
              <w:t>公司</w:t>
            </w:r>
            <w:r>
              <w:rPr>
                <w:rFonts w:hint="eastAsia" w:ascii="宋体" w:hAnsi="宋体" w:cs="宋体"/>
                <w:color w:val="auto"/>
                <w:szCs w:val="21"/>
              </w:rPr>
              <w:t>没有发生过</w:t>
            </w:r>
            <w:r>
              <w:rPr>
                <w:rFonts w:hint="eastAsia" w:ascii="宋体" w:hAnsi="宋体" w:cs="宋体"/>
                <w:color w:val="auto"/>
                <w:szCs w:val="21"/>
                <w:lang w:val="en-US" w:eastAsia="zh-CN"/>
              </w:rPr>
              <w:t>环境、</w:t>
            </w:r>
            <w:r>
              <w:rPr>
                <w:rFonts w:hint="eastAsia" w:ascii="宋体" w:hAnsi="宋体" w:cs="宋体"/>
                <w:color w:val="auto"/>
                <w:szCs w:val="21"/>
              </w:rPr>
              <w:t>安全事故。</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监测设备：公司暂无环境、职业健康安全监测设备。</w:t>
            </w:r>
          </w:p>
        </w:tc>
        <w:tc>
          <w:tcPr>
            <w:tcW w:w="1585" w:type="dxa"/>
            <w:vAlign w:val="top"/>
          </w:tcPr>
          <w:p>
            <w:pPr>
              <w:rPr>
                <w:rFonts w:hint="eastAsia" w:eastAsia="宋体"/>
                <w:color w:val="auto"/>
                <w:lang w:val="en-US" w:eastAsia="zh-CN"/>
              </w:rPr>
            </w:pPr>
            <w:r>
              <w:rPr>
                <w:rFonts w:hint="eastAsia"/>
                <w:color w:val="auto"/>
                <w:lang w:val="en-US" w:eastAsia="zh-CN"/>
              </w:rPr>
              <w:t>符合</w:t>
            </w: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hint="eastAsia" w:ascii="宋体" w:hAnsi="宋体" w:eastAsia="宋体" w:cs="新宋体"/>
                <w:color w:val="auto"/>
                <w:kern w:val="2"/>
                <w:sz w:val="21"/>
                <w:szCs w:val="21"/>
                <w:lang w:val="en-US" w:eastAsia="zh-CN" w:bidi="ar-SA"/>
              </w:rPr>
            </w:pPr>
          </w:p>
        </w:tc>
        <w:tc>
          <w:tcPr>
            <w:tcW w:w="10004" w:type="dxa"/>
            <w:vAlign w:val="top"/>
          </w:tcPr>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----有《</w:t>
            </w:r>
            <w:r>
              <w:rPr>
                <w:rFonts w:hint="eastAsia" w:ascii="宋体" w:hAnsi="宋体" w:eastAsia="宋体"/>
                <w:color w:val="auto"/>
                <w:szCs w:val="21"/>
                <w:lang w:eastAsia="zh-CN"/>
              </w:rPr>
              <w:t>合规性评价控制程序</w:t>
            </w:r>
            <w:r>
              <w:rPr>
                <w:rFonts w:hint="eastAsia" w:ascii="宋体" w:hAnsi="宋体" w:eastAsia="宋体"/>
                <w:color w:val="auto"/>
                <w:szCs w:val="21"/>
              </w:rPr>
              <w:t>》，规定明确基本合理。</w:t>
            </w:r>
            <w:r>
              <w:rPr>
                <w:rFonts w:hint="eastAsia" w:ascii="宋体" w:hAnsi="宋体"/>
                <w:color w:val="auto"/>
                <w:szCs w:val="21"/>
                <w:lang w:eastAsia="zh-CN"/>
              </w:rPr>
              <w:t>综合部</w:t>
            </w:r>
            <w:r>
              <w:rPr>
                <w:rFonts w:hint="eastAsia" w:ascii="宋体" w:hAnsi="宋体" w:eastAsia="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olor w:val="auto"/>
                <w:szCs w:val="21"/>
              </w:rPr>
              <w:t>查</w:t>
            </w:r>
            <w:r>
              <w:rPr>
                <w:rFonts w:hint="eastAsia" w:ascii="宋体" w:hAnsi="宋体" w:eastAsia="宋体" w:cs="Times New Roman"/>
                <w:color w:val="auto"/>
                <w:szCs w:val="21"/>
              </w:rPr>
              <w:t>由</w:t>
            </w:r>
            <w:r>
              <w:rPr>
                <w:rFonts w:hint="eastAsia" w:ascii="宋体" w:hAnsi="宋体" w:eastAsia="宋体" w:cs="Times New Roman"/>
                <w:color w:val="auto"/>
                <w:szCs w:val="21"/>
                <w:lang w:eastAsia="zh-CN"/>
              </w:rPr>
              <w:t>综合部组织各部门于</w:t>
            </w: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年12月</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日</w:t>
            </w:r>
            <w:r>
              <w:rPr>
                <w:rFonts w:hint="eastAsia" w:ascii="宋体" w:hAnsi="宋体" w:eastAsia="宋体" w:cs="Times New Roman"/>
                <w:color w:val="auto"/>
                <w:szCs w:val="21"/>
                <w:lang w:eastAsia="zh-CN"/>
              </w:rPr>
              <w:t>对公司管理和经营活动中涉及的重要环境因素、危险源、法律法规进行了评价。</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评价人：徐佺惠、江仁东、徐善春</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评价结论：符合</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编制：徐佺惠           审批：张晓霞         202</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年12月</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日</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查：有《合规性评价报告》，有保持</w:t>
            </w:r>
            <w:r>
              <w:rPr>
                <w:rFonts w:hint="eastAsia" w:ascii="宋体" w:hAnsi="宋体" w:eastAsia="宋体"/>
                <w:color w:val="auto"/>
                <w:szCs w:val="21"/>
              </w:rPr>
              <w:t>合规性评价的相关记录。</w:t>
            </w:r>
          </w:p>
        </w:tc>
        <w:tc>
          <w:tcPr>
            <w:tcW w:w="1585" w:type="dxa"/>
            <w:vAlign w:val="top"/>
          </w:tcPr>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2.查顾客满意度调查表：公司202</w:t>
            </w:r>
            <w:r>
              <w:rPr>
                <w:rFonts w:hint="eastAsia" w:ascii="宋体" w:hAnsi="宋体" w:cs="宋体"/>
                <w:color w:val="auto"/>
                <w:szCs w:val="24"/>
                <w:lang w:val="en-US" w:eastAsia="zh-CN"/>
              </w:rPr>
              <w:t>2</w:t>
            </w:r>
            <w:r>
              <w:rPr>
                <w:rFonts w:hint="eastAsia" w:ascii="宋体" w:hAnsi="宋体" w:cs="宋体"/>
                <w:color w:val="auto"/>
                <w:szCs w:val="24"/>
              </w:rPr>
              <w:t>年</w:t>
            </w:r>
            <w:r>
              <w:rPr>
                <w:rFonts w:hint="eastAsia" w:ascii="宋体" w:hAnsi="宋体" w:cs="宋体"/>
                <w:color w:val="auto"/>
                <w:szCs w:val="24"/>
                <w:lang w:val="en-US" w:eastAsia="zh-CN"/>
              </w:rPr>
              <w:t>12</w:t>
            </w:r>
            <w:r>
              <w:rPr>
                <w:rFonts w:hint="eastAsia" w:ascii="宋体" w:hAnsi="宋体" w:cs="宋体"/>
                <w:color w:val="auto"/>
                <w:szCs w:val="24"/>
              </w:rPr>
              <w:t>月</w:t>
            </w:r>
            <w:r>
              <w:rPr>
                <w:rFonts w:hint="eastAsia" w:ascii="宋体" w:hAnsi="宋体" w:cs="宋体"/>
                <w:color w:val="auto"/>
                <w:szCs w:val="24"/>
                <w:lang w:val="en-US" w:eastAsia="zh-CN"/>
              </w:rPr>
              <w:t>2日</w:t>
            </w:r>
            <w:r>
              <w:rPr>
                <w:rFonts w:hint="eastAsia" w:ascii="宋体" w:hAnsi="宋体" w:cs="宋体"/>
                <w:color w:val="auto"/>
                <w:szCs w:val="24"/>
              </w:rPr>
              <w:t>以问卷形式对顾客进行了满意度调查，共计发放</w:t>
            </w:r>
            <w:r>
              <w:rPr>
                <w:rFonts w:hint="eastAsia" w:ascii="宋体" w:hAnsi="宋体" w:cs="宋体"/>
                <w:color w:val="auto"/>
                <w:szCs w:val="24"/>
                <w:lang w:val="en-US" w:eastAsia="zh-CN"/>
              </w:rPr>
              <w:t>2</w:t>
            </w:r>
            <w:r>
              <w:rPr>
                <w:rFonts w:hint="eastAsia" w:ascii="宋体" w:hAnsi="宋体" w:cs="宋体"/>
                <w:color w:val="auto"/>
                <w:szCs w:val="24"/>
              </w:rPr>
              <w:t>份，回收</w:t>
            </w:r>
            <w:r>
              <w:rPr>
                <w:rFonts w:hint="eastAsia" w:ascii="宋体" w:hAnsi="宋体" w:cs="宋体"/>
                <w:color w:val="auto"/>
                <w:szCs w:val="24"/>
                <w:lang w:val="en-US" w:eastAsia="zh-CN"/>
              </w:rPr>
              <w:t>2</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r>
              <w:rPr>
                <w:rFonts w:hint="eastAsia" w:ascii="宋体" w:hAnsi="宋体" w:cs="宋体"/>
                <w:color w:val="auto"/>
                <w:szCs w:val="24"/>
              </w:rPr>
              <w:t>分。</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w:t>
            </w:r>
            <w:r>
              <w:rPr>
                <w:rFonts w:hint="eastAsia" w:ascii="宋体" w:hAnsi="宋体" w:cs="宋体"/>
                <w:color w:val="auto"/>
                <w:szCs w:val="24"/>
                <w:lang w:val="en-US" w:eastAsia="zh-CN"/>
              </w:rPr>
              <w:t>2</w:t>
            </w:r>
            <w:r>
              <w:rPr>
                <w:rFonts w:hint="eastAsia" w:ascii="宋体" w:hAnsi="宋体" w:cs="宋体"/>
                <w:color w:val="auto"/>
                <w:szCs w:val="24"/>
                <w:lang w:eastAsia="zh-CN"/>
              </w:rPr>
              <w:t>年</w:t>
            </w:r>
            <w:r>
              <w:rPr>
                <w:rFonts w:hint="eastAsia" w:ascii="宋体" w:hAnsi="宋体" w:cs="宋体"/>
                <w:color w:val="auto"/>
                <w:szCs w:val="24"/>
                <w:lang w:val="en-US" w:eastAsia="zh-CN"/>
              </w:rPr>
              <w:t>7月</w:t>
            </w:r>
            <w:r>
              <w:rPr>
                <w:rFonts w:hint="eastAsia" w:ascii="宋体" w:hAnsi="宋体" w:cs="宋体"/>
                <w:color w:val="auto"/>
                <w:szCs w:val="24"/>
                <w:lang w:eastAsia="zh-CN"/>
              </w:rPr>
              <w:t>-</w:t>
            </w:r>
            <w:r>
              <w:rPr>
                <w:rFonts w:hint="eastAsia" w:ascii="宋体" w:hAnsi="宋体" w:cs="宋体"/>
                <w:color w:val="auto"/>
                <w:szCs w:val="24"/>
                <w:lang w:val="en-US" w:eastAsia="zh-CN"/>
              </w:rPr>
              <w:t>2023年1</w:t>
            </w:r>
            <w:r>
              <w:rPr>
                <w:rFonts w:hint="eastAsia" w:ascii="宋体" w:hAnsi="宋体" w:cs="宋体"/>
                <w:color w:val="auto"/>
                <w:szCs w:val="24"/>
                <w:lang w:eastAsia="zh-CN"/>
              </w:rPr>
              <w:t>月</w:t>
            </w:r>
            <w:r>
              <w:rPr>
                <w:rFonts w:hint="eastAsia" w:ascii="宋体" w:hAnsi="宋体" w:cs="宋体"/>
                <w:color w:val="auto"/>
                <w:szCs w:val="24"/>
              </w:rPr>
              <w:t>数据统计的结果为：</w:t>
            </w:r>
          </w:p>
          <w:p>
            <w:pPr>
              <w:spacing w:line="360" w:lineRule="auto"/>
              <w:ind w:firstLine="420" w:firstLineChars="200"/>
              <w:jc w:val="left"/>
              <w:rPr>
                <w:rFonts w:ascii="宋体" w:hAnsi="宋体" w:cs="宋体"/>
                <w:color w:val="auto"/>
                <w:szCs w:val="24"/>
              </w:rPr>
            </w:pPr>
            <w:r>
              <w:rPr>
                <w:rFonts w:hint="eastAsia" w:ascii="宋体" w:hAnsi="宋体" w:cs="宋体"/>
                <w:color w:val="auto"/>
                <w:kern w:val="0"/>
              </w:rPr>
              <w:t>销售产品合格率为100%</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实测：100%</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kern w:val="0"/>
              </w:rPr>
              <w:t>客户满意度95分以上</w:t>
            </w:r>
            <w:r>
              <w:rPr>
                <w:rFonts w:hint="eastAsia" w:ascii="宋体" w:hAnsi="宋体" w:cs="宋体"/>
                <w:color w:val="auto"/>
                <w:szCs w:val="24"/>
              </w:rPr>
              <w:t xml:space="preserve">           实测：9</w:t>
            </w:r>
            <w:r>
              <w:rPr>
                <w:rFonts w:hint="eastAsia" w:ascii="宋体" w:hAnsi="宋体" w:cs="宋体"/>
                <w:color w:val="auto"/>
                <w:szCs w:val="24"/>
                <w:lang w:val="en-US" w:eastAsia="zh-CN"/>
              </w:rPr>
              <w:t>8</w:t>
            </w:r>
            <w:r>
              <w:rPr>
                <w:rFonts w:hint="eastAsia" w:ascii="宋体" w:hAnsi="宋体" w:cs="宋体"/>
                <w:color w:val="auto"/>
                <w:szCs w:val="24"/>
              </w:rPr>
              <w:t>分</w:t>
            </w:r>
          </w:p>
          <w:p>
            <w:pPr>
              <w:tabs>
                <w:tab w:val="left" w:pos="3417"/>
              </w:tabs>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kern w:val="0"/>
              </w:rPr>
              <w:t>产品按期交付率</w:t>
            </w:r>
            <w:r>
              <w:rPr>
                <w:rFonts w:hint="eastAsia"/>
                <w:color w:val="auto"/>
                <w:sz w:val="24"/>
              </w:rPr>
              <w:t>≥</w:t>
            </w:r>
            <w:r>
              <w:rPr>
                <w:rFonts w:hint="eastAsia" w:ascii="宋体" w:hAnsi="宋体" w:cs="宋体"/>
                <w:color w:val="auto"/>
                <w:kern w:val="0"/>
              </w:rPr>
              <w:t>98%</w:t>
            </w:r>
            <w:r>
              <w:rPr>
                <w:rFonts w:hint="eastAsia" w:ascii="宋体" w:hAnsi="宋体" w:cs="宋体"/>
                <w:color w:val="auto"/>
                <w:kern w:val="0"/>
                <w:lang w:eastAsia="zh-CN"/>
              </w:rPr>
              <w:tab/>
            </w:r>
            <w:r>
              <w:rPr>
                <w:rFonts w:hint="eastAsia" w:ascii="宋体" w:hAnsi="宋体" w:cs="宋体"/>
                <w:color w:val="auto"/>
                <w:szCs w:val="24"/>
              </w:rPr>
              <w:t>实测：</w:t>
            </w:r>
            <w:r>
              <w:rPr>
                <w:rFonts w:hint="eastAsia" w:ascii="宋体" w:hAnsi="宋体" w:cs="宋体"/>
                <w:color w:val="auto"/>
                <w:szCs w:val="24"/>
                <w:lang w:val="en-US" w:eastAsia="zh-CN"/>
              </w:rPr>
              <w:t>99.3</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kern w:val="0"/>
              </w:rPr>
              <w:t>培训计划及时完成率 100%</w:t>
            </w:r>
            <w:r>
              <w:rPr>
                <w:rFonts w:hint="eastAsia" w:ascii="宋体" w:hAnsi="宋体" w:cs="宋体"/>
                <w:color w:val="auto"/>
                <w:szCs w:val="24"/>
              </w:rPr>
              <w:t xml:space="preserve">      实测：100%</w:t>
            </w:r>
          </w:p>
          <w:p>
            <w:pPr>
              <w:spacing w:line="360" w:lineRule="auto"/>
              <w:ind w:firstLine="420" w:firstLineChars="200"/>
              <w:jc w:val="left"/>
              <w:rPr>
                <w:rFonts w:ascii="宋体" w:hAnsi="宋体" w:cs="宋体"/>
                <w:color w:val="auto"/>
                <w:szCs w:val="24"/>
              </w:rPr>
            </w:pPr>
            <w:r>
              <w:rPr>
                <w:rFonts w:hint="eastAsia" w:ascii="宋体" w:hAnsi="宋体" w:cs="宋体"/>
                <w:color w:val="auto"/>
                <w:kern w:val="0"/>
              </w:rPr>
              <w:t>采购物资合格率100%</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实测:</w:t>
            </w:r>
            <w:r>
              <w:rPr>
                <w:rFonts w:hint="eastAsia" w:ascii="宋体" w:hAnsi="宋体" w:cs="宋体"/>
                <w:color w:val="auto"/>
                <w:szCs w:val="24"/>
                <w:lang w:val="en-US" w:eastAsia="zh-CN"/>
              </w:rPr>
              <w:t>100</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9.2 </w:t>
            </w:r>
          </w:p>
          <w:p>
            <w:pPr>
              <w:rPr>
                <w:rFonts w:hint="eastAsia" w:ascii="宋体" w:hAnsi="宋体" w:eastAsia="宋体" w:cs="Times New Roman"/>
                <w:color w:val="auto"/>
                <w:kern w:val="2"/>
                <w:sz w:val="21"/>
                <w:szCs w:val="21"/>
                <w:lang w:val="en-US" w:eastAsia="zh-CN" w:bidi="ar-SA"/>
              </w:rPr>
            </w:pPr>
          </w:p>
        </w:tc>
        <w:tc>
          <w:tcPr>
            <w:tcW w:w="10004" w:type="dxa"/>
            <w:vAlign w:val="top"/>
          </w:tcPr>
          <w:p>
            <w:pPr>
              <w:spacing w:line="360" w:lineRule="auto"/>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内部审核控制程序</w:t>
            </w:r>
            <w:r>
              <w:rPr>
                <w:rFonts w:hint="eastAsia" w:ascii="宋体" w:hAnsi="宋体"/>
                <w:color w:val="auto"/>
                <w:szCs w:val="21"/>
              </w:rPr>
              <w:t>》，规定了内部审核的目的、范围、职责、要求、方法频次等，规定每两次内审的时间不得超过12个月。</w:t>
            </w:r>
          </w:p>
          <w:p>
            <w:pPr>
              <w:spacing w:line="360" w:lineRule="auto"/>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22</w:t>
            </w:r>
            <w:r>
              <w:rPr>
                <w:rFonts w:hint="eastAsia" w:ascii="宋体" w:hAnsi="宋体"/>
                <w:color w:val="auto"/>
                <w:szCs w:val="21"/>
              </w:rPr>
              <w:t>年《体系审核实施计划》</w:t>
            </w:r>
          </w:p>
          <w:p>
            <w:pPr>
              <w:spacing w:line="360" w:lineRule="auto"/>
              <w:rPr>
                <w:rFonts w:hint="eastAsia" w:ascii="宋体" w:hAnsi="宋体" w:eastAsia="宋体" w:cs="Times New Roman"/>
                <w:color w:val="auto"/>
                <w:szCs w:val="21"/>
                <w:lang w:eastAsia="zh-CN"/>
              </w:rPr>
            </w:pPr>
            <w:r>
              <w:rPr>
                <w:rFonts w:hint="eastAsia" w:ascii="宋体" w:hAnsi="宋体"/>
                <w:color w:val="auto"/>
                <w:szCs w:val="21"/>
              </w:rPr>
              <w:t>审核时间</w:t>
            </w:r>
            <w:r>
              <w:rPr>
                <w:rFonts w:hint="eastAsia" w:ascii="宋体" w:hAnsi="宋体" w:eastAsia="宋体"/>
                <w:color w:val="auto"/>
                <w:szCs w:val="21"/>
              </w:rPr>
              <w:t>：</w:t>
            </w:r>
            <w:r>
              <w:rPr>
                <w:rFonts w:hint="eastAsia" w:ascii="宋体" w:hAnsi="宋体" w:eastAsia="宋体" w:cs="Times New Roman"/>
                <w:color w:val="auto"/>
                <w:szCs w:val="21"/>
              </w:rPr>
              <w:t>202</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年12月1</w:t>
            </w:r>
            <w:r>
              <w:rPr>
                <w:rFonts w:hint="eastAsia" w:ascii="宋体" w:hAnsi="宋体" w:eastAsia="宋体" w:cs="Times New Roman"/>
                <w:color w:val="auto"/>
                <w:szCs w:val="21"/>
                <w:lang w:val="en-US" w:eastAsia="zh-CN"/>
              </w:rPr>
              <w:t>0日</w:t>
            </w: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日</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上次内部审核时间</w:t>
            </w:r>
            <w:r>
              <w:rPr>
                <w:rFonts w:hint="eastAsia" w:ascii="宋体" w:hAnsi="宋体" w:eastAsia="宋体" w:cs="Times New Roman"/>
                <w:color w:val="auto"/>
                <w:szCs w:val="21"/>
              </w:rPr>
              <w:t>2021年12月14</w:t>
            </w:r>
            <w:r>
              <w:rPr>
                <w:rFonts w:hint="eastAsia" w:ascii="宋体" w:hAnsi="宋体" w:eastAsia="宋体" w:cs="Times New Roman"/>
                <w:color w:val="auto"/>
                <w:szCs w:val="21"/>
                <w:lang w:val="en-US" w:eastAsia="zh-CN"/>
              </w:rPr>
              <w:t>日</w:t>
            </w:r>
            <w:r>
              <w:rPr>
                <w:rFonts w:hint="eastAsia" w:ascii="宋体" w:hAnsi="宋体" w:eastAsia="宋体" w:cs="Times New Roman"/>
                <w:color w:val="auto"/>
                <w:szCs w:val="21"/>
              </w:rPr>
              <w:t>-15日</w:t>
            </w:r>
            <w:r>
              <w:rPr>
                <w:rFonts w:hint="eastAsia" w:ascii="宋体" w:hAnsi="宋体" w:eastAsia="宋体" w:cs="Times New Roman"/>
                <w:color w:val="auto"/>
                <w:szCs w:val="21"/>
                <w:lang w:eastAsia="zh-CN"/>
              </w:rPr>
              <w:t>，</w:t>
            </w:r>
            <w:r>
              <w:rPr>
                <w:rFonts w:hint="eastAsia" w:ascii="宋体" w:hAnsi="宋体"/>
                <w:color w:val="auto"/>
                <w:szCs w:val="21"/>
              </w:rPr>
              <w:t>两次内审的时间</w:t>
            </w:r>
            <w:r>
              <w:rPr>
                <w:rFonts w:hint="eastAsia" w:ascii="宋体" w:hAnsi="宋体"/>
                <w:color w:val="auto"/>
                <w:szCs w:val="21"/>
                <w:lang w:val="en-US" w:eastAsia="zh-CN"/>
              </w:rPr>
              <w:t>未</w:t>
            </w:r>
            <w:r>
              <w:rPr>
                <w:rFonts w:hint="eastAsia" w:ascii="宋体" w:hAnsi="宋体"/>
                <w:color w:val="auto"/>
                <w:szCs w:val="21"/>
              </w:rPr>
              <w:t>超过12个月</w:t>
            </w:r>
            <w:r>
              <w:rPr>
                <w:rFonts w:hint="eastAsia" w:ascii="宋体" w:hAnsi="宋体"/>
                <w:color w:val="auto"/>
                <w:szCs w:val="21"/>
                <w:lang w:eastAsia="zh-CN"/>
              </w:rPr>
              <w:t>，</w:t>
            </w:r>
            <w:r>
              <w:rPr>
                <w:rFonts w:hint="eastAsia" w:ascii="宋体" w:hAnsi="宋体"/>
                <w:color w:val="auto"/>
                <w:szCs w:val="21"/>
                <w:lang w:val="en-US" w:eastAsia="zh-CN"/>
              </w:rPr>
              <w:t>策划符合标准要求</w:t>
            </w:r>
            <w:r>
              <w:rPr>
                <w:rFonts w:hint="eastAsia" w:ascii="宋体" w:hAnsi="宋体" w:eastAsia="宋体" w:cs="Times New Roman"/>
                <w:color w:val="auto"/>
                <w:szCs w:val="21"/>
                <w:lang w:eastAsia="zh-CN"/>
              </w:rPr>
              <w:t>）</w:t>
            </w:r>
          </w:p>
          <w:p>
            <w:pPr>
              <w:spacing w:line="360" w:lineRule="auto"/>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uto"/>
              <w:rPr>
                <w:rFonts w:hint="eastAsia" w:ascii="宋体" w:hAnsi="宋体" w:eastAsia="宋体"/>
                <w:color w:val="auto"/>
                <w:szCs w:val="21"/>
              </w:rPr>
            </w:pPr>
            <w:r>
              <w:rPr>
                <w:rFonts w:hint="eastAsia" w:ascii="宋体" w:hAnsi="宋体"/>
                <w:color w:val="auto"/>
                <w:szCs w:val="21"/>
              </w:rPr>
              <w:t>范围：管理手册覆盖的所有部门、过程和要素。</w:t>
            </w:r>
          </w:p>
          <w:p>
            <w:pPr>
              <w:spacing w:line="360" w:lineRule="auto"/>
              <w:rPr>
                <w:rFonts w:hint="eastAsia" w:ascii="宋体" w:hAnsi="宋体" w:eastAsia="宋体" w:cs="Times New Roman"/>
                <w:color w:val="auto"/>
                <w:szCs w:val="21"/>
              </w:rPr>
            </w:pPr>
            <w:r>
              <w:rPr>
                <w:rFonts w:hint="eastAsia" w:ascii="宋体" w:hAnsi="宋体" w:eastAsia="宋体"/>
                <w:color w:val="auto"/>
                <w:szCs w:val="21"/>
              </w:rPr>
              <w:t>审核组长：</w:t>
            </w:r>
            <w:r>
              <w:rPr>
                <w:rFonts w:hint="eastAsia" w:ascii="宋体" w:hAnsi="宋体" w:eastAsia="宋体" w:cs="Times New Roman"/>
                <w:color w:val="auto"/>
                <w:szCs w:val="21"/>
              </w:rPr>
              <w:t>组员：徐善春（营销部）A          组长：徐佺惠（综合部）B</w:t>
            </w:r>
          </w:p>
          <w:p>
            <w:pPr>
              <w:tabs>
                <w:tab w:val="right" w:pos="9332"/>
              </w:tabs>
              <w:spacing w:line="360" w:lineRule="auto"/>
              <w:rPr>
                <w:rFonts w:hint="eastAsia" w:ascii="宋体" w:hAnsi="宋体" w:eastAsia="宋体" w:cs="Times New Roman"/>
                <w:color w:val="auto"/>
                <w:szCs w:val="21"/>
              </w:rPr>
            </w:pPr>
            <w:r>
              <w:rPr>
                <w:rFonts w:hint="eastAsia" w:ascii="宋体" w:hAnsi="宋体"/>
                <w:color w:val="auto"/>
                <w:szCs w:val="21"/>
              </w:rPr>
              <w:t>抽查《</w:t>
            </w:r>
            <w:r>
              <w:rPr>
                <w:rFonts w:hint="eastAsia" w:ascii="宋体" w:hAnsi="宋体"/>
                <w:color w:val="auto"/>
                <w:szCs w:val="21"/>
                <w:lang w:val="en-US" w:eastAsia="zh-CN"/>
              </w:rPr>
              <w:t>管理层</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综合部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营销部</w:t>
            </w:r>
            <w:r>
              <w:rPr>
                <w:rFonts w:hint="eastAsia" w:ascii="宋体" w:hAnsi="宋体"/>
                <w:color w:val="auto"/>
                <w:szCs w:val="21"/>
              </w:rPr>
              <w:t>审核检查表》审核记录，审核过程及条款基本齐全，不存在审核自己部门的</w:t>
            </w:r>
            <w:r>
              <w:rPr>
                <w:rFonts w:hint="eastAsia" w:ascii="宋体" w:hAnsi="宋体" w:eastAsia="宋体" w:cs="Times New Roman"/>
                <w:color w:val="auto"/>
                <w:szCs w:val="21"/>
              </w:rPr>
              <w:t>情况，内审检查记录不详细，已与负责人沟通，后续改进。</w:t>
            </w:r>
          </w:p>
          <w:p>
            <w:pPr>
              <w:tabs>
                <w:tab w:val="right" w:pos="9332"/>
              </w:tabs>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查</w:t>
            </w:r>
            <w:r>
              <w:rPr>
                <w:rFonts w:hint="eastAsia" w:ascii="宋体" w:hAnsi="宋体" w:eastAsia="宋体" w:cs="Times New Roman"/>
                <w:color w:val="auto"/>
                <w:szCs w:val="21"/>
                <w:lang w:val="en-US" w:eastAsia="zh-CN"/>
              </w:rPr>
              <w:t>本次内审共发现不合格项1个，属一般不符合。涉及综合部Q/E/O7.3条款,不符合描述为“公司员工江某不清楚管理方针，已经对不合格原因进行了分析，制订了纠正措施，并对结果进行了验证。</w:t>
            </w:r>
          </w:p>
          <w:p>
            <w:pPr>
              <w:tabs>
                <w:tab w:val="right" w:pos="9332"/>
              </w:tabs>
              <w:spacing w:line="360" w:lineRule="auto"/>
              <w:rPr>
                <w:rFonts w:ascii="宋体" w:hAnsi="宋体"/>
                <w:color w:val="auto"/>
                <w:szCs w:val="21"/>
              </w:rPr>
            </w:pPr>
            <w:r>
              <w:rPr>
                <w:rFonts w:hint="eastAsia" w:ascii="宋体" w:hAnsi="宋体" w:eastAsia="宋体" w:cs="Times New Roman"/>
                <w:color w:val="auto"/>
                <w:szCs w:val="21"/>
              </w:rPr>
              <w:t>查，审核结论：公司</w:t>
            </w:r>
            <w:r>
              <w:rPr>
                <w:rFonts w:hint="eastAsia" w:ascii="宋体" w:hAnsi="宋体" w:eastAsia="宋体" w:cs="Times New Roman"/>
                <w:color w:val="auto"/>
                <w:szCs w:val="21"/>
                <w:lang w:val="en-US" w:eastAsia="zh-CN"/>
              </w:rPr>
              <w:t>质量、</w:t>
            </w:r>
            <w:r>
              <w:rPr>
                <w:rFonts w:hint="eastAsia" w:ascii="宋体" w:hAnsi="宋体" w:eastAsia="宋体" w:cs="Times New Roman"/>
                <w:color w:val="auto"/>
                <w:szCs w:val="21"/>
              </w:rPr>
              <w:t>环境和职业</w:t>
            </w:r>
            <w:r>
              <w:rPr>
                <w:rFonts w:hint="eastAsia" w:ascii="宋体" w:hAnsi="宋体"/>
                <w:color w:val="auto"/>
                <w:szCs w:val="21"/>
              </w:rPr>
              <w:t>健康安全管理体系的建立符合标准要求、实施有效。</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w:t>
            </w:r>
            <w:r>
              <w:rPr>
                <w:rFonts w:hint="eastAsia" w:ascii="宋体" w:hAnsi="宋体"/>
                <w:color w:val="auto"/>
                <w:szCs w:val="21"/>
                <w:lang w:val="en-US" w:eastAsia="zh-CN"/>
              </w:rPr>
              <w:t>质量、</w:t>
            </w:r>
            <w:r>
              <w:rPr>
                <w:rFonts w:hint="eastAsia" w:ascii="宋体" w:hAnsi="宋体"/>
                <w:color w:val="auto"/>
                <w:szCs w:val="21"/>
              </w:rPr>
              <w:t>环境和职业健康安全管理体系的建立实施是有效的，符合标准要求。</w:t>
            </w:r>
          </w:p>
        </w:tc>
        <w:tc>
          <w:tcPr>
            <w:tcW w:w="1585"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E</w:t>
            </w:r>
            <w:r>
              <w:rPr>
                <w:rFonts w:hint="eastAsia" w:ascii="宋体" w:hAnsi="宋体" w:cs="宋体"/>
                <w:color w:val="auto"/>
                <w:szCs w:val="21"/>
                <w:lang w:val="en-US" w:eastAsia="zh-CN"/>
              </w:rPr>
              <w:t>O10</w:t>
            </w:r>
            <w:r>
              <w:rPr>
                <w:rFonts w:hint="eastAsia" w:ascii="宋体" w:hAnsi="宋体" w:cs="宋体"/>
                <w:color w:val="auto"/>
                <w:szCs w:val="21"/>
              </w:rPr>
              <w:t>.2</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公司制定</w:t>
            </w:r>
            <w:r>
              <w:rPr>
                <w:rFonts w:hint="eastAsia" w:ascii="宋体" w:hAnsi="宋体" w:cs="宋体"/>
                <w:color w:val="auto"/>
                <w:szCs w:val="24"/>
                <w:lang w:eastAsia="zh-CN"/>
              </w:rPr>
              <w:t>《</w:t>
            </w:r>
            <w:r>
              <w:rPr>
                <w:rFonts w:hint="eastAsia" w:ascii="宋体" w:hAnsi="宋体"/>
                <w:color w:val="000000"/>
                <w:szCs w:val="21"/>
              </w:rPr>
              <w:t>不合格品控制程序</w:t>
            </w:r>
            <w:r>
              <w:rPr>
                <w:rFonts w:hint="eastAsia" w:ascii="宋体" w:hAnsi="宋体"/>
                <w:color w:val="000000"/>
                <w:szCs w:val="21"/>
                <w:lang w:eastAsia="zh-CN"/>
              </w:rPr>
              <w:t>》、</w:t>
            </w:r>
            <w:r>
              <w:rPr>
                <w:rFonts w:hint="eastAsia" w:ascii="宋体" w:hAnsi="宋体" w:cs="宋体"/>
                <w:color w:val="auto"/>
                <w:szCs w:val="24"/>
              </w:rPr>
              <w:t>《</w:t>
            </w:r>
            <w:r>
              <w:rPr>
                <w:rFonts w:hint="eastAsia" w:ascii="宋体" w:hAnsi="宋体" w:cs="宋体"/>
                <w:color w:val="auto"/>
                <w:szCs w:val="24"/>
                <w:lang w:eastAsia="zh-CN"/>
              </w:rPr>
              <w:t>事件、事故和不符合控制程序</w:t>
            </w:r>
            <w:r>
              <w:rPr>
                <w:rFonts w:hint="eastAsia" w:ascii="宋体" w:hAnsi="宋体" w:cs="宋体"/>
                <w:color w:val="auto"/>
                <w:szCs w:val="24"/>
              </w:rPr>
              <w:t>》</w:t>
            </w:r>
            <w:r>
              <w:rPr>
                <w:rFonts w:hint="eastAsia" w:ascii="宋体" w:hAnsi="宋体" w:cs="宋体"/>
                <w:color w:val="auto"/>
                <w:szCs w:val="24"/>
                <w:lang w:eastAsia="zh-CN"/>
              </w:rPr>
              <w:t>、</w:t>
            </w:r>
            <w:r>
              <w:rPr>
                <w:rFonts w:hint="eastAsia" w:ascii="宋体" w:hAnsi="宋体"/>
                <w:color w:val="auto"/>
                <w:szCs w:val="21"/>
              </w:rPr>
              <w:t>《</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w:t>
            </w:r>
            <w:r>
              <w:rPr>
                <w:rFonts w:hint="eastAsia" w:ascii="宋体" w:hAnsi="宋体" w:cs="宋体"/>
                <w:color w:val="auto"/>
                <w:szCs w:val="24"/>
              </w:rPr>
              <w:t>实施纠正措施，消除不合格的原因，以防止其再发生。在管理制度中规定</w:t>
            </w:r>
            <w:r>
              <w:rPr>
                <w:rFonts w:hint="eastAsia" w:ascii="宋体" w:hAnsi="宋体" w:cs="宋体"/>
                <w:color w:val="auto"/>
                <w:szCs w:val="24"/>
                <w:highlight w:val="none"/>
              </w:rPr>
              <w:t>了对不合格情况的处理要求，纠正预防程序和机构健全。</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提供有《纠正和预防措施处理单》1份</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抽查《纠正预防措施表》：责任部门：</w:t>
            </w:r>
            <w:r>
              <w:rPr>
                <w:rFonts w:hint="eastAsia" w:ascii="宋体" w:hAnsi="宋体" w:cs="宋体"/>
                <w:color w:val="auto"/>
                <w:szCs w:val="24"/>
                <w:highlight w:val="none"/>
                <w:lang w:val="en-US" w:eastAsia="zh-CN"/>
              </w:rPr>
              <w:t>营销部</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不合格描述：202</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日客户发现</w:t>
            </w:r>
            <w:r>
              <w:rPr>
                <w:rFonts w:hint="eastAsia" w:ascii="宋体" w:hAnsi="宋体" w:cs="宋体"/>
                <w:color w:val="auto"/>
                <w:szCs w:val="24"/>
                <w:highlight w:val="none"/>
                <w:lang w:val="en-US" w:eastAsia="zh-CN"/>
              </w:rPr>
              <w:t>交付的</w:t>
            </w:r>
            <w:r>
              <w:rPr>
                <w:rFonts w:hint="eastAsia"/>
                <w:highlight w:val="none"/>
              </w:rPr>
              <w:t>花岗石</w:t>
            </w:r>
            <w:r>
              <w:rPr>
                <w:rFonts w:hint="eastAsia"/>
                <w:highlight w:val="none"/>
                <w:lang w:val="en-US" w:eastAsia="zh-CN"/>
              </w:rPr>
              <w:t>路缘石（规格95</w:t>
            </w:r>
            <w:r>
              <w:rPr>
                <w:rFonts w:hint="eastAsia"/>
                <w:highlight w:val="none"/>
              </w:rPr>
              <w:t>0*</w:t>
            </w:r>
            <w:r>
              <w:rPr>
                <w:rFonts w:hint="eastAsia"/>
                <w:highlight w:val="none"/>
                <w:lang w:val="en-US" w:eastAsia="zh-CN"/>
              </w:rPr>
              <w:t>44</w:t>
            </w:r>
            <w:r>
              <w:rPr>
                <w:rFonts w:hint="eastAsia"/>
                <w:highlight w:val="none"/>
              </w:rPr>
              <w:t>0*</w:t>
            </w:r>
            <w:r>
              <w:rPr>
                <w:rFonts w:hint="eastAsia"/>
                <w:highlight w:val="none"/>
                <w:lang w:val="en-US" w:eastAsia="zh-CN"/>
              </w:rPr>
              <w:t>1</w:t>
            </w:r>
            <w:r>
              <w:rPr>
                <w:rFonts w:hint="eastAsia"/>
                <w:highlight w:val="none"/>
              </w:rPr>
              <w:t>50</w:t>
            </w:r>
            <w:r>
              <w:rPr>
                <w:rFonts w:hint="eastAsia"/>
                <w:highlight w:val="none"/>
                <w:lang w:eastAsia="zh-CN"/>
              </w:rPr>
              <w:t>）</w:t>
            </w:r>
            <w:r>
              <w:rPr>
                <w:rFonts w:hint="eastAsia" w:ascii="宋体" w:hAnsi="宋体" w:cs="宋体"/>
                <w:color w:val="auto"/>
                <w:szCs w:val="24"/>
                <w:highlight w:val="none"/>
                <w:lang w:val="en-US" w:eastAsia="zh-CN"/>
              </w:rPr>
              <w:t>有3块破损，无法使用</w:t>
            </w:r>
            <w:r>
              <w:rPr>
                <w:rFonts w:hint="eastAsia" w:ascii="宋体" w:hAnsi="宋体" w:cs="宋体"/>
                <w:color w:val="auto"/>
                <w:szCs w:val="24"/>
                <w:highlight w:val="none"/>
              </w:rPr>
              <w:t>。</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产品交付现场因道路施工不平整，车辆颠簸造成产品破损。</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对破损</w:t>
            </w:r>
            <w:r>
              <w:rPr>
                <w:rFonts w:hint="eastAsia"/>
                <w:highlight w:val="none"/>
                <w:lang w:val="en-US" w:eastAsia="zh-CN"/>
              </w:rPr>
              <w:t>路缘石</w:t>
            </w:r>
            <w:r>
              <w:rPr>
                <w:rFonts w:hint="eastAsia" w:ascii="宋体" w:hAnsi="宋体" w:cs="宋体"/>
                <w:color w:val="auto"/>
                <w:szCs w:val="24"/>
                <w:highlight w:val="none"/>
                <w:lang w:val="en-US" w:eastAsia="zh-CN"/>
              </w:rPr>
              <w:t>进行调换</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下次产品交付时提前与客户沟通查看适宜的交付地点。</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val="en-US" w:eastAsia="zh-CN"/>
              </w:rPr>
              <w:t>后续交付产品</w:t>
            </w:r>
            <w:r>
              <w:rPr>
                <w:rFonts w:hint="eastAsia" w:ascii="宋体" w:hAnsi="宋体" w:cs="宋体"/>
                <w:color w:val="auto"/>
                <w:szCs w:val="24"/>
                <w:highlight w:val="none"/>
              </w:rPr>
              <w:t>满足客户需求。</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徐善春 </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月</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日</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004" w:type="dxa"/>
            <w:vAlign w:val="top"/>
          </w:tcPr>
          <w:p>
            <w:pPr>
              <w:rPr>
                <w:rFonts w:hint="eastAsia"/>
              </w:rPr>
            </w:pPr>
            <w:r>
              <w:rPr>
                <w:rFonts w:hint="eastAsia"/>
              </w:rPr>
              <w:t>提供有20</w:t>
            </w:r>
            <w:r>
              <w:rPr>
                <w:rFonts w:hint="eastAsia"/>
                <w:lang w:val="en-US" w:eastAsia="zh-CN"/>
              </w:rPr>
              <w:t>22</w:t>
            </w:r>
            <w:r>
              <w:rPr>
                <w:rFonts w:hint="eastAsia"/>
              </w:rPr>
              <w:t>年</w:t>
            </w:r>
            <w:r>
              <w:rPr>
                <w:rFonts w:hint="eastAsia"/>
                <w:lang w:val="en-US" w:eastAsia="zh-CN"/>
              </w:rPr>
              <w:t>度</w:t>
            </w:r>
            <w:r>
              <w:rPr>
                <w:rFonts w:hint="eastAsia"/>
              </w:rPr>
              <w:t>环境、职业健康安全管理体系运行资金</w:t>
            </w:r>
            <w:r>
              <w:rPr>
                <w:rFonts w:hint="eastAsia"/>
                <w:lang w:val="en-US" w:eastAsia="zh-CN"/>
              </w:rPr>
              <w:t>支出</w:t>
            </w:r>
            <w:r>
              <w:rPr>
                <w:rFonts w:hint="eastAsia"/>
              </w:rPr>
              <w:t>清单：支出项目有购置灭火器、劳保用品、消防安全培训和演练、固废处理等共计约</w:t>
            </w:r>
            <w:r>
              <w:rPr>
                <w:rFonts w:hint="eastAsia"/>
                <w:lang w:val="en-US" w:eastAsia="zh-CN"/>
              </w:rPr>
              <w:t>3.6万</w:t>
            </w:r>
            <w:r>
              <w:rPr>
                <w:rFonts w:hint="eastAsia"/>
              </w:rPr>
              <w:t>元。</w:t>
            </w:r>
          </w:p>
          <w:p>
            <w:pPr>
              <w:pStyle w:val="3"/>
              <w:rPr>
                <w:rFonts w:hint="eastAsia"/>
                <w:lang w:val="en-US" w:eastAsia="zh-CN"/>
              </w:rPr>
            </w:pPr>
            <w:r>
              <w:rPr>
                <w:rFonts w:hint="eastAsia" w:ascii="宋体" w:hAnsi="宋体"/>
                <w:color w:val="auto"/>
                <w:szCs w:val="21"/>
                <w:lang w:val="en-US" w:eastAsia="zh-CN"/>
              </w:rPr>
              <w:t>计划在</w:t>
            </w:r>
            <w:r>
              <w:rPr>
                <w:rFonts w:hint="eastAsia" w:ascii="宋体" w:hAnsi="宋体"/>
                <w:color w:val="auto"/>
                <w:szCs w:val="21"/>
              </w:rPr>
              <w:t>20</w:t>
            </w:r>
            <w:r>
              <w:rPr>
                <w:rFonts w:hint="eastAsia" w:ascii="宋体" w:hAnsi="宋体"/>
                <w:color w:val="auto"/>
                <w:szCs w:val="21"/>
                <w:lang w:val="en-US" w:eastAsia="zh-CN"/>
              </w:rPr>
              <w:t>23</w:t>
            </w:r>
            <w:r>
              <w:rPr>
                <w:rFonts w:hint="eastAsia" w:ascii="宋体" w:hAnsi="宋体"/>
                <w:color w:val="auto"/>
                <w:szCs w:val="21"/>
              </w:rPr>
              <w:t>年</w:t>
            </w:r>
            <w:r>
              <w:rPr>
                <w:rFonts w:hint="eastAsia" w:ascii="宋体" w:hAnsi="宋体"/>
                <w:color w:val="auto"/>
                <w:szCs w:val="21"/>
                <w:lang w:val="en-US" w:eastAsia="zh-CN"/>
              </w:rPr>
              <w:t>度</w:t>
            </w:r>
            <w:r>
              <w:rPr>
                <w:rFonts w:hint="eastAsia" w:ascii="宋体" w:hAnsi="宋体"/>
                <w:color w:val="auto"/>
                <w:szCs w:val="21"/>
              </w:rPr>
              <w:t>环境、职业健康安全管理体系运行资金计划务投入清单：项目有购置灭火器、劳保用品、消防安全培训和演练、固废处理等共计约</w:t>
            </w:r>
            <w:r>
              <w:rPr>
                <w:rFonts w:hint="eastAsia" w:ascii="宋体" w:hAnsi="宋体"/>
                <w:color w:val="auto"/>
                <w:szCs w:val="21"/>
                <w:lang w:val="en-US" w:eastAsia="zh-CN"/>
              </w:rPr>
              <w:t>4.2万</w:t>
            </w:r>
            <w:r>
              <w:rPr>
                <w:rFonts w:hint="eastAsia" w:ascii="宋体" w:hAnsi="宋体"/>
                <w:color w:val="auto"/>
                <w:szCs w:val="21"/>
              </w:rPr>
              <w:t>元。</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rPr>
          <w:color w:val="auto"/>
        </w:rPr>
      </w:pPr>
      <w:r>
        <w:rPr>
          <w:rFonts w:hint="eastAsia"/>
          <w:color w:val="auto"/>
        </w:rPr>
        <w:t>说明：不符合标注N</w:t>
      </w:r>
    </w:p>
    <w:p>
      <w:pPr>
        <w:pStyle w:val="8"/>
        <w:rPr>
          <w:color w:val="auto"/>
        </w:rPr>
      </w:pPr>
    </w:p>
    <w:p>
      <w:pPr>
        <w:rPr>
          <w:color w:val="auto"/>
        </w:rPr>
      </w:pPr>
    </w:p>
    <w:p>
      <w:pPr>
        <w:pStyle w:val="8"/>
        <w:rPr>
          <w:color w:val="auto"/>
        </w:rPr>
      </w:pPr>
    </w:p>
    <w:p>
      <w:pPr>
        <w:pStyle w:val="8"/>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40" w:firstLineChars="100"/>
              <w:textAlignment w:val="baseline"/>
              <w:rPr>
                <w:rFonts w:ascii="宋体" w:hAnsi="宋体" w:cs="宋体"/>
                <w:color w:val="auto"/>
                <w:sz w:val="24"/>
                <w:szCs w:val="24"/>
              </w:rPr>
            </w:pPr>
            <w:r>
              <w:rPr>
                <w:rFonts w:hint="eastAsia" w:ascii="宋体" w:hAnsi="宋体" w:cs="宋体"/>
                <w:color w:val="auto"/>
                <w:sz w:val="24"/>
                <w:szCs w:val="24"/>
              </w:rPr>
              <w:t xml:space="preserve">受审核部门：营销部 </w:t>
            </w:r>
            <w:r>
              <w:rPr>
                <w:rFonts w:hint="eastAsia" w:ascii="宋体" w:hAnsi="宋体" w:cs="宋体"/>
                <w:color w:val="auto"/>
                <w:sz w:val="24"/>
                <w:szCs w:val="24"/>
                <w:lang w:eastAsia="zh-CN"/>
              </w:rPr>
              <w:t>，</w:t>
            </w:r>
            <w:r>
              <w:rPr>
                <w:rFonts w:hint="eastAsia" w:ascii="宋体" w:hAnsi="宋体" w:cs="宋体"/>
                <w:color w:val="auto"/>
                <w:sz w:val="24"/>
                <w:szCs w:val="24"/>
              </w:rPr>
              <w:t xml:space="preserve">  </w:t>
            </w:r>
            <w:r>
              <w:rPr>
                <w:rFonts w:hint="eastAsia" w:ascii="宋体" w:hAnsi="宋体" w:cs="宋体"/>
                <w:color w:val="auto"/>
                <w:sz w:val="24"/>
                <w:szCs w:val="24"/>
                <w:highlight w:val="none"/>
              </w:rPr>
              <w:t xml:space="preserve">  主管领导：</w:t>
            </w:r>
            <w:r>
              <w:rPr>
                <w:rFonts w:hint="eastAsia" w:ascii="宋体" w:hAnsi="宋体" w:cs="宋体"/>
                <w:color w:val="auto"/>
                <w:sz w:val="24"/>
                <w:szCs w:val="24"/>
                <w:highlight w:val="none"/>
                <w:lang w:val="en-US" w:eastAsia="zh-CN"/>
              </w:rPr>
              <w:t>徐善春，</w:t>
            </w:r>
            <w:r>
              <w:rPr>
                <w:rFonts w:hint="eastAsia" w:ascii="宋体" w:hAnsi="宋体" w:cs="宋体"/>
                <w:color w:val="auto"/>
                <w:sz w:val="24"/>
                <w:szCs w:val="24"/>
                <w:highlight w:val="none"/>
              </w:rPr>
              <w:t xml:space="preserve">    陪同人员：张</w:t>
            </w:r>
            <w:r>
              <w:rPr>
                <w:rFonts w:hint="eastAsia" w:ascii="宋体" w:hAnsi="宋体" w:cs="宋体"/>
                <w:color w:val="auto"/>
                <w:sz w:val="24"/>
                <w:szCs w:val="24"/>
                <w:highlight w:val="none"/>
                <w:lang w:val="en-US" w:eastAsia="zh-CN"/>
              </w:rPr>
              <w:t>晓</w:t>
            </w:r>
            <w:r>
              <w:rPr>
                <w:rFonts w:hint="eastAsia" w:ascii="宋体" w:hAnsi="宋体" w:cs="宋体"/>
                <w:color w:val="auto"/>
                <w:sz w:val="24"/>
                <w:szCs w:val="24"/>
                <w:highlight w:val="none"/>
              </w:rPr>
              <w:t>霞</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冉景洲，</w:t>
            </w:r>
            <w:r>
              <w:rPr>
                <w:rFonts w:hint="eastAsia" w:ascii="宋体" w:hAnsi="宋体" w:cs="宋体"/>
                <w:color w:val="auto"/>
                <w:sz w:val="24"/>
                <w:szCs w:val="24"/>
              </w:rPr>
              <w:t xml:space="preserve">   审核时间：202</w:t>
            </w:r>
            <w:r>
              <w:rPr>
                <w:rFonts w:hint="eastAsia" w:ascii="宋体" w:hAnsi="宋体" w:cs="宋体"/>
                <w:color w:val="auto"/>
                <w:sz w:val="24"/>
                <w:szCs w:val="24"/>
                <w:lang w:val="en-US" w:eastAsia="zh-CN"/>
              </w:rPr>
              <w:t>3</w:t>
            </w:r>
            <w:r>
              <w:rPr>
                <w:rFonts w:hint="eastAsia" w:ascii="宋体" w:hAnsi="宋体" w:cs="宋体"/>
                <w:color w:val="auto"/>
                <w:sz w:val="24"/>
                <w:szCs w:val="24"/>
              </w:rPr>
              <w:t>年</w:t>
            </w:r>
            <w:r>
              <w:rPr>
                <w:rFonts w:hint="eastAsia" w:ascii="宋体" w:hAnsi="宋体" w:cs="宋体"/>
                <w:color w:val="auto"/>
                <w:sz w:val="24"/>
                <w:szCs w:val="24"/>
                <w:lang w:val="en-US" w:eastAsia="zh-CN"/>
              </w:rPr>
              <w:t>2</w:t>
            </w:r>
            <w:r>
              <w:rPr>
                <w:rFonts w:hint="eastAsia" w:ascii="宋体" w:hAnsi="宋体" w:cs="宋体"/>
                <w:color w:val="auto"/>
                <w:sz w:val="24"/>
                <w:szCs w:val="24"/>
              </w:rPr>
              <w:t>月1</w:t>
            </w:r>
            <w:r>
              <w:rPr>
                <w:rFonts w:hint="eastAsia" w:ascii="宋体" w:hAnsi="宋体" w:cs="宋体"/>
                <w:color w:val="auto"/>
                <w:sz w:val="24"/>
                <w:szCs w:val="24"/>
                <w:lang w:val="en-US" w:eastAsia="zh-CN"/>
              </w:rPr>
              <w:t>7</w:t>
            </w:r>
            <w:r>
              <w:rPr>
                <w:rFonts w:hint="eastAsia" w:ascii="宋体" w:hAnsi="宋体" w:cs="宋体"/>
                <w:color w:val="auto"/>
                <w:sz w:val="24"/>
                <w:szCs w:val="24"/>
              </w:rPr>
              <w:t>日</w:t>
            </w:r>
            <w:r>
              <w:rPr>
                <w:rFonts w:hint="eastAsia" w:ascii="宋体" w:hAnsi="宋体" w:cs="宋体"/>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004"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r>
              <w:rPr>
                <w:rFonts w:hint="eastAsia" w:ascii="宋体" w:hAnsi="宋体" w:cs="新宋体"/>
                <w:color w:val="auto"/>
                <w:sz w:val="21"/>
                <w:szCs w:val="21"/>
                <w:lang w:val="en-US" w:eastAsia="zh-CN"/>
              </w:rPr>
              <w:t>QMS:</w:t>
            </w:r>
            <w:r>
              <w:rPr>
                <w:rFonts w:hint="eastAsia" w:ascii="宋体" w:hAnsi="宋体" w:cs="新宋体"/>
                <w:color w:val="auto"/>
                <w:sz w:val="21"/>
                <w:szCs w:val="21"/>
              </w:rPr>
              <w:t xml:space="preserve"> </w:t>
            </w:r>
            <w:r>
              <w:rPr>
                <w:rFonts w:hint="eastAsia" w:ascii="宋体" w:hAnsi="宋体" w:cs="新宋体"/>
                <w:sz w:val="21"/>
                <w:szCs w:val="21"/>
              </w:rPr>
              <w:t>5.3组织的角色、职责和权限；6.2质量目标及其实现的策划；8.1运行策划和控制；8.2产品和服务的要求；8.3设计开发控制</w:t>
            </w:r>
            <w:r>
              <w:rPr>
                <w:rFonts w:hint="eastAsia" w:ascii="宋体" w:hAnsi="宋体" w:cs="新宋体"/>
                <w:sz w:val="21"/>
                <w:szCs w:val="21"/>
                <w:lang w:val="en-US" w:eastAsia="zh-CN"/>
              </w:rPr>
              <w:t>/不适用验证</w:t>
            </w:r>
            <w:r>
              <w:rPr>
                <w:rFonts w:hint="eastAsia" w:ascii="宋体" w:hAnsi="宋体" w:cs="新宋体"/>
                <w:sz w:val="21"/>
                <w:szCs w:val="21"/>
              </w:rPr>
              <w:t>；8.4外部提供过程、产品和服务的控制；8.5.1生产和服务提供的控制</w:t>
            </w:r>
            <w:r>
              <w:rPr>
                <w:rFonts w:hint="eastAsia" w:ascii="宋体" w:hAnsi="宋体" w:cs="新宋体"/>
                <w:sz w:val="21"/>
                <w:szCs w:val="21"/>
                <w:lang w:eastAsia="zh-CN"/>
              </w:rPr>
              <w:t>（</w:t>
            </w:r>
            <w:r>
              <w:rPr>
                <w:rFonts w:hint="eastAsia" w:ascii="宋体" w:hAnsi="宋体" w:cs="新宋体"/>
                <w:sz w:val="21"/>
                <w:szCs w:val="21"/>
                <w:lang w:val="en-US" w:eastAsia="zh-CN"/>
              </w:rPr>
              <w:t>上次不符合项验证）</w:t>
            </w:r>
            <w:r>
              <w:rPr>
                <w:rFonts w:hint="eastAsia" w:ascii="宋体" w:hAnsi="宋体" w:cs="新宋体"/>
                <w:sz w:val="21"/>
                <w:szCs w:val="21"/>
              </w:rPr>
              <w:t>；8.5.2标识和可追溯性；8.5.3顾客或外部供方的财产；8.5.4防护；8.5.5交付后的活动；8.5.6更改控制；8.6产品和服务放行；8.7不合格输出的控制；9.1.2顾客满意；</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体系文件中已经明确了营销部的岗位职责，具体为：</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 xml:space="preserve">1）负责对供方进行评价和选择; </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2）负责产品的采购</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3) 负责产品的交付；</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4) 负责将有关信息传达到本公司内各部门。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5) 负责同本公司的顾客进行联系；</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7) 负责市场调研工作和收集有关信息传达到本公司内各部门；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8) 负责组织公司各职能部门对合同进行评审;</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eastAsia="宋体" w:cs="宋体"/>
                <w:color w:val="auto"/>
                <w:szCs w:val="21"/>
                <w:lang w:val="en-US" w:eastAsia="zh-CN"/>
              </w:rPr>
              <w:t>Q6.2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营销部负责人：</w:t>
            </w:r>
            <w:r>
              <w:rPr>
                <w:rFonts w:hint="eastAsia" w:ascii="宋体" w:hAnsi="宋体" w:eastAsia="宋体" w:cs="宋体"/>
                <w:color w:val="auto"/>
                <w:szCs w:val="21"/>
                <w:lang w:val="en-US" w:eastAsia="zh-CN"/>
              </w:rPr>
              <w:t>徐善春</w:t>
            </w:r>
          </w:p>
          <w:p>
            <w:pPr>
              <w:spacing w:line="400" w:lineRule="exact"/>
              <w:rPr>
                <w:rFonts w:ascii="宋体" w:hAnsi="宋体" w:cs="宋体"/>
                <w:color w:val="auto"/>
                <w:szCs w:val="21"/>
              </w:rPr>
            </w:pPr>
            <w:r>
              <w:rPr>
                <w:rFonts w:hint="eastAsia" w:ascii="宋体" w:hAnsi="宋体" w:cs="宋体"/>
                <w:color w:val="auto"/>
                <w:szCs w:val="21"/>
              </w:rPr>
              <w:t xml:space="preserve">查《部门质量目标测量报告》 </w:t>
            </w:r>
          </w:p>
          <w:p>
            <w:pPr>
              <w:spacing w:line="400" w:lineRule="exact"/>
              <w:rPr>
                <w:rFonts w:ascii="宋体" w:hAnsi="宋体" w:cs="宋体"/>
                <w:color w:val="auto"/>
                <w:szCs w:val="21"/>
              </w:rPr>
            </w:pPr>
            <w:r>
              <w:rPr>
                <w:rFonts w:hint="eastAsia" w:ascii="宋体" w:hAnsi="宋体" w:cs="宋体"/>
                <w:color w:val="auto"/>
                <w:szCs w:val="21"/>
              </w:rPr>
              <w:t>测量时间：2022</w:t>
            </w:r>
            <w:r>
              <w:rPr>
                <w:rFonts w:hint="eastAsia" w:ascii="宋体" w:hAnsi="宋体" w:cs="宋体"/>
                <w:color w:val="auto"/>
                <w:szCs w:val="21"/>
                <w:lang w:val="en-US" w:eastAsia="zh-CN"/>
              </w:rPr>
              <w:t>年7</w:t>
            </w:r>
            <w:r>
              <w:rPr>
                <w:rFonts w:hint="eastAsia" w:ascii="宋体" w:hAnsi="宋体" w:cs="宋体"/>
                <w:color w:val="auto"/>
                <w:szCs w:val="21"/>
              </w:rPr>
              <w:t>月-202</w:t>
            </w:r>
            <w:r>
              <w:rPr>
                <w:rFonts w:hint="eastAsia" w:ascii="宋体" w:hAnsi="宋体" w:cs="宋体"/>
                <w:color w:val="auto"/>
                <w:szCs w:val="21"/>
                <w:lang w:val="en-US" w:eastAsia="zh-CN"/>
              </w:rPr>
              <w:t>3年1</w:t>
            </w:r>
            <w:r>
              <w:rPr>
                <w:rFonts w:hint="eastAsia" w:ascii="宋体" w:hAnsi="宋体" w:cs="宋体"/>
                <w:color w:val="auto"/>
                <w:szCs w:val="21"/>
              </w:rPr>
              <w:t>月</w:t>
            </w:r>
          </w:p>
          <w:p>
            <w:pPr>
              <w:rPr>
                <w:color w:val="auto"/>
              </w:rPr>
            </w:pPr>
            <w:r>
              <w:rPr>
                <w:rFonts w:hint="eastAsia" w:ascii="宋体" w:hAnsi="宋体" w:cs="宋体"/>
                <w:color w:val="auto"/>
                <w:kern w:val="0"/>
              </w:rPr>
              <w:t>采购物资合格率100%</w:t>
            </w:r>
            <w:r>
              <w:rPr>
                <w:rFonts w:ascii="宋体" w:hAnsi="宋体" w:cs="宋体"/>
                <w:color w:val="auto"/>
                <w:kern w:val="0"/>
              </w:rPr>
              <w:t xml:space="preserve">        </w:t>
            </w:r>
            <w:r>
              <w:rPr>
                <w:rFonts w:hint="eastAsia" w:ascii="宋体" w:hAnsi="宋体" w:cs="宋体"/>
                <w:color w:val="auto"/>
                <w:kern w:val="0"/>
              </w:rPr>
              <w:t>实测：100%</w:t>
            </w:r>
          </w:p>
          <w:p>
            <w:pPr>
              <w:rPr>
                <w:color w:val="auto"/>
              </w:rPr>
            </w:pPr>
            <w:r>
              <w:rPr>
                <w:rFonts w:hint="eastAsia" w:ascii="宋体" w:hAnsi="宋体" w:cs="宋体"/>
                <w:color w:val="auto"/>
                <w:kern w:val="0"/>
              </w:rPr>
              <w:t xml:space="preserve">客户满意度95分以上 </w:t>
            </w:r>
            <w:r>
              <w:rPr>
                <w:rFonts w:ascii="宋体" w:hAnsi="宋体" w:cs="宋体"/>
                <w:color w:val="auto"/>
                <w:kern w:val="0"/>
              </w:rPr>
              <w:t xml:space="preserve">     </w:t>
            </w:r>
            <w:r>
              <w:rPr>
                <w:rFonts w:hint="eastAsia" w:ascii="宋体" w:hAnsi="宋体" w:cs="宋体"/>
                <w:color w:val="auto"/>
                <w:kern w:val="0"/>
              </w:rPr>
              <w:t>实测：98分（</w:t>
            </w:r>
            <w:r>
              <w:rPr>
                <w:rFonts w:hint="eastAsia" w:ascii="宋体" w:hAnsi="宋体" w:cs="宋体"/>
                <w:color w:val="auto"/>
                <w:kern w:val="0"/>
                <w:lang w:val="en-US" w:eastAsia="zh-CN"/>
              </w:rPr>
              <w:t>调查评价时间2022年12</w:t>
            </w:r>
            <w:r>
              <w:rPr>
                <w:rFonts w:hint="eastAsia" w:ascii="宋体" w:hAnsi="宋体" w:cs="宋体"/>
                <w:color w:val="auto"/>
                <w:kern w:val="0"/>
              </w:rPr>
              <w:t>月）</w:t>
            </w:r>
          </w:p>
          <w:p>
            <w:pPr>
              <w:rPr>
                <w:rFonts w:ascii="宋体" w:hAnsi="宋体" w:cs="宋体"/>
                <w:color w:val="auto"/>
                <w:szCs w:val="21"/>
              </w:rPr>
            </w:pPr>
            <w:r>
              <w:rPr>
                <w:rFonts w:hint="eastAsia" w:ascii="宋体" w:hAnsi="宋体" w:cs="宋体"/>
                <w:color w:val="auto"/>
                <w:kern w:val="0"/>
              </w:rPr>
              <w:t>合同评</w:t>
            </w:r>
            <w:r>
              <w:rPr>
                <w:rFonts w:hint="eastAsia" w:ascii="宋体" w:hAnsi="宋体" w:cs="宋体"/>
                <w:color w:val="auto"/>
                <w:szCs w:val="21"/>
              </w:rPr>
              <w:t>审率100%</w:t>
            </w:r>
            <w:r>
              <w:rPr>
                <w:rFonts w:ascii="宋体" w:hAnsi="宋体" w:cs="宋体"/>
                <w:color w:val="auto"/>
                <w:szCs w:val="21"/>
              </w:rPr>
              <w:t xml:space="preserve">          </w:t>
            </w:r>
            <w:r>
              <w:rPr>
                <w:rFonts w:hint="eastAsia" w:ascii="宋体" w:hAnsi="宋体" w:cs="宋体"/>
                <w:color w:val="auto"/>
                <w:szCs w:val="21"/>
              </w:rPr>
              <w:t>实测：100%</w:t>
            </w:r>
          </w:p>
          <w:p>
            <w:pPr>
              <w:rPr>
                <w:rFonts w:ascii="宋体" w:hAnsi="宋体" w:cs="宋体"/>
                <w:color w:val="auto"/>
                <w:szCs w:val="21"/>
              </w:rPr>
            </w:pPr>
            <w:r>
              <w:rPr>
                <w:rFonts w:hint="eastAsia" w:ascii="宋体" w:hAnsi="宋体" w:cs="宋体"/>
                <w:color w:val="auto"/>
                <w:szCs w:val="21"/>
              </w:rPr>
              <w:t>产品按期交付率≥98%</w:t>
            </w:r>
            <w:r>
              <w:rPr>
                <w:rFonts w:ascii="宋体" w:hAnsi="宋体" w:cs="宋体"/>
                <w:color w:val="auto"/>
                <w:szCs w:val="21"/>
              </w:rPr>
              <w:t xml:space="preserve">      </w:t>
            </w:r>
            <w:r>
              <w:rPr>
                <w:rFonts w:hint="eastAsia" w:ascii="宋体" w:hAnsi="宋体" w:cs="宋体"/>
                <w:color w:val="auto"/>
                <w:szCs w:val="21"/>
              </w:rPr>
              <w:t>实测：99</w:t>
            </w:r>
            <w:r>
              <w:rPr>
                <w:rFonts w:hint="eastAsia" w:ascii="宋体" w:hAnsi="宋体" w:cs="宋体"/>
                <w:color w:val="auto"/>
                <w:szCs w:val="21"/>
                <w:lang w:val="en-US" w:eastAsia="zh-CN"/>
              </w:rPr>
              <w:t>.3</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销售产品合格率为100%</w:t>
            </w:r>
            <w:r>
              <w:rPr>
                <w:rFonts w:ascii="宋体" w:hAnsi="宋体" w:cs="宋体"/>
                <w:color w:val="auto"/>
                <w:szCs w:val="21"/>
              </w:rPr>
              <w:t xml:space="preserve">    </w:t>
            </w:r>
            <w:r>
              <w:rPr>
                <w:rFonts w:hint="eastAsia" w:ascii="宋体" w:hAnsi="宋体" w:cs="宋体"/>
                <w:color w:val="auto"/>
                <w:szCs w:val="21"/>
              </w:rPr>
              <w:t>实测：100%</w:t>
            </w:r>
          </w:p>
          <w:p>
            <w:pPr>
              <w:spacing w:line="400" w:lineRule="exact"/>
              <w:rPr>
                <w:rFonts w:ascii="宋体" w:hAnsi="宋体" w:cs="宋体"/>
                <w:color w:val="auto"/>
                <w:szCs w:val="21"/>
              </w:rPr>
            </w:pPr>
            <w:r>
              <w:rPr>
                <w:rFonts w:hint="eastAsia" w:ascii="宋体" w:hAnsi="宋体" w:cs="宋体"/>
                <w:color w:val="auto"/>
                <w:szCs w:val="21"/>
              </w:rPr>
              <w:t>质量目标覆盖相关职能、层次和过程，质量目标与质量方针保持一致，基本符合要求。</w:t>
            </w:r>
          </w:p>
        </w:tc>
        <w:tc>
          <w:tcPr>
            <w:tcW w:w="1585" w:type="dxa"/>
          </w:tcPr>
          <w:p>
            <w:pPr>
              <w:spacing w:line="400" w:lineRule="exact"/>
              <w:rPr>
                <w:rFonts w:ascii="宋体" w:hAnsi="宋体" w:cs="宋体"/>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tcPr>
          <w:p>
            <w:pPr>
              <w:rPr>
                <w:rFonts w:ascii="宋体" w:hAnsi="宋体" w:cs="宋体"/>
                <w:b/>
                <w:color w:val="auto"/>
                <w:szCs w:val="21"/>
              </w:rPr>
            </w:pPr>
            <w:r>
              <w:rPr>
                <w:rFonts w:hint="eastAsia" w:ascii="宋体" w:hAnsi="宋体" w:eastAsia="宋体" w:cs="宋体"/>
                <w:color w:val="auto"/>
                <w:szCs w:val="21"/>
                <w:lang w:val="en-US" w:eastAsia="zh-CN"/>
              </w:rPr>
              <w:t>Q8.1</w:t>
            </w:r>
          </w:p>
        </w:tc>
        <w:tc>
          <w:tcPr>
            <w:tcW w:w="10004" w:type="dxa"/>
          </w:tcPr>
          <w:p>
            <w:pPr>
              <w:spacing w:line="360" w:lineRule="auto"/>
              <w:ind w:firstLine="420" w:firstLineChars="200"/>
              <w:jc w:val="left"/>
              <w:rPr>
                <w:rFonts w:ascii="宋体" w:hAnsi="宋体"/>
                <w:color w:val="auto"/>
                <w:szCs w:val="21"/>
              </w:rPr>
            </w:pPr>
            <w:r>
              <w:rPr>
                <w:rFonts w:hint="eastAsia" w:ascii="宋体" w:hAnsi="宋体"/>
                <w:color w:val="auto"/>
                <w:szCs w:val="21"/>
              </w:rPr>
              <w:t>公司主要销售产品：</w:t>
            </w:r>
            <w:r>
              <w:rPr>
                <w:color w:val="auto"/>
                <w:sz w:val="20"/>
              </w:rPr>
              <w:t>石材销售</w:t>
            </w:r>
            <w:r>
              <w:rPr>
                <w:rFonts w:hint="eastAsia" w:ascii="宋体" w:hAnsi="宋体"/>
                <w:color w:val="auto"/>
                <w:szCs w:val="21"/>
              </w:rPr>
              <w:t>。</w:t>
            </w:r>
          </w:p>
          <w:p>
            <w:pPr>
              <w:spacing w:line="360" w:lineRule="auto"/>
              <w:ind w:firstLine="420" w:firstLineChars="200"/>
              <w:jc w:val="left"/>
              <w:rPr>
                <w:rFonts w:ascii="宋体" w:hAnsi="宋体"/>
                <w:color w:val="auto"/>
                <w:szCs w:val="21"/>
              </w:rPr>
            </w:pPr>
            <w:r>
              <w:rPr>
                <w:rFonts w:hint="eastAsia" w:ascii="宋体" w:hAnsi="宋体"/>
                <w:color w:val="auto"/>
                <w:szCs w:val="21"/>
              </w:rPr>
              <w:t>公司产品执行标准：中华人民共和国民法典、中华人民共和国产品质量法、中华人民共和国消费者权益保护法、《</w:t>
            </w:r>
            <w:r>
              <w:rPr>
                <w:rFonts w:ascii="宋体" w:hAnsi="宋体"/>
                <w:color w:val="auto"/>
                <w:szCs w:val="21"/>
              </w:rPr>
              <w:t>天然花岗岩石建筑板材</w:t>
            </w:r>
            <w:r>
              <w:rPr>
                <w:rFonts w:hint="eastAsia" w:ascii="宋体" w:hAnsi="宋体"/>
                <w:color w:val="auto"/>
                <w:szCs w:val="21"/>
              </w:rPr>
              <w:t>》GB/T 18601-2009、合同及客户要求</w:t>
            </w:r>
          </w:p>
          <w:p>
            <w:pPr>
              <w:spacing w:line="360" w:lineRule="auto"/>
              <w:ind w:firstLine="420" w:firstLineChars="200"/>
              <w:jc w:val="left"/>
              <w:rPr>
                <w:rFonts w:ascii="宋体" w:hAnsi="宋体"/>
                <w:color w:val="auto"/>
                <w:szCs w:val="21"/>
              </w:rPr>
            </w:pPr>
            <w:r>
              <w:rPr>
                <w:rFonts w:hint="eastAsia" w:ascii="宋体" w:hAnsi="宋体"/>
                <w:color w:val="auto"/>
                <w:szCs w:val="21"/>
              </w:rPr>
              <w:t>营销部负责产品实现和服务提供的策划，策划输出的具体结果包括以下内容：</w:t>
            </w:r>
          </w:p>
          <w:p>
            <w:pPr>
              <w:spacing w:line="360" w:lineRule="auto"/>
              <w:ind w:firstLine="420" w:firstLineChars="200"/>
              <w:jc w:val="left"/>
              <w:rPr>
                <w:rFonts w:ascii="宋体" w:hAnsi="宋体"/>
                <w:color w:val="auto"/>
                <w:szCs w:val="21"/>
              </w:rPr>
            </w:pPr>
            <w:r>
              <w:rPr>
                <w:rFonts w:hint="eastAsia" w:ascii="宋体" w:hAnsi="宋体"/>
                <w:color w:val="auto"/>
                <w:szCs w:val="21"/>
              </w:rPr>
              <w:t>a）确定产品和服务的要求；--《合同》、《招投标文件》</w:t>
            </w:r>
          </w:p>
          <w:p>
            <w:pPr>
              <w:spacing w:line="360" w:lineRule="auto"/>
              <w:ind w:firstLine="420" w:firstLineChars="200"/>
              <w:jc w:val="left"/>
              <w:rPr>
                <w:rFonts w:ascii="宋体" w:hAnsi="宋体"/>
                <w:color w:val="auto"/>
                <w:szCs w:val="21"/>
              </w:rPr>
            </w:pPr>
            <w:r>
              <w:rPr>
                <w:rFonts w:hint="eastAsia" w:ascii="宋体" w:hAnsi="宋体"/>
                <w:color w:val="auto"/>
                <w:szCs w:val="21"/>
              </w:rPr>
              <w:t>b）建立过程准则以及产品和服务的接收准则；---验收标准、作业规范、《合同》、《招投标文件》</w:t>
            </w:r>
          </w:p>
          <w:p>
            <w:pPr>
              <w:spacing w:line="360" w:lineRule="auto"/>
              <w:ind w:firstLine="420" w:firstLineChars="200"/>
              <w:jc w:val="left"/>
              <w:rPr>
                <w:rFonts w:ascii="宋体" w:hAnsi="宋体"/>
                <w:color w:val="auto"/>
                <w:szCs w:val="21"/>
              </w:rPr>
            </w:pPr>
            <w:r>
              <w:rPr>
                <w:rFonts w:hint="eastAsia" w:ascii="宋体" w:hAnsi="宋体"/>
                <w:color w:val="auto"/>
                <w:szCs w:val="21"/>
              </w:rPr>
              <w:t>c）确定符合产品和服务要求的资源；---人员能力的培训、设施设备及销售经营场所、原材料的采购控制、法律法规及标准、过程控制的记录。</w:t>
            </w:r>
          </w:p>
          <w:p>
            <w:pPr>
              <w:spacing w:line="360" w:lineRule="auto"/>
              <w:ind w:firstLine="420" w:firstLineChars="200"/>
              <w:jc w:val="left"/>
              <w:rPr>
                <w:rFonts w:ascii="宋体" w:hAnsi="宋体"/>
                <w:color w:val="auto"/>
                <w:szCs w:val="21"/>
              </w:rPr>
            </w:pPr>
            <w:r>
              <w:rPr>
                <w:rFonts w:hint="eastAsia" w:ascii="宋体" w:hAnsi="宋体"/>
                <w:color w:val="auto"/>
                <w:szCs w:val="21"/>
              </w:rPr>
              <w:t>d）按照准则实施过程控制；---《销售人员绩效评价》《销售作业指导书》、《销售规范》</w:t>
            </w:r>
          </w:p>
          <w:p>
            <w:pPr>
              <w:spacing w:line="360" w:lineRule="auto"/>
              <w:ind w:firstLine="420" w:firstLineChars="200"/>
              <w:jc w:val="left"/>
              <w:rPr>
                <w:rFonts w:ascii="宋体" w:hAnsi="宋体"/>
                <w:color w:val="auto"/>
                <w:szCs w:val="21"/>
              </w:rPr>
            </w:pPr>
            <w:r>
              <w:rPr>
                <w:rFonts w:hint="eastAsia" w:ascii="宋体" w:hAnsi="宋体"/>
                <w:color w:val="auto"/>
                <w:szCs w:val="21"/>
              </w:rPr>
              <w:t>e）保持、保留必要的文件和记录---文件和质量记录等</w:t>
            </w:r>
          </w:p>
          <w:p>
            <w:pPr>
              <w:spacing w:line="360" w:lineRule="auto"/>
              <w:ind w:firstLine="420" w:firstLineChars="200"/>
              <w:jc w:val="left"/>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spacing w:line="360" w:lineRule="auto"/>
              <w:ind w:firstLine="420" w:firstLineChars="200"/>
              <w:jc w:val="left"/>
              <w:rPr>
                <w:rFonts w:ascii="宋体" w:hAnsi="宋体"/>
                <w:color w:val="auto"/>
                <w:szCs w:val="21"/>
              </w:rPr>
            </w:pPr>
            <w:r>
              <w:rPr>
                <w:rFonts w:hint="eastAsia" w:ascii="宋体" w:hAnsi="宋体"/>
                <w:color w:val="auto"/>
                <w:szCs w:val="21"/>
              </w:rPr>
              <w:t>----外包过程：无；</w:t>
            </w:r>
          </w:p>
          <w:p>
            <w:pPr>
              <w:spacing w:line="360" w:lineRule="auto"/>
              <w:ind w:firstLine="420" w:firstLineChars="200"/>
              <w:jc w:val="left"/>
              <w:rPr>
                <w:rFonts w:ascii="宋体" w:hAnsi="宋体"/>
                <w:color w:val="auto"/>
                <w:szCs w:val="21"/>
              </w:rPr>
            </w:pPr>
            <w:r>
              <w:rPr>
                <w:rFonts w:hint="eastAsia" w:ascii="宋体" w:hAnsi="宋体"/>
                <w:color w:val="auto"/>
                <w:szCs w:val="21"/>
              </w:rPr>
              <w:t>----特殊过程的识别：销售服务过程</w:t>
            </w:r>
          </w:p>
          <w:p>
            <w:pPr>
              <w:spacing w:line="360" w:lineRule="auto"/>
              <w:ind w:firstLine="420" w:firstLineChars="200"/>
              <w:jc w:val="left"/>
              <w:rPr>
                <w:rFonts w:ascii="宋体" w:hAnsi="宋体" w:cs="宋体"/>
                <w:color w:val="auto"/>
                <w:szCs w:val="21"/>
              </w:rPr>
            </w:pPr>
            <w:r>
              <w:rPr>
                <w:rFonts w:hint="eastAsia" w:ascii="宋体" w:hAnsi="宋体"/>
                <w:color w:val="auto"/>
                <w:szCs w:val="21"/>
              </w:rPr>
              <w:t>-----经确认：暂无策划的更改。</w:t>
            </w:r>
          </w:p>
        </w:tc>
        <w:tc>
          <w:tcPr>
            <w:tcW w:w="1585" w:type="dxa"/>
          </w:tcPr>
          <w:p>
            <w:pPr>
              <w:rPr>
                <w:rFonts w:ascii="宋体" w:hAnsi="宋体" w:cs="宋体"/>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sz w:val="21"/>
                <w:szCs w:val="21"/>
              </w:rPr>
              <w:t>产品和服务的要求</w:t>
            </w:r>
          </w:p>
        </w:tc>
        <w:tc>
          <w:tcPr>
            <w:tcW w:w="960" w:type="dxa"/>
          </w:tcPr>
          <w:p>
            <w:pPr>
              <w:rPr>
                <w:rFonts w:hint="default" w:ascii="宋体" w:hAnsi="宋体" w:eastAsia="宋体" w:cs="宋体"/>
                <w:b/>
                <w:color w:val="auto"/>
                <w:szCs w:val="21"/>
                <w:lang w:val="en-US" w:eastAsia="zh-CN"/>
              </w:rPr>
            </w:pPr>
            <w:r>
              <w:rPr>
                <w:rFonts w:hint="eastAsia" w:ascii="宋体" w:hAnsi="宋体" w:eastAsia="宋体" w:cs="宋体"/>
                <w:color w:val="auto"/>
                <w:szCs w:val="21"/>
                <w:lang w:val="en-US" w:eastAsia="zh-CN"/>
              </w:rPr>
              <w:t>Q8.2</w:t>
            </w:r>
          </w:p>
        </w:tc>
        <w:tc>
          <w:tcPr>
            <w:tcW w:w="10004" w:type="dxa"/>
          </w:tcPr>
          <w:p>
            <w:pPr>
              <w:spacing w:line="360" w:lineRule="auto"/>
              <w:ind w:firstLine="420" w:firstLineChars="200"/>
              <w:rPr>
                <w:rFonts w:hint="eastAsia"/>
              </w:rPr>
            </w:pPr>
            <w:r>
              <w:rPr>
                <w:rFonts w:hint="eastAsia"/>
              </w:rPr>
              <w:t>组织按质量手册制定并实施顾客沟通的要求，营销部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210" w:firstLineChars="100"/>
              <w:rPr>
                <w:rFonts w:ascii="宋体" w:hAnsi="宋体" w:cs="宋体"/>
                <w:color w:val="auto"/>
                <w:szCs w:val="21"/>
              </w:rPr>
            </w:pPr>
            <w:r>
              <w:rPr>
                <w:rFonts w:hint="eastAsia" w:ascii="宋体" w:hAnsi="宋体" w:cs="宋体"/>
                <w:color w:val="auto"/>
                <w:szCs w:val="21"/>
              </w:rPr>
              <w:t>组织编制的质量手册规定，对市场进行调研，定向顾客提供的产品和服务的要求，确定与服务有关的要求：</w:t>
            </w:r>
          </w:p>
          <w:p>
            <w:pPr>
              <w:widowControl/>
              <w:spacing w:line="360" w:lineRule="auto"/>
              <w:ind w:firstLine="210" w:firstLineChars="100"/>
              <w:jc w:val="left"/>
              <w:rPr>
                <w:rFonts w:ascii="宋体" w:hAnsi="宋体" w:cs="宋体"/>
                <w:bCs/>
                <w:color w:val="auto"/>
                <w:szCs w:val="24"/>
              </w:rPr>
            </w:pPr>
            <w:r>
              <w:rPr>
                <w:rFonts w:hint="eastAsia" w:ascii="宋体" w:hAnsi="宋体" w:cs="宋体"/>
                <w:color w:val="auto"/>
                <w:szCs w:val="21"/>
              </w:rPr>
              <w:t>顾客有合作意向时，介绍公司产品，了解顾客对产品的要求，并结合标准要求进行确定，且明示在合同或订单上，确定顾客对产品的具体要求。</w:t>
            </w:r>
          </w:p>
          <w:p>
            <w:pPr>
              <w:spacing w:line="360" w:lineRule="auto"/>
              <w:ind w:firstLine="420" w:firstLineChars="200"/>
              <w:rPr>
                <w:rFonts w:ascii="宋体" w:hAnsi="宋体" w:cs="宋体"/>
                <w:color w:val="auto"/>
                <w:szCs w:val="21"/>
              </w:rPr>
            </w:pPr>
            <w:r>
              <w:rPr>
                <w:rFonts w:hint="eastAsia" w:ascii="宋体" w:hAnsi="宋体" w:cs="宋体"/>
                <w:bCs/>
                <w:color w:val="auto"/>
                <w:szCs w:val="24"/>
              </w:rPr>
              <w:t xml:space="preserve">抽 </w:t>
            </w:r>
            <w:r>
              <w:rPr>
                <w:rFonts w:hint="eastAsia" w:ascii="宋体" w:hAnsi="宋体" w:cs="宋体"/>
                <w:color w:val="auto"/>
                <w:szCs w:val="21"/>
              </w:rPr>
              <w:t>产品合同：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1、抽 顾客销售合同：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顾客：中交一公司集团有限公司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销售产品：花岗岩路沿石、花岗岩盲道砖 </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合同履行期：2022-04-26至2023年03月31（年度合同）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时间：2022-04-26</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合同明确了产品名称、单位、采购数量、到货日期、服务周期、执行技术标准、违约等。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、顾客：中铁十</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局集团第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工程有限</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司 </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销售产品：</w:t>
            </w:r>
            <w:r>
              <w:rPr>
                <w:rFonts w:hint="eastAsia" w:ascii="宋体" w:hAnsi="宋体" w:eastAsia="宋体" w:cs="宋体"/>
                <w:color w:val="auto"/>
                <w:szCs w:val="21"/>
                <w:highlight w:val="none"/>
                <w:lang w:val="en-US" w:eastAsia="zh-CN"/>
              </w:rPr>
              <w:t>芝麻白</w:t>
            </w:r>
            <w:r>
              <w:rPr>
                <w:rFonts w:hint="eastAsia" w:ascii="宋体" w:hAnsi="宋体" w:eastAsia="宋体" w:cs="宋体"/>
                <w:color w:val="auto"/>
                <w:szCs w:val="21"/>
                <w:highlight w:val="none"/>
              </w:rPr>
              <w:t>花岗岩</w:t>
            </w:r>
            <w:r>
              <w:rPr>
                <w:rFonts w:hint="eastAsia" w:ascii="宋体" w:hAnsi="宋体" w:eastAsia="宋体" w:cs="宋体"/>
                <w:color w:val="auto"/>
                <w:szCs w:val="21"/>
                <w:highlight w:val="none"/>
                <w:lang w:val="en-US" w:eastAsia="zh-CN"/>
              </w:rPr>
              <w:t>路缘</w:t>
            </w:r>
            <w:r>
              <w:rPr>
                <w:rFonts w:hint="eastAsia" w:ascii="宋体" w:hAnsi="宋体" w:eastAsia="宋体" w:cs="宋体"/>
                <w:color w:val="auto"/>
                <w:szCs w:val="21"/>
                <w:highlight w:val="none"/>
              </w:rPr>
              <w:t>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路边石、树圈石、生态透水砖等</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合同签订</w:t>
            </w: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合同明确了产品名称、单位、采购数量、到货日期、质量要求标准、违约等。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、顾客：中交路桥北方工程有限公司</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项目：长宁镇至龙头镇扶贫公路建设项目一期  </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销售产品：花岗石面层、</w:t>
            </w:r>
            <w:r>
              <w:rPr>
                <w:rFonts w:hint="eastAsia" w:ascii="宋体" w:hAnsi="宋体" w:eastAsia="宋体" w:cs="宋体"/>
                <w:color w:val="auto"/>
                <w:szCs w:val="21"/>
                <w:highlight w:val="none"/>
                <w:lang w:val="en-US" w:eastAsia="zh-CN"/>
              </w:rPr>
              <w:t>嵌边石、路缘石；行进盲道和提示盲道。</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合同签订</w:t>
            </w:r>
            <w:r>
              <w:rPr>
                <w:rFonts w:hint="eastAsia" w:ascii="宋体" w:hAnsi="宋体" w:cs="宋体"/>
                <w:color w:val="auto"/>
                <w:szCs w:val="21"/>
                <w:highlight w:val="none"/>
              </w:rPr>
              <w:t>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-03-31</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合同明确了产品名称、单位、采购数量、到货日期、质量要求标准、违约等。</w:t>
            </w:r>
          </w:p>
          <w:p>
            <w:pPr>
              <w:pStyle w:val="2"/>
              <w:rPr>
                <w:rFonts w:hint="eastAsia" w:ascii="宋体" w:hAnsi="宋体" w:cs="宋体"/>
                <w:bCs/>
                <w:color w:val="auto"/>
                <w:szCs w:val="24"/>
              </w:rPr>
            </w:pPr>
            <w:r>
              <w:rPr>
                <w:rFonts w:hint="eastAsia" w:ascii="宋体" w:hAnsi="宋体" w:cs="宋体"/>
                <w:color w:val="auto"/>
                <w:szCs w:val="21"/>
              </w:rPr>
              <w:t>产品和服务的要求规定</w:t>
            </w:r>
            <w:r>
              <w:rPr>
                <w:rFonts w:hint="eastAsia" w:ascii="宋体" w:hAnsi="宋体" w:cs="宋体"/>
                <w:bCs/>
                <w:color w:val="auto"/>
                <w:szCs w:val="24"/>
              </w:rPr>
              <w:t>基本符合标准要求。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为了明确与产品有关的要求，确保公司有能力满足顾客要求；组织编制了《合同订单评审管理制度》规定：在公司向顾客做出提供产品的承诺之前对产品有关要求进行了评审。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负责人讲，为了明确与产品有关的要求，确保公司有能力满足顾客要求，在合同签订前均进行了评审。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抽查:《客户评审确认记录表》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评审日期：2022-04-2</w:t>
            </w:r>
            <w:r>
              <w:rPr>
                <w:rFonts w:hint="eastAsia" w:ascii="宋体" w:hAnsi="宋体" w:cs="宋体"/>
                <w:color w:val="auto"/>
                <w:szCs w:val="21"/>
                <w:lang w:val="en-US" w:eastAsia="zh-CN"/>
              </w:rPr>
              <w:t>5</w:t>
            </w:r>
            <w:r>
              <w:rPr>
                <w:rFonts w:hint="eastAsia" w:ascii="宋体" w:hAnsi="宋体" w:cs="宋体"/>
                <w:color w:val="auto"/>
                <w:szCs w:val="21"/>
              </w:rPr>
              <w:t>（合同签订前）</w:t>
            </w:r>
          </w:p>
          <w:p>
            <w:pPr>
              <w:spacing w:line="360" w:lineRule="auto"/>
              <w:ind w:firstLine="420" w:firstLineChars="200"/>
              <w:rPr>
                <w:rFonts w:ascii="宋体" w:hAnsi="宋体" w:cs="宋体"/>
                <w:color w:val="auto"/>
                <w:szCs w:val="21"/>
              </w:rPr>
            </w:pPr>
            <w:r>
              <w:rPr>
                <w:rFonts w:hint="eastAsia" w:ascii="宋体" w:hAnsi="宋体" w:cs="宋体"/>
                <w:color w:val="auto"/>
                <w:szCs w:val="21"/>
              </w:rPr>
              <w:t>顾客名称：中交一公司集团有限公司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产品名称：花岗岩路沿石、花岗岩盲道砖</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评审内容：质量、交货期、价格、合同的合法性、完整性、可靠性等。 </w:t>
            </w:r>
          </w:p>
          <w:p>
            <w:pPr>
              <w:spacing w:line="360" w:lineRule="auto"/>
              <w:ind w:firstLine="420" w:firstLineChars="200"/>
              <w:rPr>
                <w:rFonts w:ascii="宋体" w:hAnsi="宋体" w:cs="宋体"/>
                <w:color w:val="auto"/>
                <w:szCs w:val="21"/>
              </w:rPr>
            </w:pPr>
            <w:r>
              <w:rPr>
                <w:rFonts w:hint="eastAsia" w:ascii="宋体" w:hAnsi="宋体" w:cs="宋体"/>
                <w:color w:val="auto"/>
                <w:szCs w:val="21"/>
              </w:rPr>
              <w:t>评审人：徐善春、张晓霞</w:t>
            </w:r>
          </w:p>
          <w:p>
            <w:pPr>
              <w:spacing w:line="360" w:lineRule="auto"/>
              <w:ind w:firstLine="420" w:firstLineChars="200"/>
              <w:rPr>
                <w:rFonts w:ascii="宋体" w:hAnsi="宋体" w:cs="宋体"/>
                <w:color w:val="auto"/>
                <w:szCs w:val="21"/>
              </w:rPr>
            </w:pPr>
            <w:r>
              <w:rPr>
                <w:rFonts w:hint="eastAsia" w:ascii="宋体" w:hAnsi="宋体" w:cs="宋体"/>
                <w:color w:val="auto"/>
                <w:szCs w:val="21"/>
              </w:rPr>
              <w:t>评审结论：同意签订该合同。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批准：徐敏玲</w:t>
            </w:r>
          </w:p>
          <w:p>
            <w:pPr>
              <w:pStyle w:val="2"/>
              <w:rPr>
                <w:rFonts w:hint="eastAsia" w:ascii="宋体" w:hAnsi="宋体" w:cs="宋体"/>
                <w:bCs/>
                <w:color w:val="auto"/>
                <w:szCs w:val="24"/>
              </w:rPr>
            </w:pPr>
            <w:r>
              <w:rPr>
                <w:rFonts w:hint="eastAsia" w:ascii="宋体" w:hAnsi="宋体" w:cs="宋体"/>
                <w:color w:val="auto"/>
                <w:szCs w:val="21"/>
              </w:rPr>
              <w:t>负责人讲：202</w:t>
            </w:r>
            <w:r>
              <w:rPr>
                <w:rFonts w:hint="eastAsia" w:ascii="宋体" w:hAnsi="宋体" w:cs="宋体"/>
                <w:color w:val="auto"/>
                <w:szCs w:val="21"/>
                <w:lang w:val="en-US" w:eastAsia="zh-CN"/>
              </w:rPr>
              <w:t>2年4月</w:t>
            </w:r>
            <w:r>
              <w:rPr>
                <w:rFonts w:hint="eastAsia" w:ascii="宋体" w:hAnsi="宋体" w:cs="宋体"/>
                <w:color w:val="auto"/>
                <w:szCs w:val="21"/>
              </w:rPr>
              <w:t>至今，没有发生合同更改的情况，如果需要更改，需对更改内容重新评审。并将变化的要求及时通知有关人员。</w:t>
            </w:r>
          </w:p>
        </w:tc>
        <w:tc>
          <w:tcPr>
            <w:tcW w:w="1585" w:type="dxa"/>
          </w:tcPr>
          <w:p>
            <w:pPr>
              <w:rPr>
                <w:rFonts w:ascii="宋体" w:hAnsi="宋体" w:cs="宋体"/>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adjustRightInd w:val="0"/>
              <w:snapToGrid w:val="0"/>
              <w:jc w:val="left"/>
              <w:rPr>
                <w:rFonts w:ascii="宋体" w:hAnsi="宋体"/>
                <w:b/>
                <w:color w:val="auto"/>
                <w:szCs w:val="21"/>
              </w:rPr>
            </w:pPr>
            <w:r>
              <w:rPr>
                <w:rFonts w:hint="eastAsia" w:ascii="宋体" w:hAnsi="宋体" w:cs="新宋体"/>
                <w:sz w:val="21"/>
                <w:szCs w:val="21"/>
              </w:rPr>
              <w:t>设计开发控制</w:t>
            </w:r>
            <w:r>
              <w:rPr>
                <w:rFonts w:hint="eastAsia" w:ascii="宋体" w:hAnsi="宋体" w:cs="新宋体"/>
                <w:sz w:val="21"/>
                <w:szCs w:val="21"/>
                <w:lang w:val="en-US" w:eastAsia="zh-CN"/>
              </w:rPr>
              <w:t>/不适用验证</w:t>
            </w:r>
          </w:p>
        </w:tc>
        <w:tc>
          <w:tcPr>
            <w:tcW w:w="960" w:type="dxa"/>
          </w:tcPr>
          <w:p>
            <w:pPr>
              <w:rPr>
                <w:rFonts w:ascii="宋体" w:hAnsi="宋体" w:cs="宋体"/>
                <w:b/>
                <w:color w:val="auto"/>
                <w:szCs w:val="21"/>
              </w:rPr>
            </w:pPr>
            <w:r>
              <w:rPr>
                <w:rFonts w:hint="eastAsia" w:ascii="宋体" w:hAnsi="宋体"/>
                <w:color w:val="auto"/>
                <w:szCs w:val="21"/>
                <w:lang w:val="en-US" w:eastAsia="zh-CN"/>
              </w:rPr>
              <w:t>Q</w:t>
            </w:r>
            <w:r>
              <w:rPr>
                <w:rFonts w:hint="eastAsia" w:ascii="宋体" w:hAnsi="宋体"/>
                <w:color w:val="auto"/>
                <w:szCs w:val="21"/>
              </w:rPr>
              <w:t>8.3</w:t>
            </w:r>
          </w:p>
        </w:tc>
        <w:tc>
          <w:tcPr>
            <w:tcW w:w="10004" w:type="dxa"/>
          </w:tcPr>
          <w:p>
            <w:pPr>
              <w:adjustRightInd w:val="0"/>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lang w:val="en-US" w:eastAsia="zh-CN"/>
              </w:rPr>
              <w:t>组织</w:t>
            </w:r>
            <w:r>
              <w:rPr>
                <w:rFonts w:hint="eastAsia" w:ascii="宋体" w:hAnsi="宋体" w:cs="宋体"/>
                <w:color w:val="auto"/>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tcPr>
          <w:p>
            <w:pPr>
              <w:rPr>
                <w:rFonts w:ascii="宋体" w:hAnsi="宋体" w:cs="宋体"/>
                <w:color w:val="auto"/>
                <w:szCs w:val="21"/>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新宋体"/>
                <w:sz w:val="21"/>
                <w:szCs w:val="21"/>
              </w:rPr>
              <w:t>外部提供过程、产品和服务的控制</w:t>
            </w:r>
          </w:p>
        </w:tc>
        <w:tc>
          <w:tcPr>
            <w:tcW w:w="960" w:type="dxa"/>
          </w:tcPr>
          <w:p>
            <w:pPr>
              <w:rPr>
                <w:rFonts w:ascii="宋体" w:hAnsi="宋体" w:cs="宋体"/>
                <w:b/>
                <w:color w:val="auto"/>
                <w:szCs w:val="21"/>
              </w:rPr>
            </w:pPr>
            <w:r>
              <w:rPr>
                <w:rFonts w:hint="eastAsia" w:ascii="宋体" w:hAnsi="宋体" w:eastAsia="宋体" w:cs="Times New Roman"/>
                <w:color w:val="auto"/>
                <w:szCs w:val="21"/>
                <w:lang w:val="en-US" w:eastAsia="zh-CN"/>
              </w:rPr>
              <w:t>Q</w:t>
            </w:r>
            <w:r>
              <w:rPr>
                <w:rFonts w:hint="eastAsia" w:ascii="宋体" w:hAnsi="宋体" w:eastAsia="宋体" w:cs="Times New Roman"/>
                <w:color w:val="auto"/>
                <w:szCs w:val="21"/>
              </w:rPr>
              <w:t>8.4</w:t>
            </w:r>
          </w:p>
        </w:tc>
        <w:tc>
          <w:tcPr>
            <w:tcW w:w="10004" w:type="dxa"/>
            <w:vAlign w:val="center"/>
          </w:tcPr>
          <w:p>
            <w:pPr>
              <w:spacing w:line="400" w:lineRule="exact"/>
            </w:pPr>
            <w:r>
              <w:rPr>
                <w:rFonts w:hint="eastAsia"/>
              </w:rPr>
              <w:t>查，公司编制了质量手册8.4条款及《</w:t>
            </w:r>
            <w:r>
              <w:rPr>
                <w:rFonts w:hint="eastAsia"/>
                <w:lang w:eastAsia="zh-CN"/>
              </w:rPr>
              <w:t>采购控制程序</w:t>
            </w:r>
            <w:r>
              <w:rPr>
                <w:rFonts w:hint="eastAsia"/>
              </w:rPr>
              <w:t>》。文件规定了本公司有关的采购产品的采购过程进行控制，确保采购物资符合质量要求以及在交付和服务等各方面符合规定的要求。规定了对供应商每年进行评审。</w:t>
            </w:r>
          </w:p>
          <w:p>
            <w:pPr>
              <w:spacing w:line="400" w:lineRule="exact"/>
            </w:pPr>
            <w:r>
              <w:rPr>
                <w:rFonts w:hint="eastAsia"/>
              </w:rPr>
              <w:t xml:space="preserve">    负责人讲，</w:t>
            </w:r>
            <w:r>
              <w:rPr>
                <w:rFonts w:hint="eastAsia"/>
                <w:lang w:val="en-US" w:eastAsia="zh-CN"/>
              </w:rPr>
              <w:t>营销</w:t>
            </w:r>
            <w:r>
              <w:rPr>
                <w:rFonts w:hint="eastAsia"/>
              </w:rPr>
              <w:t>部建立合格供方名录，核定《供方评价表》后，编制《合格供方名录》存档。采购人员应该具备相应能力。采购人员应从《合格供方名录》中选择供方。</w:t>
            </w:r>
          </w:p>
          <w:p>
            <w:pPr>
              <w:spacing w:line="400" w:lineRule="exact"/>
            </w:pPr>
            <w:r>
              <w:rPr>
                <w:rFonts w:hint="eastAsia"/>
              </w:rPr>
              <w:t>查《合格供方名录》合格供应商：</w:t>
            </w:r>
          </w:p>
          <w:p>
            <w:pPr>
              <w:spacing w:line="360" w:lineRule="auto"/>
              <w:rPr>
                <w:rFonts w:hint="eastAsia"/>
                <w:lang w:val="en-US" w:eastAsia="zh-CN"/>
              </w:rPr>
            </w:pPr>
            <w:r>
              <w:rPr>
                <w:rFonts w:hint="eastAsia"/>
                <w:lang w:val="en-US" w:eastAsia="zh-CN"/>
              </w:rPr>
              <w:t>随州</w:t>
            </w:r>
            <w:r>
              <w:rPr>
                <w:rFonts w:hint="eastAsia"/>
                <w:lang w:eastAsia="zh-CN"/>
              </w:rPr>
              <w:t>市</w:t>
            </w:r>
            <w:r>
              <w:rPr>
                <w:rFonts w:hint="eastAsia"/>
                <w:lang w:val="en-US" w:eastAsia="zh-CN"/>
              </w:rPr>
              <w:t>三磊</w:t>
            </w:r>
            <w:r>
              <w:rPr>
                <w:rFonts w:hint="eastAsia"/>
                <w:lang w:eastAsia="zh-CN"/>
              </w:rPr>
              <w:t>石业有限公司</w:t>
            </w:r>
            <w:r>
              <w:rPr>
                <w:rFonts w:hint="eastAsia"/>
              </w:rPr>
              <w:t xml:space="preserve">           </w:t>
            </w:r>
            <w:r>
              <w:rPr>
                <w:rFonts w:hint="eastAsia"/>
                <w:lang w:val="en-US" w:eastAsia="zh-CN"/>
              </w:rPr>
              <w:t xml:space="preserve"> </w:t>
            </w:r>
            <w:r>
              <w:rPr>
                <w:rFonts w:hint="eastAsia"/>
              </w:rPr>
              <w:t>供应：</w:t>
            </w:r>
            <w:r>
              <w:rPr>
                <w:rFonts w:hint="eastAsia"/>
                <w:lang w:val="en-US" w:eastAsia="zh-CN"/>
              </w:rPr>
              <w:t>各类石材</w:t>
            </w:r>
          </w:p>
          <w:p>
            <w:pPr>
              <w:pStyle w:val="3"/>
              <w:rPr>
                <w:rFonts w:hint="default"/>
                <w:lang w:val="en-US" w:eastAsia="zh-CN"/>
              </w:rPr>
            </w:pPr>
            <w:r>
              <w:rPr>
                <w:rFonts w:hint="eastAsia"/>
                <w:lang w:val="en-US" w:eastAsia="zh-CN"/>
              </w:rPr>
              <w:t>京东平台                          供应：办公用品</w:t>
            </w:r>
          </w:p>
          <w:p>
            <w:pPr>
              <w:pStyle w:val="2"/>
              <w:rPr>
                <w:rFonts w:hint="eastAsia"/>
                <w:lang w:eastAsia="zh-CN"/>
              </w:rPr>
            </w:pPr>
            <w:r>
              <w:rPr>
                <w:rFonts w:hint="eastAsia"/>
                <w:lang w:eastAsia="zh-CN"/>
              </w:rPr>
              <w:t>。。。。。。</w:t>
            </w:r>
          </w:p>
          <w:p>
            <w:pPr>
              <w:spacing w:line="400" w:lineRule="exact"/>
            </w:pPr>
            <w:r>
              <w:rPr>
                <w:rFonts w:hint="eastAsia"/>
              </w:rPr>
              <w:t>--抽《供方评价记录表》</w:t>
            </w:r>
          </w:p>
          <w:p>
            <w:pPr>
              <w:spacing w:line="360" w:lineRule="auto"/>
            </w:pPr>
            <w:r>
              <w:rPr>
                <w:rFonts w:hint="eastAsia"/>
              </w:rPr>
              <w:t xml:space="preserve"> </w:t>
            </w:r>
            <w:r>
              <w:rPr>
                <w:rFonts w:hint="eastAsia"/>
                <w:lang w:val="en-US" w:eastAsia="zh-CN"/>
              </w:rPr>
              <w:t>查</w:t>
            </w:r>
            <w:r>
              <w:rPr>
                <w:rFonts w:hint="eastAsia"/>
              </w:rPr>
              <w:t>202</w:t>
            </w:r>
            <w:r>
              <w:rPr>
                <w:rFonts w:hint="eastAsia"/>
                <w:lang w:val="en-US" w:eastAsia="zh-CN"/>
              </w:rPr>
              <w:t>2</w:t>
            </w:r>
            <w:r>
              <w:rPr>
                <w:rFonts w:hint="eastAsia"/>
              </w:rPr>
              <w:t>年供方评价确认：</w:t>
            </w:r>
          </w:p>
          <w:p>
            <w:pPr>
              <w:spacing w:line="360" w:lineRule="auto"/>
            </w:pPr>
            <w:r>
              <w:rPr>
                <w:rFonts w:hint="eastAsia"/>
                <w:lang w:val="en-US" w:eastAsia="zh-CN"/>
              </w:rPr>
              <w:t>随州</w:t>
            </w:r>
            <w:r>
              <w:rPr>
                <w:rFonts w:hint="eastAsia"/>
                <w:lang w:eastAsia="zh-CN"/>
              </w:rPr>
              <w:t>市</w:t>
            </w:r>
            <w:r>
              <w:rPr>
                <w:rFonts w:hint="eastAsia"/>
                <w:lang w:val="en-US" w:eastAsia="zh-CN"/>
              </w:rPr>
              <w:t>三磊</w:t>
            </w:r>
            <w:r>
              <w:rPr>
                <w:rFonts w:hint="eastAsia"/>
                <w:lang w:eastAsia="zh-CN"/>
              </w:rPr>
              <w:t>石业有限公司</w:t>
            </w:r>
            <w:r>
              <w:rPr>
                <w:rFonts w:hint="eastAsia"/>
              </w:rPr>
              <w:t xml:space="preserve">        供应：</w:t>
            </w:r>
            <w:r>
              <w:rPr>
                <w:rFonts w:hint="eastAsia"/>
                <w:lang w:val="en-US" w:eastAsia="zh-CN"/>
              </w:rPr>
              <w:t>各类石材</w:t>
            </w:r>
          </w:p>
          <w:p>
            <w:pPr>
              <w:spacing w:line="360" w:lineRule="auto"/>
            </w:pPr>
            <w:r>
              <w:rPr>
                <w:rFonts w:hint="eastAsia"/>
              </w:rPr>
              <w:t>公司组织各部门对该供方的资质、产品质量、价格、交付及时性</w:t>
            </w:r>
            <w:r>
              <w:rPr>
                <w:rFonts w:hint="eastAsia"/>
                <w:lang w:eastAsia="zh-CN"/>
              </w:rPr>
              <w:t>、</w:t>
            </w:r>
            <w:r>
              <w:rPr>
                <w:rFonts w:hint="eastAsia"/>
              </w:rPr>
              <w:t>售后服务等进行了评价。</w:t>
            </w:r>
          </w:p>
          <w:p>
            <w:pPr>
              <w:spacing w:line="360" w:lineRule="auto"/>
            </w:pPr>
            <w:r>
              <w:rPr>
                <w:rFonts w:hint="eastAsia"/>
              </w:rPr>
              <w:t>评定结论：合格，同意列入合格供方名录。</w:t>
            </w:r>
          </w:p>
          <w:p>
            <w:pPr>
              <w:spacing w:line="360" w:lineRule="auto"/>
              <w:rPr>
                <w:rFonts w:hint="default" w:eastAsia="宋体"/>
                <w:lang w:val="en-US" w:eastAsia="zh-CN"/>
              </w:rPr>
            </w:pPr>
            <w:r>
              <w:rPr>
                <w:rFonts w:hint="eastAsia"/>
              </w:rPr>
              <w:t>评价人：徐善春     审批人：</w:t>
            </w:r>
            <w:r>
              <w:rPr>
                <w:rFonts w:hint="eastAsia"/>
                <w:lang w:eastAsia="zh-CN"/>
              </w:rPr>
              <w:t>张晓霞</w:t>
            </w:r>
            <w:r>
              <w:rPr>
                <w:rFonts w:hint="eastAsia"/>
              </w:rPr>
              <w:t>、  202</w:t>
            </w:r>
            <w:r>
              <w:rPr>
                <w:rFonts w:hint="eastAsia"/>
                <w:lang w:val="en-US" w:eastAsia="zh-CN"/>
              </w:rPr>
              <w:t>2年12月5日</w:t>
            </w:r>
          </w:p>
          <w:p>
            <w:pPr>
              <w:pStyle w:val="2"/>
            </w:pPr>
          </w:p>
          <w:p>
            <w:pPr>
              <w:spacing w:line="360" w:lineRule="auto"/>
            </w:pPr>
            <w:r>
              <w:rPr>
                <w:rFonts w:hint="eastAsia"/>
                <w:lang w:val="en-US" w:eastAsia="zh-CN"/>
              </w:rPr>
              <w:t xml:space="preserve">京东平台 </w:t>
            </w:r>
            <w:r>
              <w:rPr>
                <w:rFonts w:hint="eastAsia"/>
              </w:rPr>
              <w:t xml:space="preserve">        供应：</w:t>
            </w:r>
            <w:r>
              <w:rPr>
                <w:rFonts w:hint="eastAsia"/>
                <w:lang w:val="en-US" w:eastAsia="zh-CN"/>
              </w:rPr>
              <w:t>办公用品</w:t>
            </w:r>
          </w:p>
          <w:p>
            <w:pPr>
              <w:spacing w:line="360" w:lineRule="auto"/>
            </w:pPr>
            <w:r>
              <w:rPr>
                <w:rFonts w:hint="eastAsia"/>
              </w:rPr>
              <w:t>公司组织各部门对该供方的资质、产品质量、价格、交付及时性</w:t>
            </w:r>
            <w:r>
              <w:rPr>
                <w:rFonts w:hint="eastAsia"/>
                <w:lang w:eastAsia="zh-CN"/>
              </w:rPr>
              <w:t>、</w:t>
            </w:r>
            <w:r>
              <w:rPr>
                <w:rFonts w:hint="eastAsia"/>
              </w:rPr>
              <w:t>售后服务等进行了评价。</w:t>
            </w:r>
          </w:p>
          <w:p>
            <w:pPr>
              <w:spacing w:line="360" w:lineRule="auto"/>
            </w:pPr>
            <w:r>
              <w:rPr>
                <w:rFonts w:hint="eastAsia"/>
              </w:rPr>
              <w:t>评定结论：合格，同意列入合格供方名录。</w:t>
            </w:r>
          </w:p>
          <w:p>
            <w:pPr>
              <w:spacing w:line="360" w:lineRule="auto"/>
              <w:rPr>
                <w:rFonts w:hint="default" w:eastAsia="宋体"/>
                <w:lang w:val="en-US" w:eastAsia="zh-CN"/>
              </w:rPr>
            </w:pPr>
            <w:r>
              <w:rPr>
                <w:rFonts w:hint="eastAsia"/>
              </w:rPr>
              <w:t>评价人：徐善春     审批人：</w:t>
            </w:r>
            <w:r>
              <w:rPr>
                <w:rFonts w:hint="eastAsia"/>
                <w:lang w:eastAsia="zh-CN"/>
              </w:rPr>
              <w:t>张晓霞</w:t>
            </w:r>
            <w:r>
              <w:rPr>
                <w:rFonts w:hint="eastAsia"/>
              </w:rPr>
              <w:t>、  202</w:t>
            </w:r>
            <w:r>
              <w:rPr>
                <w:rFonts w:hint="eastAsia"/>
                <w:lang w:val="en-US" w:eastAsia="zh-CN"/>
              </w:rPr>
              <w:t>2年12月5日</w:t>
            </w:r>
          </w:p>
          <w:p>
            <w:pPr>
              <w:pStyle w:val="2"/>
            </w:pPr>
          </w:p>
          <w:p>
            <w:pPr>
              <w:widowControl/>
              <w:spacing w:line="360" w:lineRule="auto"/>
              <w:ind w:firstLine="315" w:firstLineChars="150"/>
              <w:rPr>
                <w:rFonts w:hint="eastAsia"/>
                <w:lang w:val="en-US" w:eastAsia="zh-CN"/>
              </w:rPr>
            </w:pPr>
            <w:r>
              <w:rPr>
                <w:rFonts w:hint="eastAsia"/>
              </w:rPr>
              <w:t>外部提供的控制基本符合要求</w:t>
            </w:r>
            <w:r>
              <w:rPr>
                <w:rFonts w:hint="eastAsia"/>
                <w:lang w:val="en-US"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ascii="宋体" w:hAnsi="宋体" w:cs="宋体"/>
                <w:color w:val="auto"/>
                <w:szCs w:val="21"/>
                <w:lang w:eastAsia="zh-CN"/>
              </w:rPr>
              <w:t>采购控制程序</w:t>
            </w:r>
            <w:r>
              <w:rPr>
                <w:rFonts w:hint="eastAsia" w:ascii="宋体" w:hAnsi="宋体" w:cs="宋体"/>
                <w:color w:val="auto"/>
                <w:szCs w:val="21"/>
              </w:rPr>
              <w:t>》，要求采购的产品必须进行检验。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顾客在接受产品时，由公司及顾客一起对产品名称、外观要求、数量、规格型号、包装、产品质量证明书（检验报告）等进行验收。</w:t>
            </w:r>
          </w:p>
          <w:p>
            <w:pPr>
              <w:spacing w:line="360" w:lineRule="auto"/>
              <w:ind w:firstLine="420" w:firstLineChars="200"/>
              <w:rPr>
                <w:color w:val="auto"/>
              </w:rPr>
            </w:pPr>
            <w:r>
              <w:rPr>
                <w:rFonts w:hint="eastAsia" w:ascii="宋体" w:hAnsi="宋体" w:cs="宋体"/>
                <w:color w:val="auto"/>
                <w:szCs w:val="21"/>
              </w:rPr>
              <w:t>查进货检验记录：详见8.6进货检验记录。</w:t>
            </w:r>
          </w:p>
          <w:p>
            <w:pPr>
              <w:spacing w:line="360" w:lineRule="auto"/>
              <w:ind w:firstLine="420" w:firstLineChars="200"/>
              <w:rPr>
                <w:rFonts w:ascii="宋体" w:hAnsi="宋体" w:cs="宋体"/>
                <w:color w:val="auto"/>
                <w:szCs w:val="21"/>
              </w:rPr>
            </w:pPr>
            <w:r>
              <w:rPr>
                <w:rFonts w:hint="eastAsia" w:ascii="宋体" w:hAnsi="宋体" w:cs="宋体"/>
                <w:color w:val="auto"/>
                <w:szCs w:val="21"/>
              </w:rPr>
              <w:t>现场查看其他采购物料均按要求进行了验证</w:t>
            </w:r>
          </w:p>
          <w:p>
            <w:pPr>
              <w:pStyle w:val="2"/>
              <w:rPr>
                <w:rFonts w:hint="eastAsia" w:ascii="宋体" w:hAnsi="宋体" w:cs="宋体"/>
                <w:color w:val="auto"/>
                <w:szCs w:val="21"/>
              </w:rPr>
            </w:pPr>
            <w:r>
              <w:rPr>
                <w:rFonts w:hint="eastAsia" w:ascii="宋体" w:hAnsi="宋体" w:cs="宋体"/>
                <w:color w:val="auto"/>
                <w:szCs w:val="21"/>
              </w:rPr>
              <w:t>公司外部供方的管理基本符合要求。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因与采购供方为多年合作关系，组织与外部供方沟通均通过电话、网络等方式予以实现，效果能满足要求。负责人讲沟通的内容包括：所提供的过程、产品和服务等；</w:t>
            </w:r>
          </w:p>
          <w:p>
            <w:pPr>
              <w:widowControl/>
              <w:spacing w:line="360" w:lineRule="auto"/>
              <w:ind w:firstLine="525" w:firstLineChars="250"/>
              <w:rPr>
                <w:rFonts w:ascii="宋体" w:hAnsi="宋体" w:cs="宋体"/>
                <w:iCs/>
                <w:color w:val="auto"/>
                <w:szCs w:val="21"/>
              </w:rPr>
            </w:pPr>
            <w:r>
              <w:rPr>
                <w:rFonts w:hint="eastAsia" w:ascii="宋体" w:hAnsi="宋体" w:cs="宋体"/>
                <w:iCs/>
                <w:color w:val="auto"/>
                <w:szCs w:val="21"/>
              </w:rPr>
              <w:t>经询问，负责人称组织的采购通过客户需求按合同</w:t>
            </w:r>
            <w:r>
              <w:rPr>
                <w:rFonts w:hint="eastAsia" w:ascii="宋体" w:hAnsi="宋体" w:cs="宋体"/>
                <w:iCs/>
                <w:color w:val="auto"/>
                <w:szCs w:val="21"/>
                <w:lang w:val="en-US" w:eastAsia="zh-CN"/>
              </w:rPr>
              <w:t>或订单</w:t>
            </w:r>
            <w:r>
              <w:rPr>
                <w:rFonts w:hint="eastAsia" w:ascii="宋体" w:hAnsi="宋体" w:cs="宋体"/>
                <w:iCs/>
                <w:color w:val="auto"/>
                <w:szCs w:val="21"/>
              </w:rPr>
              <w:t>要求进行采购。</w:t>
            </w:r>
          </w:p>
          <w:p>
            <w:pPr>
              <w:spacing w:line="360" w:lineRule="auto"/>
              <w:rPr>
                <w:rFonts w:ascii="宋体" w:hAnsi="宋体"/>
                <w:color w:val="auto"/>
                <w:szCs w:val="21"/>
              </w:rPr>
            </w:pPr>
            <w:r>
              <w:rPr>
                <w:rFonts w:hint="eastAsia" w:ascii="宋体" w:hAnsi="宋体"/>
                <w:color w:val="auto"/>
                <w:szCs w:val="21"/>
              </w:rPr>
              <w:t>查采购合同</w:t>
            </w:r>
          </w:p>
          <w:p>
            <w:pPr>
              <w:spacing w:line="360" w:lineRule="auto"/>
              <w:rPr>
                <w:rFonts w:hint="default" w:ascii="宋体" w:hAnsi="宋体" w:eastAsia="宋体"/>
                <w:color w:val="auto"/>
                <w:szCs w:val="21"/>
                <w:lang w:val="en-US" w:eastAsia="zh-CN"/>
              </w:rPr>
            </w:pPr>
            <w:r>
              <w:rPr>
                <w:rFonts w:hint="eastAsia" w:ascii="宋体" w:hAnsi="宋体"/>
                <w:color w:val="auto"/>
                <w:szCs w:val="21"/>
              </w:rPr>
              <w:t>1.供方：</w:t>
            </w:r>
            <w:r>
              <w:rPr>
                <w:rFonts w:hint="eastAsia"/>
                <w:lang w:val="en-US" w:eastAsia="zh-CN"/>
              </w:rPr>
              <w:t>随州</w:t>
            </w:r>
            <w:r>
              <w:rPr>
                <w:rFonts w:hint="eastAsia"/>
                <w:lang w:eastAsia="zh-CN"/>
              </w:rPr>
              <w:t>市</w:t>
            </w:r>
            <w:r>
              <w:rPr>
                <w:rFonts w:hint="eastAsia"/>
                <w:lang w:val="en-US" w:eastAsia="zh-CN"/>
              </w:rPr>
              <w:t>三磊</w:t>
            </w:r>
            <w:r>
              <w:rPr>
                <w:rFonts w:hint="eastAsia"/>
                <w:lang w:eastAsia="zh-CN"/>
              </w:rPr>
              <w:t>石业有限公司</w:t>
            </w:r>
            <w:r>
              <w:rPr>
                <w:rFonts w:hint="eastAsia"/>
              </w:rPr>
              <w:t xml:space="preserve"> </w:t>
            </w:r>
            <w:r>
              <w:rPr>
                <w:rFonts w:hint="eastAsia" w:ascii="宋体" w:hAnsi="宋体"/>
                <w:color w:val="auto"/>
                <w:szCs w:val="21"/>
              </w:rPr>
              <w:t xml:space="preserve">      </w:t>
            </w:r>
            <w:r>
              <w:rPr>
                <w:rFonts w:hint="eastAsia" w:ascii="宋体" w:hAnsi="宋体" w:cs="宋体"/>
                <w:iCs/>
                <w:color w:val="auto"/>
                <w:szCs w:val="21"/>
              </w:rPr>
              <w:t xml:space="preserve"> 合同签订日期：202</w:t>
            </w:r>
            <w:r>
              <w:rPr>
                <w:rFonts w:hint="eastAsia" w:ascii="宋体" w:hAnsi="宋体" w:cs="宋体"/>
                <w:iCs/>
                <w:color w:val="auto"/>
                <w:szCs w:val="21"/>
                <w:lang w:val="en-US" w:eastAsia="zh-CN"/>
              </w:rPr>
              <w:t>3年1月5日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845"/>
              <w:gridCol w:w="186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产品名称</w:t>
                  </w:r>
                </w:p>
              </w:tc>
              <w:tc>
                <w:tcPr>
                  <w:tcW w:w="1845" w:type="dxa"/>
                </w:tcPr>
                <w:p>
                  <w:pPr>
                    <w:spacing w:line="360" w:lineRule="auto"/>
                    <w:rPr>
                      <w:rFonts w:hint="default" w:ascii="宋体" w:hAnsi="宋体" w:eastAsia="宋体"/>
                      <w:color w:val="auto"/>
                      <w:szCs w:val="21"/>
                      <w:lang w:val="en-US" w:eastAsia="zh-CN"/>
                    </w:rPr>
                  </w:pPr>
                  <w:r>
                    <w:rPr>
                      <w:rFonts w:hint="eastAsia" w:ascii="宋体" w:hAnsi="宋体"/>
                      <w:color w:val="auto"/>
                      <w:szCs w:val="21"/>
                    </w:rPr>
                    <w:t>规格</w:t>
                  </w:r>
                  <w:r>
                    <w:rPr>
                      <w:rFonts w:hint="eastAsia" w:ascii="宋体" w:hAnsi="宋体"/>
                      <w:color w:val="auto"/>
                      <w:szCs w:val="21"/>
                      <w:lang w:eastAsia="zh-CN"/>
                    </w:rPr>
                    <w:t>（</w:t>
                  </w:r>
                  <w:r>
                    <w:rPr>
                      <w:rFonts w:hint="eastAsia" w:ascii="宋体" w:hAnsi="宋体"/>
                      <w:color w:val="auto"/>
                      <w:szCs w:val="21"/>
                      <w:lang w:val="en-US" w:eastAsia="zh-CN"/>
                    </w:rPr>
                    <w:t>mm）</w:t>
                  </w:r>
                </w:p>
              </w:tc>
              <w:tc>
                <w:tcPr>
                  <w:tcW w:w="1867" w:type="dxa"/>
                </w:tcPr>
                <w:p>
                  <w:pPr>
                    <w:spacing w:line="360" w:lineRule="auto"/>
                    <w:rPr>
                      <w:rFonts w:ascii="宋体" w:hAnsi="宋体"/>
                      <w:color w:val="auto"/>
                      <w:szCs w:val="21"/>
                    </w:rPr>
                  </w:pPr>
                  <w:r>
                    <w:rPr>
                      <w:rFonts w:hint="eastAsia" w:ascii="宋体" w:hAnsi="宋体"/>
                      <w:color w:val="auto"/>
                      <w:szCs w:val="21"/>
                    </w:rPr>
                    <w:t>数量</w:t>
                  </w:r>
                </w:p>
              </w:tc>
              <w:tc>
                <w:tcPr>
                  <w:tcW w:w="1620" w:type="dxa"/>
                </w:tcPr>
                <w:p>
                  <w:pPr>
                    <w:spacing w:line="360" w:lineRule="auto"/>
                    <w:rPr>
                      <w:rFonts w:ascii="宋体" w:hAnsi="宋体"/>
                      <w:color w:val="auto"/>
                      <w:szCs w:val="21"/>
                    </w:rPr>
                  </w:pPr>
                  <w:r>
                    <w:rPr>
                      <w:rFonts w:hint="eastAsia" w:ascii="宋体" w:hAnsi="宋体"/>
                      <w:color w:val="auto"/>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spacing w:line="360" w:lineRule="auto"/>
                    <w:jc w:val="left"/>
                    <w:rPr>
                      <w:rFonts w:hint="default" w:ascii="宋体" w:hAnsi="宋体" w:eastAsia="宋体"/>
                      <w:color w:val="auto"/>
                      <w:szCs w:val="21"/>
                      <w:lang w:val="en-US" w:eastAsia="zh-CN"/>
                    </w:rPr>
                  </w:pPr>
                  <w:r>
                    <w:rPr>
                      <w:rFonts w:hint="eastAsia"/>
                      <w:lang w:val="en-US" w:eastAsia="zh-CN"/>
                    </w:rPr>
                    <w:t>黄金麻2.5毛板</w:t>
                  </w:r>
                </w:p>
              </w:tc>
              <w:tc>
                <w:tcPr>
                  <w:tcW w:w="1845" w:type="dxa"/>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毛板25厚</w:t>
                  </w:r>
                </w:p>
              </w:tc>
              <w:tc>
                <w:tcPr>
                  <w:tcW w:w="1867" w:type="dxa"/>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2000平方米</w:t>
                  </w:r>
                </w:p>
              </w:tc>
              <w:tc>
                <w:tcPr>
                  <w:tcW w:w="1620" w:type="dxa"/>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140元/平方米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spacing w:line="360" w:lineRule="auto"/>
                    <w:jc w:val="left"/>
                    <w:rPr>
                      <w:rFonts w:hint="default"/>
                      <w:color w:val="auto"/>
                      <w:lang w:val="en-US"/>
                    </w:rPr>
                  </w:pPr>
                  <w:r>
                    <w:rPr>
                      <w:rFonts w:hint="eastAsia"/>
                      <w:lang w:val="en-US" w:eastAsia="zh-CN"/>
                    </w:rPr>
                    <w:t>咖啡钻3.0光面毛板</w:t>
                  </w:r>
                </w:p>
              </w:tc>
              <w:tc>
                <w:tcPr>
                  <w:tcW w:w="1845" w:type="dxa"/>
                </w:tcPr>
                <w:p>
                  <w:pPr>
                    <w:spacing w:line="360" w:lineRule="auto"/>
                    <w:rPr>
                      <w:rFonts w:hint="eastAsia" w:ascii="宋体" w:hAnsi="宋体"/>
                      <w:color w:val="auto"/>
                      <w:szCs w:val="21"/>
                    </w:rPr>
                  </w:pPr>
                  <w:r>
                    <w:rPr>
                      <w:rFonts w:hint="eastAsia" w:ascii="宋体" w:hAnsi="宋体"/>
                      <w:color w:val="auto"/>
                      <w:szCs w:val="21"/>
                      <w:lang w:val="en-US" w:eastAsia="zh-CN"/>
                    </w:rPr>
                    <w:t>毛板30厚</w:t>
                  </w:r>
                </w:p>
              </w:tc>
              <w:tc>
                <w:tcPr>
                  <w:tcW w:w="1867" w:type="dxa"/>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1500平方米</w:t>
                  </w:r>
                </w:p>
              </w:tc>
              <w:tc>
                <w:tcPr>
                  <w:tcW w:w="1620" w:type="dxa"/>
                </w:tcPr>
                <w:p>
                  <w:pPr>
                    <w:spacing w:line="360" w:lineRule="auto"/>
                    <w:rPr>
                      <w:rFonts w:hint="eastAsia" w:ascii="宋体" w:hAnsi="宋体"/>
                      <w:color w:val="auto"/>
                      <w:szCs w:val="21"/>
                    </w:rPr>
                  </w:pPr>
                  <w:r>
                    <w:rPr>
                      <w:rFonts w:hint="eastAsia" w:ascii="宋体" w:hAnsi="宋体"/>
                      <w:color w:val="auto"/>
                      <w:szCs w:val="21"/>
                      <w:lang w:val="en-US" w:eastAsia="zh-CN"/>
                    </w:rPr>
                    <w:t>180元/平方米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tcPr>
                <w:p>
                  <w:pPr>
                    <w:spacing w:line="360" w:lineRule="auto"/>
                    <w:jc w:val="left"/>
                    <w:rPr>
                      <w:rFonts w:hint="default" w:eastAsia="宋体"/>
                      <w:color w:val="auto"/>
                      <w:lang w:val="en-US" w:eastAsia="zh-CN"/>
                    </w:rPr>
                  </w:pPr>
                  <w:r>
                    <w:rPr>
                      <w:rFonts w:hint="eastAsia"/>
                    </w:rPr>
                    <w:t>芝麻白</w:t>
                  </w:r>
                  <w:r>
                    <w:rPr>
                      <w:rFonts w:hint="eastAsia"/>
                      <w:lang w:val="en-US" w:eastAsia="zh-CN"/>
                    </w:rPr>
                    <w:t>5.0烧面</w:t>
                  </w:r>
                </w:p>
              </w:tc>
              <w:tc>
                <w:tcPr>
                  <w:tcW w:w="1845" w:type="dxa"/>
                </w:tcPr>
                <w:p>
                  <w:pPr>
                    <w:spacing w:line="360" w:lineRule="auto"/>
                    <w:rPr>
                      <w:rFonts w:hint="eastAsia" w:ascii="宋体" w:hAnsi="宋体"/>
                      <w:color w:val="auto"/>
                      <w:szCs w:val="21"/>
                    </w:rPr>
                  </w:pPr>
                  <w:r>
                    <w:rPr>
                      <w:rFonts w:hint="eastAsia" w:ascii="宋体" w:hAnsi="宋体"/>
                      <w:color w:val="auto"/>
                      <w:szCs w:val="21"/>
                      <w:lang w:val="en-US" w:eastAsia="zh-CN"/>
                    </w:rPr>
                    <w:t>毛板50厚</w:t>
                  </w:r>
                </w:p>
              </w:tc>
              <w:tc>
                <w:tcPr>
                  <w:tcW w:w="1867" w:type="dxa"/>
                  <w:vAlign w:val="top"/>
                </w:tcPr>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8000平方米</w:t>
                  </w:r>
                </w:p>
              </w:tc>
              <w:tc>
                <w:tcPr>
                  <w:tcW w:w="1620" w:type="dxa"/>
                  <w:vAlign w:val="top"/>
                </w:tcPr>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100元/平方米</w:t>
                  </w:r>
                </w:p>
              </w:tc>
            </w:tr>
          </w:tbl>
          <w:p>
            <w:pPr>
              <w:spacing w:line="360" w:lineRule="auto"/>
              <w:rPr>
                <w:color w:val="auto"/>
              </w:rPr>
            </w:pPr>
            <w:r>
              <w:rPr>
                <w:rFonts w:hint="eastAsia"/>
                <w:color w:val="auto"/>
              </w:rPr>
              <w:t>采购合同明确了货物名称、规格型号、数量，单价</w:t>
            </w:r>
            <w:r>
              <w:rPr>
                <w:rFonts w:hint="eastAsia" w:ascii="宋体" w:hAnsi="宋体"/>
                <w:color w:val="auto"/>
                <w:szCs w:val="21"/>
              </w:rPr>
              <w:t>、质量标准、包装、结算方式、纠纷解决等</w:t>
            </w:r>
            <w:r>
              <w:rPr>
                <w:rFonts w:hint="eastAsia"/>
                <w:color w:val="auto"/>
              </w:rPr>
              <w:t>。</w:t>
            </w:r>
          </w:p>
          <w:p>
            <w:pPr>
              <w:pStyle w:val="19"/>
              <w:rPr>
                <w:color w:val="auto"/>
              </w:rPr>
            </w:pPr>
            <w:r>
              <w:rPr>
                <w:rFonts w:hint="eastAsia" w:ascii="Times New Roman" w:hAnsi="Times New Roman" w:cs="Times New Roman"/>
                <w:color w:val="auto"/>
                <w:kern w:val="2"/>
                <w:sz w:val="21"/>
                <w:szCs w:val="22"/>
              </w:rPr>
              <w:t>。。。。。。</w:t>
            </w:r>
            <w:r>
              <w:rPr>
                <w:rFonts w:hint="eastAsia"/>
                <w:color w:val="auto"/>
              </w:rPr>
              <w:t xml:space="preserve">    </w:t>
            </w:r>
          </w:p>
          <w:p>
            <w:pPr>
              <w:widowControl/>
              <w:spacing w:line="360" w:lineRule="auto"/>
              <w:rPr>
                <w:rFonts w:ascii="宋体" w:hAnsi="宋体" w:cs="宋体"/>
                <w:color w:val="auto"/>
                <w:kern w:val="0"/>
                <w:szCs w:val="21"/>
              </w:rPr>
            </w:pPr>
            <w:r>
              <w:rPr>
                <w:rFonts w:hint="eastAsia" w:ascii="宋体" w:hAnsi="宋体" w:cs="宋体"/>
                <w:color w:val="auto"/>
                <w:kern w:val="0"/>
                <w:szCs w:val="21"/>
              </w:rPr>
              <w:t>以上产品均在合格供应商处进行采购。</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查，公司与供方的沟通采用电话或网络沟通，沟通有效。</w:t>
            </w:r>
          </w:p>
          <w:p>
            <w:pPr>
              <w:pStyle w:val="2"/>
              <w:rPr>
                <w:rFonts w:hint="eastAsia" w:ascii="宋体" w:hAnsi="宋体" w:cs="宋体"/>
                <w:color w:val="auto"/>
                <w:szCs w:val="21"/>
                <w:lang w:val="en-US" w:eastAsia="zh-CN"/>
              </w:rPr>
            </w:pPr>
            <w:r>
              <w:rPr>
                <w:rFonts w:hint="eastAsia" w:ascii="宋体" w:hAnsi="宋体" w:cs="宋体"/>
                <w:color w:val="auto"/>
                <w:szCs w:val="21"/>
              </w:rPr>
              <w:t>外部供方的信息管理有效。</w:t>
            </w:r>
          </w:p>
        </w:tc>
        <w:tc>
          <w:tcPr>
            <w:tcW w:w="1585" w:type="dxa"/>
          </w:tcPr>
          <w:p>
            <w:pPr>
              <w:rPr>
                <w:color w:val="auto"/>
              </w:rPr>
            </w:pPr>
            <w:r>
              <w:rPr>
                <w:rFonts w:hint="eastAsia"/>
                <w:color w:val="auto"/>
              </w:rPr>
              <w:t>符合</w:t>
            </w: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0" w:type="dxa"/>
          </w:tcPr>
          <w:p>
            <w:pPr>
              <w:adjustRightInd w:val="0"/>
              <w:snapToGrid w:val="0"/>
              <w:rPr>
                <w:rFonts w:hint="default" w:ascii="宋体" w:hAnsi="宋体" w:eastAsia="宋体" w:cs="宋体"/>
                <w:color w:val="auto"/>
                <w:szCs w:val="21"/>
                <w:lang w:val="en-US" w:eastAsia="zh-CN"/>
              </w:rPr>
            </w:pPr>
            <w:r>
              <w:rPr>
                <w:rFonts w:hint="eastAsia" w:ascii="宋体" w:hAnsi="宋体" w:cs="宋体"/>
                <w:color w:val="auto"/>
                <w:szCs w:val="21"/>
              </w:rPr>
              <w:t>生产和服务提供的控制</w:t>
            </w:r>
            <w:r>
              <w:rPr>
                <w:rFonts w:hint="eastAsia" w:ascii="宋体" w:hAnsi="宋体" w:cs="宋体"/>
                <w:color w:val="auto"/>
                <w:szCs w:val="21"/>
                <w:lang w:eastAsia="zh-CN"/>
              </w:rPr>
              <w:t>（</w:t>
            </w:r>
            <w:r>
              <w:rPr>
                <w:rFonts w:hint="eastAsia" w:ascii="宋体" w:hAnsi="宋体" w:cs="宋体"/>
                <w:color w:val="auto"/>
                <w:szCs w:val="21"/>
                <w:lang w:val="en-US" w:eastAsia="zh-CN"/>
              </w:rPr>
              <w:t>上次不符合项验证）</w:t>
            </w:r>
          </w:p>
          <w:p>
            <w:pPr>
              <w:adjustRightInd w:val="0"/>
              <w:snapToGrid w:val="0"/>
              <w:rPr>
                <w:rFonts w:hint="eastAsia" w:ascii="宋体" w:hAnsi="宋体" w:cs="宋体"/>
                <w:color w:val="auto"/>
                <w:szCs w:val="21"/>
              </w:rPr>
            </w:pPr>
            <w:r>
              <w:rPr>
                <w:rFonts w:hint="eastAsia" w:ascii="宋体" w:hAnsi="宋体" w:cs="宋体"/>
                <w:color w:val="auto"/>
                <w:szCs w:val="21"/>
              </w:rPr>
              <w:t>产品及服务的放行</w:t>
            </w:r>
          </w:p>
        </w:tc>
        <w:tc>
          <w:tcPr>
            <w:tcW w:w="960" w:type="dxa"/>
          </w:tcPr>
          <w:p>
            <w:pPr>
              <w:adjustRightInd w:val="0"/>
              <w:snapToGrid w:val="0"/>
              <w:rPr>
                <w:rFonts w:hint="eastAsia" w:ascii="宋体" w:hAnsi="宋体" w:eastAsia="宋体" w:cs="宋体"/>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8.5.1</w:t>
            </w:r>
          </w:p>
          <w:p>
            <w:pPr>
              <w:adjustRightInd w:val="0"/>
              <w:snapToGrid w:val="0"/>
              <w:rPr>
                <w:rFonts w:hint="eastAsia" w:ascii="宋体" w:hAnsi="宋体" w:eastAsia="宋体" w:cs="宋体"/>
                <w:color w:val="auto"/>
                <w:szCs w:val="21"/>
                <w:lang w:val="en-US" w:eastAsia="zh-CN"/>
              </w:rPr>
            </w:pPr>
          </w:p>
          <w:p>
            <w:pPr>
              <w:adjustRightInd w:val="0"/>
              <w:snapToGrid w:val="0"/>
              <w:rPr>
                <w:rFonts w:hint="eastAsia" w:ascii="宋体" w:hAnsi="宋体" w:eastAsia="宋体" w:cs="宋体"/>
                <w:color w:val="auto"/>
                <w:szCs w:val="21"/>
                <w:lang w:val="en-US" w:eastAsia="zh-CN"/>
              </w:rPr>
            </w:pPr>
          </w:p>
          <w:p>
            <w:pPr>
              <w:adjustRightInd w:val="0"/>
              <w:snapToGrid w:val="0"/>
              <w:rPr>
                <w:rFonts w:ascii="宋体" w:hAnsi="宋体" w:cs="宋体"/>
                <w:b/>
                <w:color w:val="auto"/>
                <w:szCs w:val="21"/>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8.6</w:t>
            </w:r>
          </w:p>
        </w:tc>
        <w:tc>
          <w:tcPr>
            <w:tcW w:w="10004" w:type="dxa"/>
          </w:tcPr>
          <w:p>
            <w:pPr>
              <w:spacing w:line="400" w:lineRule="exact"/>
            </w:pPr>
            <w:r>
              <w:rPr>
                <w:rFonts w:hint="eastAsia"/>
              </w:rPr>
              <w:t>公司制定了《销售和服务提供过程控制程序》明确了受控条件包括</w:t>
            </w:r>
          </w:p>
          <w:p>
            <w:pPr>
              <w:spacing w:line="400" w:lineRule="exact"/>
            </w:pPr>
            <w:r>
              <w:rPr>
                <w:rFonts w:hint="eastAsia"/>
              </w:rPr>
              <w:t>1、公司编制了《销售和服务提供过程控制程序》、《</w:t>
            </w:r>
            <w:r>
              <w:t>顾客满意度调查控制程序</w:t>
            </w:r>
            <w:r>
              <w:rPr>
                <w:rFonts w:hint="eastAsia"/>
              </w:rPr>
              <w:t>》、《销售服务提供规范》《销售人员考核制度》等对公司的产品销售过程进行了控制。</w:t>
            </w:r>
          </w:p>
          <w:p>
            <w:pPr>
              <w:spacing w:line="400" w:lineRule="exact"/>
            </w:pPr>
            <w:r>
              <w:rPr>
                <w:rFonts w:hint="eastAsia"/>
              </w:rPr>
              <w:t xml:space="preserve">组织服务覆盖范围：石材销售. </w:t>
            </w:r>
          </w:p>
          <w:p>
            <w:pPr>
              <w:spacing w:line="360" w:lineRule="auto"/>
            </w:pPr>
            <w:r>
              <w:rPr>
                <w:rFonts w:hint="eastAsia"/>
              </w:rPr>
              <w:t>2、销售流程：商务洽谈---签订合同—采购产品—产品验收—交付客户--售后服务。</w:t>
            </w:r>
          </w:p>
          <w:p>
            <w:pPr>
              <w:spacing w:line="400" w:lineRule="exact"/>
            </w:pPr>
            <w:r>
              <w:rPr>
                <w:rFonts w:hint="eastAsia"/>
              </w:rPr>
              <w:t xml:space="preserve">   需确认/关键过程：销售服务过程。</w:t>
            </w:r>
          </w:p>
          <w:p>
            <w:pPr>
              <w:spacing w:line="400" w:lineRule="exact"/>
            </w:pPr>
            <w:r>
              <w:rPr>
                <w:rFonts w:hint="eastAsia"/>
              </w:rPr>
              <w:t>3、技术要求：销售合同</w:t>
            </w:r>
          </w:p>
          <w:p>
            <w:pPr>
              <w:spacing w:line="400" w:lineRule="exact"/>
            </w:pPr>
            <w:r>
              <w:rPr>
                <w:rFonts w:hint="eastAsia"/>
              </w:rPr>
              <w:t>1)验收规范：合同质量要求及相应产品的国家标准、法律法规。</w:t>
            </w:r>
          </w:p>
          <w:p>
            <w:pPr>
              <w:spacing w:line="400" w:lineRule="exact"/>
            </w:pPr>
            <w:r>
              <w:rPr>
                <w:rFonts w:hint="eastAsia"/>
              </w:rPr>
              <w:t>2)作业指导书：《销售和服务提供过程控制程序》、《</w:t>
            </w:r>
            <w:r>
              <w:t>顾客满意度调查控制程序</w:t>
            </w:r>
            <w:r>
              <w:rPr>
                <w:rFonts w:hint="eastAsia"/>
              </w:rPr>
              <w:t>》、《销售服务提供规范》《销售人员考核制度》等。</w:t>
            </w:r>
          </w:p>
          <w:p>
            <w:pPr>
              <w:spacing w:line="400" w:lineRule="exact"/>
            </w:pPr>
            <w:r>
              <w:rPr>
                <w:rFonts w:hint="eastAsia"/>
              </w:rPr>
              <w:t>3)使用适宜的设备：电脑和办公设备等。</w:t>
            </w:r>
          </w:p>
          <w:p>
            <w:pPr>
              <w:spacing w:line="400" w:lineRule="exact"/>
            </w:pPr>
            <w:r>
              <w:rPr>
                <w:rFonts w:hint="eastAsia"/>
              </w:rPr>
              <w:t>4)监视和测量设备：公司只对所销售产品的名称、规格型号、外观、合格证等进行验证；质量技术特性由供方提供控制，最终由顾客进行验收确认的方式对所销售产品进行检验。故公司无监视和测量设备。</w:t>
            </w:r>
          </w:p>
          <w:p>
            <w:pPr>
              <w:spacing w:line="400" w:lineRule="exact"/>
            </w:pPr>
            <w:r>
              <w:rPr>
                <w:rFonts w:hint="eastAsia"/>
              </w:rPr>
              <w:t>4、实施销售服务人员监视和测量：抽：2022年</w:t>
            </w:r>
            <w:r>
              <w:rPr>
                <w:rFonts w:hint="eastAsia"/>
                <w:lang w:val="en-US" w:eastAsia="zh-CN"/>
              </w:rPr>
              <w:t>11</w:t>
            </w:r>
            <w:r>
              <w:rPr>
                <w:rFonts w:hint="eastAsia"/>
              </w:rPr>
              <w:t>月，营销部绩效考核表。考核人员：江仁栋</w:t>
            </w:r>
          </w:p>
          <w:p>
            <w:pPr>
              <w:spacing w:line="400" w:lineRule="exact"/>
            </w:pPr>
            <w:r>
              <w:rPr>
                <w:rFonts w:hint="eastAsia"/>
              </w:rPr>
              <w:t>检验项目：工作业绩、工作态度、工作能力等。</w:t>
            </w:r>
          </w:p>
          <w:p>
            <w:pPr>
              <w:spacing w:line="400" w:lineRule="exact"/>
            </w:pPr>
            <w:r>
              <w:rPr>
                <w:rFonts w:hint="eastAsia"/>
              </w:rPr>
              <w:t>质量要求：清楚、及时、完整；在合格供方中采购，并保持记录等</w:t>
            </w:r>
          </w:p>
          <w:p>
            <w:pPr>
              <w:spacing w:line="400" w:lineRule="exact"/>
            </w:pPr>
            <w:r>
              <w:rPr>
                <w:rFonts w:hint="eastAsia"/>
              </w:rPr>
              <w:t>检查情况：合格</w:t>
            </w:r>
          </w:p>
          <w:p>
            <w:pPr>
              <w:spacing w:line="400" w:lineRule="exact"/>
            </w:pPr>
            <w:r>
              <w:rPr>
                <w:rFonts w:hint="eastAsia"/>
              </w:rPr>
              <w:t>检查人：徐善春</w:t>
            </w:r>
          </w:p>
          <w:p>
            <w:pPr>
              <w:spacing w:line="400" w:lineRule="exact"/>
            </w:pPr>
            <w:r>
              <w:rPr>
                <w:rFonts w:hint="eastAsia"/>
              </w:rPr>
              <w:t>5、查看，合同跟踪情况</w:t>
            </w:r>
          </w:p>
          <w:p>
            <w:pPr>
              <w:spacing w:line="400" w:lineRule="exact"/>
            </w:pPr>
            <w:r>
              <w:rPr>
                <w:rFonts w:hint="eastAsia"/>
              </w:rPr>
              <w:t>1）查，2022年04月26日与中交一公司集团有限公司签定的销售合同。</w:t>
            </w:r>
          </w:p>
          <w:p>
            <w:pPr>
              <w:spacing w:line="400" w:lineRule="exact"/>
            </w:pPr>
            <w:r>
              <w:rPr>
                <w:rFonts w:hint="eastAsia"/>
              </w:rPr>
              <w:t>产品名称：花岗岩路沿石、花岗岩盲道砖</w:t>
            </w:r>
          </w:p>
          <w:p>
            <w:pPr>
              <w:spacing w:line="400" w:lineRule="exact"/>
            </w:pPr>
            <w:r>
              <w:rPr>
                <w:rFonts w:hint="eastAsia"/>
              </w:rPr>
              <w:t>2）提供合同评审，2022年04月2</w:t>
            </w:r>
            <w:r>
              <w:rPr>
                <w:rFonts w:hint="eastAsia"/>
                <w:lang w:val="en-US" w:eastAsia="zh-CN"/>
              </w:rPr>
              <w:t>5</w:t>
            </w:r>
            <w:r>
              <w:rPr>
                <w:rFonts w:hint="eastAsia"/>
              </w:rPr>
              <w:t>日对该次顾客需求进行了评审，查评审记录表，符合评审要求。</w:t>
            </w:r>
          </w:p>
          <w:p>
            <w:pPr>
              <w:spacing w:line="400" w:lineRule="exact"/>
            </w:pPr>
            <w:r>
              <w:rPr>
                <w:rFonts w:hint="eastAsia"/>
              </w:rPr>
              <w:t>3）抽《顾客满意度调查表》</w:t>
            </w:r>
          </w:p>
          <w:p>
            <w:pPr>
              <w:spacing w:line="400" w:lineRule="exact"/>
            </w:pPr>
            <w:r>
              <w:rPr>
                <w:rFonts w:hint="eastAsia"/>
              </w:rPr>
              <w:t>客户：中交一公司集团有限公司</w:t>
            </w:r>
          </w:p>
          <w:p>
            <w:pPr>
              <w:spacing w:line="400" w:lineRule="exact"/>
            </w:pPr>
            <w:r>
              <w:rPr>
                <w:rFonts w:hint="eastAsia"/>
              </w:rPr>
              <w:t>对销售的产品质量、性能、价格、交期等进行了考评，总分：9</w:t>
            </w:r>
            <w:r>
              <w:rPr>
                <w:rFonts w:hint="eastAsia"/>
                <w:lang w:val="en-US" w:eastAsia="zh-CN"/>
              </w:rPr>
              <w:t>6</w:t>
            </w:r>
            <w:r>
              <w:rPr>
                <w:rFonts w:hint="eastAsia"/>
              </w:rPr>
              <w:t>分，满意。</w:t>
            </w:r>
          </w:p>
          <w:p>
            <w:pPr>
              <w:spacing w:line="400" w:lineRule="exact"/>
            </w:pPr>
            <w:r>
              <w:rPr>
                <w:rFonts w:hint="eastAsia"/>
              </w:rPr>
              <w:t>4）抽采购合同：供方为</w:t>
            </w:r>
            <w:r>
              <w:rPr>
                <w:rFonts w:hint="eastAsia"/>
                <w:lang w:val="en-US" w:eastAsia="zh-CN"/>
              </w:rPr>
              <w:t>随州</w:t>
            </w:r>
            <w:r>
              <w:rPr>
                <w:rFonts w:hint="eastAsia"/>
                <w:lang w:eastAsia="zh-CN"/>
              </w:rPr>
              <w:t>市</w:t>
            </w:r>
            <w:r>
              <w:rPr>
                <w:rFonts w:hint="eastAsia"/>
                <w:lang w:val="en-US" w:eastAsia="zh-CN"/>
              </w:rPr>
              <w:t>三磊</w:t>
            </w:r>
            <w:r>
              <w:rPr>
                <w:rFonts w:hint="eastAsia"/>
                <w:lang w:eastAsia="zh-CN"/>
              </w:rPr>
              <w:t>石业有限公司</w:t>
            </w:r>
            <w:r>
              <w:rPr>
                <w:rFonts w:hint="eastAsia"/>
              </w:rPr>
              <w:t xml:space="preserve"> </w:t>
            </w:r>
          </w:p>
          <w:p>
            <w:pPr>
              <w:spacing w:line="400" w:lineRule="exact"/>
            </w:pPr>
            <w:r>
              <w:rPr>
                <w:rFonts w:hint="eastAsia"/>
              </w:rPr>
              <w:t>采购时间：202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pPr>
              <w:spacing w:line="400" w:lineRule="exact"/>
              <w:rPr>
                <w:rFonts w:hint="default" w:eastAsia="宋体"/>
                <w:lang w:val="en-US" w:eastAsia="zh-CN"/>
              </w:rPr>
            </w:pPr>
            <w:r>
              <w:rPr>
                <w:rFonts w:hint="eastAsia"/>
              </w:rPr>
              <w:t>采购物资：</w:t>
            </w:r>
            <w:r>
              <w:rPr>
                <w:rFonts w:hint="eastAsia"/>
                <w:lang w:val="en-US" w:eastAsia="zh-CN"/>
              </w:rPr>
              <w:t>黄金麻2.5毛板、咖啡钻3.0光面毛板</w:t>
            </w:r>
            <w:r>
              <w:rPr>
                <w:rFonts w:hint="eastAsia"/>
              </w:rPr>
              <w:t>、芝麻白</w:t>
            </w:r>
            <w:r>
              <w:rPr>
                <w:rFonts w:hint="eastAsia"/>
                <w:lang w:val="en-US" w:eastAsia="zh-CN"/>
              </w:rPr>
              <w:t>5.0烧面。</w:t>
            </w:r>
          </w:p>
          <w:p>
            <w:pPr>
              <w:spacing w:line="400" w:lineRule="exact"/>
            </w:pPr>
            <w:r>
              <w:rPr>
                <w:rFonts w:hint="eastAsia"/>
              </w:rPr>
              <w:t>采购在合格供应商处进行。</w:t>
            </w:r>
          </w:p>
          <w:p>
            <w:pPr>
              <w:numPr>
                <w:ilvl w:val="0"/>
                <w:numId w:val="5"/>
              </w:numPr>
              <w:spacing w:line="400" w:lineRule="exact"/>
            </w:pPr>
            <w:r>
              <w:rPr>
                <w:rFonts w:hint="eastAsia"/>
              </w:rPr>
              <w:t>交付验收情况，公司根据来货单对产品的型号、规格、数量、外观、包装、资料等进行验收，验收合格后入库或由公司送至客户处，客户根据送货单等进行核验，合格后确认签字。产品交付过程中未发生过大的质量问题，产品质量稳定，暂时没有接到顾客重大的质量投诉。</w:t>
            </w:r>
          </w:p>
          <w:p>
            <w:pPr>
              <w:pStyle w:val="2"/>
            </w:pPr>
            <w:r>
              <w:rPr>
                <w:rFonts w:hint="eastAsia"/>
              </w:rPr>
              <w:t>查见产品收货验收单：</w:t>
            </w:r>
          </w:p>
          <w:p>
            <w:pPr>
              <w:pStyle w:val="2"/>
              <w:rPr>
                <w:rFonts w:hint="eastAsia"/>
                <w:highlight w:val="none"/>
              </w:rPr>
            </w:pPr>
            <w:r>
              <w:rPr>
                <w:rFonts w:hint="eastAsia"/>
                <w:highlight w:val="none"/>
              </w:rPr>
              <w:t>时间：202</w:t>
            </w:r>
            <w:r>
              <w:rPr>
                <w:rFonts w:hint="eastAsia"/>
                <w:highlight w:val="none"/>
                <w:lang w:val="en-US" w:eastAsia="zh-CN"/>
              </w:rPr>
              <w:t>3</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12</w:t>
            </w:r>
            <w:r>
              <w:rPr>
                <w:rFonts w:hint="eastAsia"/>
                <w:highlight w:val="none"/>
              </w:rPr>
              <w:t>日</w:t>
            </w:r>
          </w:p>
          <w:p>
            <w:pPr>
              <w:pStyle w:val="2"/>
              <w:rPr>
                <w:highlight w:val="none"/>
              </w:rPr>
            </w:pPr>
            <w:r>
              <w:rPr>
                <w:rFonts w:hint="eastAsia"/>
                <w:highlight w:val="none"/>
              </w:rPr>
              <w:t>供方：</w:t>
            </w:r>
            <w:r>
              <w:rPr>
                <w:rFonts w:hint="eastAsia"/>
                <w:highlight w:val="none"/>
                <w:lang w:val="en-US" w:eastAsia="zh-CN"/>
              </w:rPr>
              <w:t>随州</w:t>
            </w:r>
            <w:r>
              <w:rPr>
                <w:rFonts w:hint="eastAsia"/>
                <w:highlight w:val="none"/>
                <w:lang w:eastAsia="zh-CN"/>
              </w:rPr>
              <w:t>市</w:t>
            </w:r>
            <w:r>
              <w:rPr>
                <w:rFonts w:hint="eastAsia"/>
                <w:highlight w:val="none"/>
                <w:lang w:val="en-US" w:eastAsia="zh-CN"/>
              </w:rPr>
              <w:t>三磊</w:t>
            </w:r>
            <w:r>
              <w:rPr>
                <w:rFonts w:hint="eastAsia"/>
                <w:highlight w:val="none"/>
                <w:lang w:eastAsia="zh-CN"/>
              </w:rPr>
              <w:t>石业有限公司</w:t>
            </w:r>
            <w:r>
              <w:rPr>
                <w:rFonts w:hint="eastAsia"/>
                <w:highlight w:val="none"/>
              </w:rPr>
              <w:t xml:space="preserve">                   </w:t>
            </w:r>
          </w:p>
          <w:p>
            <w:pPr>
              <w:pStyle w:val="2"/>
              <w:rPr>
                <w:rFonts w:hint="eastAsia" w:eastAsia="宋体"/>
                <w:highlight w:val="none"/>
                <w:lang w:val="en-US" w:eastAsia="zh-CN"/>
              </w:rPr>
            </w:pPr>
            <w:r>
              <w:rPr>
                <w:rFonts w:hint="eastAsia"/>
                <w:highlight w:val="none"/>
              </w:rPr>
              <w:t>产品：</w:t>
            </w:r>
            <w:r>
              <w:rPr>
                <w:rFonts w:hint="eastAsia"/>
                <w:highlight w:val="none"/>
                <w:lang w:val="en-US" w:eastAsia="zh-CN"/>
              </w:rPr>
              <w:t>黄金麻光面板</w:t>
            </w:r>
            <w:r>
              <w:rPr>
                <w:rFonts w:hint="eastAsia"/>
                <w:highlight w:val="none"/>
              </w:rPr>
              <w:t>、</w:t>
            </w:r>
            <w:r>
              <w:rPr>
                <w:rFonts w:hint="eastAsia"/>
                <w:highlight w:val="none"/>
                <w:lang w:val="en-US" w:eastAsia="zh-CN"/>
              </w:rPr>
              <w:t>咖啡钻光面板</w:t>
            </w:r>
            <w:r>
              <w:rPr>
                <w:rFonts w:hint="eastAsia"/>
                <w:highlight w:val="none"/>
              </w:rPr>
              <w:t>、芝麻白烧面</w:t>
            </w:r>
            <w:r>
              <w:rPr>
                <w:rFonts w:hint="eastAsia"/>
                <w:highlight w:val="none"/>
                <w:lang w:val="en-US" w:eastAsia="zh-CN"/>
              </w:rPr>
              <w:t>板</w:t>
            </w:r>
          </w:p>
          <w:p>
            <w:pPr>
              <w:pStyle w:val="2"/>
              <w:rPr>
                <w:highlight w:val="none"/>
              </w:rPr>
            </w:pPr>
            <w:r>
              <w:rPr>
                <w:rFonts w:hint="eastAsia"/>
                <w:highlight w:val="none"/>
              </w:rPr>
              <w:t>检验内容：外观、数量、规格</w:t>
            </w:r>
          </w:p>
          <w:p>
            <w:pPr>
              <w:pStyle w:val="2"/>
              <w:rPr>
                <w:highlight w:val="none"/>
              </w:rPr>
            </w:pPr>
            <w:r>
              <w:rPr>
                <w:rFonts w:hint="eastAsia"/>
                <w:highlight w:val="none"/>
              </w:rPr>
              <w:t>检验员：张晓霞</w:t>
            </w:r>
          </w:p>
          <w:p>
            <w:pPr>
              <w:pStyle w:val="2"/>
            </w:pPr>
            <w:r>
              <w:rPr>
                <w:rFonts w:hint="eastAsia"/>
              </w:rPr>
              <w:t>检验结果：合格</w:t>
            </w:r>
          </w:p>
          <w:p>
            <w:pPr>
              <w:pStyle w:val="2"/>
            </w:pPr>
          </w:p>
          <w:p>
            <w:pPr>
              <w:pStyle w:val="2"/>
              <w:rPr>
                <w:rFonts w:hint="eastAsia"/>
              </w:rPr>
            </w:pPr>
            <w:r>
              <w:rPr>
                <w:rFonts w:hint="eastAsia"/>
              </w:rPr>
              <w:t>。。。。。</w:t>
            </w:r>
          </w:p>
          <w:p>
            <w:pPr>
              <w:spacing w:line="400" w:lineRule="exact"/>
            </w:pPr>
            <w:r>
              <w:rPr>
                <w:rFonts w:hint="eastAsia"/>
              </w:rPr>
              <w:t>6）查，客户验收签收单：</w:t>
            </w:r>
          </w:p>
          <w:p>
            <w:pPr>
              <w:spacing w:line="400" w:lineRule="exact"/>
            </w:pPr>
            <w:r>
              <w:rPr>
                <w:rFonts w:hint="eastAsia"/>
              </w:rPr>
              <w:t>查见202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4</w:t>
            </w:r>
            <w:r>
              <w:rPr>
                <w:rFonts w:hint="eastAsia"/>
              </w:rPr>
              <w:t>日</w:t>
            </w:r>
          </w:p>
          <w:p>
            <w:pPr>
              <w:spacing w:line="400" w:lineRule="exact"/>
            </w:pPr>
            <w:r>
              <w:rPr>
                <w:rFonts w:hint="eastAsia"/>
              </w:rPr>
              <w:t>客户：中铁十</w:t>
            </w:r>
            <w:r>
              <w:rPr>
                <w:rFonts w:hint="eastAsia"/>
                <w:lang w:val="en-US" w:eastAsia="zh-CN"/>
              </w:rPr>
              <w:t>七</w:t>
            </w:r>
            <w:r>
              <w:rPr>
                <w:rFonts w:hint="eastAsia"/>
              </w:rPr>
              <w:t>局集团第</w:t>
            </w:r>
            <w:r>
              <w:rPr>
                <w:rFonts w:hint="eastAsia"/>
                <w:lang w:val="en-US" w:eastAsia="zh-CN"/>
              </w:rPr>
              <w:t>四</w:t>
            </w:r>
            <w:r>
              <w:rPr>
                <w:rFonts w:hint="eastAsia"/>
              </w:rPr>
              <w:t>工程有限</w:t>
            </w:r>
            <w:r>
              <w:rPr>
                <w:rFonts w:hint="eastAsia"/>
                <w:lang w:val="en-US" w:eastAsia="zh-CN"/>
              </w:rPr>
              <w:t>公</w:t>
            </w:r>
            <w:r>
              <w:rPr>
                <w:rFonts w:hint="eastAsia"/>
              </w:rPr>
              <w:t>司</w:t>
            </w:r>
            <w:r>
              <w:rPr>
                <w:rFonts w:hint="eastAsia"/>
                <w:lang w:val="en-US" w:eastAsia="zh-CN"/>
              </w:rPr>
              <w:t>高腾大道项目</w:t>
            </w:r>
            <w:r>
              <w:rPr>
                <w:rFonts w:hint="eastAsia"/>
              </w:rPr>
              <w:t xml:space="preserve"> </w:t>
            </w:r>
          </w:p>
          <w:p>
            <w:pPr>
              <w:spacing w:line="400" w:lineRule="exact"/>
              <w:rPr>
                <w:rFonts w:hint="eastAsia"/>
                <w:lang w:val="en-US" w:eastAsia="zh-CN"/>
              </w:rPr>
            </w:pPr>
            <w:r>
              <w:rPr>
                <w:rFonts w:hint="eastAsia"/>
              </w:rPr>
              <w:t>采购产品：</w:t>
            </w:r>
            <w:r>
              <w:rPr>
                <w:rFonts w:hint="eastAsia"/>
                <w:lang w:val="en-US" w:eastAsia="zh-CN"/>
              </w:rPr>
              <w:t>1）生态透水砖</w:t>
            </w:r>
            <w:r>
              <w:rPr>
                <w:rFonts w:hint="eastAsia"/>
              </w:rPr>
              <w:t xml:space="preserve"> </w:t>
            </w:r>
            <w:r>
              <w:t xml:space="preserve"> </w:t>
            </w:r>
            <w:r>
              <w:rPr>
                <w:rFonts w:hint="eastAsia"/>
                <w:lang w:val="en-US" w:eastAsia="zh-CN"/>
              </w:rPr>
              <w:t>30</w:t>
            </w:r>
            <w:r>
              <w:rPr>
                <w:rFonts w:hint="eastAsia"/>
              </w:rPr>
              <w:t>0*</w:t>
            </w:r>
            <w:r>
              <w:rPr>
                <w:rFonts w:hint="eastAsia"/>
                <w:lang w:val="en-US" w:eastAsia="zh-CN"/>
              </w:rPr>
              <w:t>6</w:t>
            </w:r>
            <w:r>
              <w:rPr>
                <w:rFonts w:hint="eastAsia"/>
              </w:rPr>
              <w:t>00*</w:t>
            </w:r>
            <w:r>
              <w:rPr>
                <w:rFonts w:hint="eastAsia"/>
                <w:lang w:val="en-US" w:eastAsia="zh-CN"/>
              </w:rPr>
              <w:t xml:space="preserve">60 </w:t>
            </w:r>
            <w:r>
              <w:t xml:space="preserve"> </w:t>
            </w:r>
            <w:r>
              <w:rPr>
                <w:rFonts w:hint="eastAsia"/>
                <w:lang w:val="en-US" w:eastAsia="zh-CN"/>
              </w:rPr>
              <w:t>972</w:t>
            </w:r>
            <w:r>
              <w:rPr>
                <w:rFonts w:hint="eastAsia"/>
              </w:rPr>
              <w:t>块</w:t>
            </w:r>
            <w:r>
              <w:rPr>
                <w:rFonts w:hint="eastAsia"/>
                <w:lang w:eastAsia="zh-CN"/>
              </w:rPr>
              <w:t>、</w:t>
            </w:r>
            <w:r>
              <w:rPr>
                <w:rFonts w:hint="eastAsia"/>
              </w:rPr>
              <w:t xml:space="preserve"> </w:t>
            </w:r>
            <w:r>
              <w:rPr>
                <w:rFonts w:hint="eastAsia"/>
                <w:lang w:val="en-US" w:eastAsia="zh-CN"/>
              </w:rPr>
              <w:t>300</w:t>
            </w:r>
            <w:r>
              <w:rPr>
                <w:rFonts w:hint="eastAsia"/>
              </w:rPr>
              <w:t>*</w:t>
            </w:r>
            <w:r>
              <w:rPr>
                <w:rFonts w:hint="eastAsia"/>
                <w:lang w:val="en-US" w:eastAsia="zh-CN"/>
              </w:rPr>
              <w:t>3</w:t>
            </w:r>
            <w:r>
              <w:rPr>
                <w:rFonts w:hint="eastAsia"/>
              </w:rPr>
              <w:t>00*</w:t>
            </w:r>
            <w:r>
              <w:rPr>
                <w:rFonts w:hint="eastAsia"/>
                <w:lang w:val="en-US" w:eastAsia="zh-CN"/>
              </w:rPr>
              <w:t>60  2016</w:t>
            </w:r>
            <w:r>
              <w:rPr>
                <w:rFonts w:hint="eastAsia"/>
              </w:rPr>
              <w:t>块</w:t>
            </w:r>
            <w:r>
              <w:rPr>
                <w:rFonts w:hint="eastAsia"/>
                <w:lang w:val="en-US" w:eastAsia="zh-CN"/>
              </w:rPr>
              <w:t xml:space="preserve"> ；</w:t>
            </w:r>
          </w:p>
          <w:p>
            <w:pPr>
              <w:pStyle w:val="3"/>
              <w:numPr>
                <w:ilvl w:val="0"/>
                <w:numId w:val="0"/>
              </w:numPr>
              <w:ind w:leftChars="0"/>
              <w:rPr>
                <w:rFonts w:hint="eastAsia"/>
                <w:lang w:val="en-US" w:eastAsia="zh-CN"/>
              </w:rPr>
            </w:pPr>
            <w:r>
              <w:rPr>
                <w:rFonts w:hint="eastAsia"/>
                <w:lang w:val="en-US" w:eastAsia="zh-CN"/>
              </w:rPr>
              <w:t xml:space="preserve">          2）盲道砖</w:t>
            </w:r>
            <w:r>
              <w:rPr>
                <w:rFonts w:hint="eastAsia"/>
              </w:rPr>
              <w:t xml:space="preserve"> </w:t>
            </w:r>
            <w:r>
              <w:t xml:space="preserve"> </w:t>
            </w:r>
            <w:r>
              <w:rPr>
                <w:rFonts w:hint="eastAsia"/>
                <w:lang w:val="en-US" w:eastAsia="zh-CN"/>
              </w:rPr>
              <w:t>30</w:t>
            </w:r>
            <w:r>
              <w:rPr>
                <w:rFonts w:hint="eastAsia"/>
              </w:rPr>
              <w:t>0*</w:t>
            </w:r>
            <w:r>
              <w:rPr>
                <w:rFonts w:hint="eastAsia"/>
                <w:lang w:val="en-US" w:eastAsia="zh-CN"/>
              </w:rPr>
              <w:t>3</w:t>
            </w:r>
            <w:r>
              <w:rPr>
                <w:rFonts w:hint="eastAsia"/>
              </w:rPr>
              <w:t>00*</w:t>
            </w:r>
            <w:r>
              <w:rPr>
                <w:rFonts w:hint="eastAsia"/>
                <w:lang w:val="en-US" w:eastAsia="zh-CN"/>
              </w:rPr>
              <w:t xml:space="preserve">60 </w:t>
            </w:r>
            <w:r>
              <w:t xml:space="preserve"> </w:t>
            </w:r>
            <w:r>
              <w:rPr>
                <w:rFonts w:hint="eastAsia"/>
                <w:lang w:val="en-US" w:eastAsia="zh-CN"/>
              </w:rPr>
              <w:t>960块 。</w:t>
            </w:r>
          </w:p>
          <w:p>
            <w:pPr>
              <w:pStyle w:val="3"/>
              <w:numPr>
                <w:ilvl w:val="0"/>
                <w:numId w:val="0"/>
              </w:numPr>
              <w:ind w:leftChars="0"/>
            </w:pPr>
            <w:r>
              <w:rPr>
                <w:rFonts w:hint="eastAsia"/>
              </w:rPr>
              <w:t>检验内容：外观、数量、规格、检验报告</w:t>
            </w:r>
          </w:p>
          <w:p>
            <w:pPr>
              <w:spacing w:line="400" w:lineRule="exact"/>
              <w:rPr>
                <w:rFonts w:hint="eastAsia"/>
              </w:rPr>
            </w:pPr>
            <w:r>
              <w:rPr>
                <w:rFonts w:hint="eastAsia"/>
              </w:rPr>
              <w:t>检验内容：合格</w:t>
            </w:r>
          </w:p>
          <w:p>
            <w:pPr>
              <w:spacing w:line="400" w:lineRule="exact"/>
              <w:rPr>
                <w:rFonts w:hint="default"/>
                <w:lang w:val="en-US" w:eastAsia="zh-CN"/>
              </w:rPr>
            </w:pPr>
            <w:r>
              <w:rPr>
                <w:rFonts w:hint="eastAsia"/>
              </w:rPr>
              <w:t>签收人：</w:t>
            </w:r>
            <w:r>
              <w:rPr>
                <w:rFonts w:hint="eastAsia"/>
                <w:lang w:val="en-US" w:eastAsia="zh-CN"/>
              </w:rPr>
              <w:t>刘灵</w:t>
            </w:r>
          </w:p>
          <w:p>
            <w:pPr>
              <w:spacing w:line="400" w:lineRule="exact"/>
            </w:pPr>
          </w:p>
          <w:p>
            <w:pPr>
              <w:spacing w:line="400" w:lineRule="exact"/>
            </w:pPr>
            <w:r>
              <w:rPr>
                <w:rFonts w:hint="eastAsia"/>
                <w:lang w:val="en-US" w:eastAsia="zh-CN"/>
              </w:rPr>
              <w:t>2</w:t>
            </w:r>
            <w:r>
              <w:rPr>
                <w:rFonts w:hint="eastAsia"/>
              </w:rPr>
              <w:t>、查见202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pPr>
              <w:spacing w:line="400" w:lineRule="exact"/>
              <w:rPr>
                <w:rFonts w:hint="default"/>
                <w:lang w:val="en-US" w:eastAsia="zh-CN"/>
              </w:rPr>
            </w:pPr>
            <w:r>
              <w:rPr>
                <w:rFonts w:hint="eastAsia"/>
              </w:rPr>
              <w:t>客户：中交一公司</w:t>
            </w:r>
            <w:r>
              <w:rPr>
                <w:rFonts w:hint="eastAsia"/>
                <w:lang w:val="en-US" w:eastAsia="zh-CN"/>
              </w:rPr>
              <w:t>海威建设集团泸州项目</w:t>
            </w:r>
          </w:p>
          <w:p>
            <w:pPr>
              <w:spacing w:line="400" w:lineRule="exact"/>
              <w:rPr>
                <w:rFonts w:hint="eastAsia"/>
                <w:lang w:val="en-US" w:eastAsia="zh-CN"/>
              </w:rPr>
            </w:pPr>
            <w:r>
              <w:rPr>
                <w:rFonts w:hint="eastAsia"/>
              </w:rPr>
              <w:t>采购产品：</w:t>
            </w:r>
            <w:r>
              <w:rPr>
                <w:rFonts w:hint="eastAsia"/>
                <w:lang w:val="en-US" w:eastAsia="zh-CN"/>
              </w:rPr>
              <w:t>1）</w:t>
            </w:r>
            <w:r>
              <w:rPr>
                <w:rFonts w:hint="eastAsia"/>
              </w:rPr>
              <w:t>花岗石</w:t>
            </w:r>
            <w:r>
              <w:rPr>
                <w:rFonts w:hint="eastAsia"/>
                <w:lang w:val="en-US" w:eastAsia="zh-CN"/>
              </w:rPr>
              <w:t>路缘石倒20*20边</w:t>
            </w:r>
            <w:r>
              <w:rPr>
                <w:rFonts w:hint="eastAsia"/>
              </w:rPr>
              <w:t xml:space="preserve"> </w:t>
            </w:r>
            <w:r>
              <w:t xml:space="preserve"> </w:t>
            </w:r>
            <w:r>
              <w:rPr>
                <w:rFonts w:hint="eastAsia"/>
                <w:lang w:val="en-US" w:eastAsia="zh-CN"/>
              </w:rPr>
              <w:t>95</w:t>
            </w:r>
            <w:r>
              <w:rPr>
                <w:rFonts w:hint="eastAsia"/>
              </w:rPr>
              <w:t>0*</w:t>
            </w:r>
            <w:r>
              <w:rPr>
                <w:rFonts w:hint="eastAsia"/>
                <w:lang w:val="en-US" w:eastAsia="zh-CN"/>
              </w:rPr>
              <w:t>44</w:t>
            </w:r>
            <w:r>
              <w:rPr>
                <w:rFonts w:hint="eastAsia"/>
              </w:rPr>
              <w:t>0*</w:t>
            </w:r>
            <w:r>
              <w:rPr>
                <w:rFonts w:hint="eastAsia"/>
                <w:lang w:val="en-US" w:eastAsia="zh-CN"/>
              </w:rPr>
              <w:t>1</w:t>
            </w:r>
            <w:r>
              <w:rPr>
                <w:rFonts w:hint="eastAsia"/>
              </w:rPr>
              <w:t>50</w:t>
            </w:r>
            <w:r>
              <w:t xml:space="preserve"> </w:t>
            </w:r>
            <w:r>
              <w:rPr>
                <w:rFonts w:hint="eastAsia"/>
                <w:lang w:val="en-US" w:eastAsia="zh-CN"/>
              </w:rPr>
              <w:t xml:space="preserve"> 120</w:t>
            </w:r>
            <w:r>
              <w:rPr>
                <w:rFonts w:hint="eastAsia"/>
              </w:rPr>
              <w:t>块</w:t>
            </w:r>
            <w:r>
              <w:rPr>
                <w:rFonts w:hint="eastAsia"/>
                <w:lang w:val="en-US" w:eastAsia="zh-CN"/>
              </w:rPr>
              <w:t>；</w:t>
            </w:r>
          </w:p>
          <w:p>
            <w:pPr>
              <w:spacing w:line="400" w:lineRule="exact"/>
              <w:ind w:firstLine="1050" w:firstLineChars="500"/>
              <w:rPr>
                <w:rFonts w:hint="eastAsia"/>
                <w:lang w:val="en-US" w:eastAsia="zh-CN"/>
              </w:rPr>
            </w:pPr>
            <w:r>
              <w:rPr>
                <w:rFonts w:hint="eastAsia"/>
                <w:lang w:val="en-US" w:eastAsia="zh-CN"/>
              </w:rPr>
              <w:t>2）</w:t>
            </w:r>
            <w:r>
              <w:rPr>
                <w:rFonts w:hint="eastAsia"/>
              </w:rPr>
              <w:t>花岗石</w:t>
            </w:r>
            <w:r>
              <w:rPr>
                <w:rFonts w:hint="eastAsia"/>
                <w:lang w:val="en-US" w:eastAsia="zh-CN"/>
              </w:rPr>
              <w:t>路缘石倒40*40边</w:t>
            </w:r>
            <w:r>
              <w:rPr>
                <w:rFonts w:hint="eastAsia"/>
              </w:rPr>
              <w:t xml:space="preserve"> </w:t>
            </w:r>
            <w:r>
              <w:t xml:space="preserve"> </w:t>
            </w:r>
            <w:r>
              <w:rPr>
                <w:rFonts w:hint="eastAsia"/>
                <w:lang w:val="en-US" w:eastAsia="zh-CN"/>
              </w:rPr>
              <w:t>95</w:t>
            </w:r>
            <w:r>
              <w:rPr>
                <w:rFonts w:hint="eastAsia"/>
              </w:rPr>
              <w:t>0*</w:t>
            </w:r>
            <w:r>
              <w:rPr>
                <w:rFonts w:hint="eastAsia"/>
                <w:lang w:val="en-US" w:eastAsia="zh-CN"/>
              </w:rPr>
              <w:t>50</w:t>
            </w:r>
            <w:r>
              <w:rPr>
                <w:rFonts w:hint="eastAsia"/>
              </w:rPr>
              <w:t>0*</w:t>
            </w:r>
            <w:r>
              <w:rPr>
                <w:rFonts w:hint="eastAsia"/>
                <w:lang w:val="en-US" w:eastAsia="zh-CN"/>
              </w:rPr>
              <w:t>20</w:t>
            </w:r>
            <w:r>
              <w:rPr>
                <w:rFonts w:hint="eastAsia"/>
              </w:rPr>
              <w:t>0</w:t>
            </w:r>
            <w:r>
              <w:t xml:space="preserve"> </w:t>
            </w:r>
            <w:r>
              <w:rPr>
                <w:rFonts w:hint="eastAsia"/>
                <w:lang w:val="en-US" w:eastAsia="zh-CN"/>
              </w:rPr>
              <w:t xml:space="preserve">  60</w:t>
            </w:r>
            <w:r>
              <w:rPr>
                <w:rFonts w:hint="eastAsia"/>
              </w:rPr>
              <w:t>块</w:t>
            </w:r>
            <w:r>
              <w:rPr>
                <w:rFonts w:hint="eastAsia"/>
                <w:lang w:val="en-US" w:eastAsia="zh-CN"/>
              </w:rPr>
              <w:t>；</w:t>
            </w:r>
          </w:p>
          <w:p>
            <w:pPr>
              <w:spacing w:line="400" w:lineRule="exact"/>
            </w:pPr>
            <w:r>
              <w:rPr>
                <w:rFonts w:hint="eastAsia"/>
              </w:rPr>
              <w:t>检验内容：外观、数量、规格、检验报告</w:t>
            </w:r>
          </w:p>
          <w:p>
            <w:pPr>
              <w:spacing w:line="400" w:lineRule="exact"/>
              <w:rPr>
                <w:rFonts w:hint="eastAsia"/>
              </w:rPr>
            </w:pPr>
            <w:r>
              <w:rPr>
                <w:rFonts w:hint="eastAsia"/>
              </w:rPr>
              <w:t>检验内容：合格</w:t>
            </w:r>
          </w:p>
          <w:p>
            <w:pPr>
              <w:spacing w:line="400" w:lineRule="exact"/>
              <w:rPr>
                <w:rFonts w:hint="default"/>
                <w:lang w:val="en-US" w:eastAsia="zh-CN"/>
              </w:rPr>
            </w:pPr>
            <w:r>
              <w:rPr>
                <w:rFonts w:hint="eastAsia"/>
              </w:rPr>
              <w:t>签收人：</w:t>
            </w:r>
            <w:r>
              <w:rPr>
                <w:rFonts w:hint="eastAsia"/>
                <w:lang w:val="en-US" w:eastAsia="zh-CN"/>
              </w:rPr>
              <w:t>李财兵</w:t>
            </w:r>
          </w:p>
          <w:p>
            <w:pPr>
              <w:pStyle w:val="2"/>
            </w:pPr>
          </w:p>
          <w:p>
            <w:pPr>
              <w:spacing w:line="400" w:lineRule="exact"/>
              <w:rPr>
                <w:highlight w:val="none"/>
              </w:rPr>
            </w:pPr>
            <w:r>
              <w:rPr>
                <w:rFonts w:hint="eastAsia"/>
                <w:highlight w:val="none"/>
              </w:rPr>
              <w:t>4、查见2022年06月03日</w:t>
            </w:r>
          </w:p>
          <w:p>
            <w:pPr>
              <w:spacing w:line="400" w:lineRule="exact"/>
              <w:rPr>
                <w:highlight w:val="none"/>
              </w:rPr>
            </w:pPr>
            <w:r>
              <w:rPr>
                <w:rFonts w:hint="eastAsia"/>
                <w:highlight w:val="none"/>
              </w:rPr>
              <w:t>客户：中交路桥北方工程有限公司</w:t>
            </w:r>
            <w:r>
              <w:rPr>
                <w:rFonts w:hint="eastAsia" w:ascii="宋体" w:hAnsi="宋体" w:eastAsia="宋体" w:cs="宋体"/>
                <w:color w:val="auto"/>
                <w:szCs w:val="21"/>
                <w:highlight w:val="none"/>
              </w:rPr>
              <w:t>长宁镇至龙头镇扶贫公路建设项目</w:t>
            </w:r>
          </w:p>
          <w:p>
            <w:pPr>
              <w:spacing w:line="400" w:lineRule="exact"/>
              <w:rPr>
                <w:highlight w:val="none"/>
              </w:rPr>
            </w:pPr>
            <w:r>
              <w:rPr>
                <w:rFonts w:hint="eastAsia"/>
                <w:highlight w:val="none"/>
              </w:rPr>
              <w:t>采购产品：</w:t>
            </w:r>
            <w:r>
              <w:rPr>
                <w:rFonts w:hint="eastAsia"/>
                <w:highlight w:val="none"/>
                <w:lang w:val="en-US" w:eastAsia="zh-CN"/>
              </w:rPr>
              <w:t>芝麻</w:t>
            </w:r>
            <w:r>
              <w:rPr>
                <w:rFonts w:hint="eastAsia"/>
                <w:highlight w:val="none"/>
              </w:rPr>
              <w:t>花岗</w:t>
            </w:r>
            <w:r>
              <w:rPr>
                <w:rFonts w:hint="eastAsia"/>
                <w:highlight w:val="none"/>
                <w:lang w:val="en-US" w:eastAsia="zh-CN"/>
              </w:rPr>
              <w:t>铺装</w:t>
            </w:r>
            <w:r>
              <w:rPr>
                <w:rFonts w:hint="eastAsia"/>
                <w:highlight w:val="none"/>
              </w:rPr>
              <w:t xml:space="preserve">石 </w:t>
            </w:r>
            <w:r>
              <w:rPr>
                <w:highlight w:val="none"/>
              </w:rPr>
              <w:t xml:space="preserve"> </w:t>
            </w:r>
            <w:r>
              <w:rPr>
                <w:rFonts w:hint="eastAsia"/>
                <w:highlight w:val="none"/>
              </w:rPr>
              <w:t xml:space="preserve"> </w:t>
            </w:r>
            <w:r>
              <w:rPr>
                <w:highlight w:val="none"/>
              </w:rPr>
              <w:t xml:space="preserve"> </w:t>
            </w:r>
            <w:r>
              <w:rPr>
                <w:rFonts w:hint="eastAsia"/>
                <w:highlight w:val="none"/>
              </w:rPr>
              <w:t>600*</w:t>
            </w:r>
            <w:r>
              <w:rPr>
                <w:rFonts w:hint="eastAsia"/>
                <w:highlight w:val="none"/>
                <w:lang w:val="en-US" w:eastAsia="zh-CN"/>
              </w:rPr>
              <w:t>150</w:t>
            </w:r>
            <w:r>
              <w:rPr>
                <w:rFonts w:hint="eastAsia"/>
                <w:highlight w:val="none"/>
              </w:rPr>
              <w:t>*</w:t>
            </w:r>
            <w:r>
              <w:rPr>
                <w:rFonts w:hint="eastAsia"/>
                <w:highlight w:val="none"/>
                <w:lang w:val="en-US" w:eastAsia="zh-CN"/>
              </w:rPr>
              <w:t>60</w:t>
            </w:r>
            <w:r>
              <w:rPr>
                <w:highlight w:val="none"/>
              </w:rPr>
              <w:t xml:space="preserve">  </w:t>
            </w:r>
            <w:r>
              <w:rPr>
                <w:rFonts w:hint="eastAsia"/>
                <w:highlight w:val="none"/>
                <w:lang w:val="en-US" w:eastAsia="zh-CN"/>
              </w:rPr>
              <w:t>2304</w:t>
            </w:r>
            <w:r>
              <w:rPr>
                <w:rFonts w:hint="eastAsia"/>
                <w:highlight w:val="none"/>
              </w:rPr>
              <w:t>块</w:t>
            </w:r>
            <w:r>
              <w:rPr>
                <w:highlight w:val="none"/>
              </w:rPr>
              <w:t xml:space="preserve"> </w:t>
            </w:r>
          </w:p>
          <w:p>
            <w:pPr>
              <w:spacing w:line="400" w:lineRule="exact"/>
              <w:rPr>
                <w:highlight w:val="none"/>
              </w:rPr>
            </w:pPr>
            <w:r>
              <w:rPr>
                <w:rFonts w:hint="eastAsia"/>
                <w:highlight w:val="none"/>
              </w:rPr>
              <w:t>检验内容：外观、数量、规格、检验报告</w:t>
            </w:r>
          </w:p>
          <w:p>
            <w:pPr>
              <w:spacing w:line="400" w:lineRule="exact"/>
              <w:rPr>
                <w:rFonts w:hint="eastAsia"/>
                <w:highlight w:val="none"/>
              </w:rPr>
            </w:pPr>
            <w:r>
              <w:rPr>
                <w:rFonts w:hint="eastAsia"/>
                <w:highlight w:val="none"/>
              </w:rPr>
              <w:t>检验内容：合格</w:t>
            </w:r>
          </w:p>
          <w:p>
            <w:pPr>
              <w:spacing w:line="400" w:lineRule="exact"/>
              <w:rPr>
                <w:rFonts w:hint="default" w:eastAsia="宋体"/>
                <w:highlight w:val="none"/>
                <w:lang w:val="en-US" w:eastAsia="zh-CN"/>
              </w:rPr>
            </w:pPr>
            <w:r>
              <w:rPr>
                <w:rFonts w:hint="eastAsia"/>
                <w:highlight w:val="none"/>
              </w:rPr>
              <w:t>签收人：</w:t>
            </w:r>
            <w:r>
              <w:rPr>
                <w:rFonts w:hint="eastAsia"/>
                <w:highlight w:val="none"/>
                <w:lang w:val="en-US" w:eastAsia="zh-CN"/>
              </w:rPr>
              <w:t>郭景龙</w:t>
            </w:r>
          </w:p>
          <w:p>
            <w:pPr>
              <w:pStyle w:val="2"/>
              <w:rPr>
                <w:rFonts w:hint="default"/>
                <w:lang w:val="en-US" w:eastAsia="zh-CN"/>
              </w:rPr>
            </w:pPr>
            <w:r>
              <w:rPr>
                <w:rFonts w:hint="eastAsia"/>
                <w:lang w:val="en-US" w:eastAsia="zh-CN"/>
              </w:rPr>
              <w:t>。。。。。。</w:t>
            </w:r>
          </w:p>
          <w:p>
            <w:pPr>
              <w:ind w:firstLine="210" w:firstLineChars="100"/>
              <w:rPr>
                <w:rFonts w:asciiTheme="minorEastAsia" w:hAnsiTheme="minorEastAsia" w:eastAsiaTheme="minorEastAsia"/>
                <w:szCs w:val="21"/>
                <w:highlight w:val="none"/>
              </w:rPr>
            </w:pPr>
            <w:r>
              <w:rPr>
                <w:rFonts w:hint="eastAsia"/>
              </w:rPr>
              <w:t>公司特殊过程确定为：销售服务过程。</w:t>
            </w:r>
            <w:r>
              <w:rPr>
                <w:rFonts w:hint="eastAsia" w:asciiTheme="minorEastAsia" w:hAnsiTheme="minorEastAsia" w:eastAsiaTheme="minorEastAsia"/>
                <w:szCs w:val="21"/>
                <w:highlight w:val="none"/>
              </w:rPr>
              <w:t>制定了《</w:t>
            </w:r>
            <w:r>
              <w:rPr>
                <w:rFonts w:hint="eastAsia" w:ascii="宋体" w:hAnsi="宋体"/>
                <w:szCs w:val="21"/>
              </w:rPr>
              <w:t>销售和服务提供过程控制程序</w:t>
            </w:r>
            <w:r>
              <w:rPr>
                <w:rFonts w:hint="eastAsia" w:asciiTheme="minorEastAsia" w:hAnsiTheme="minorEastAsia" w:eastAsiaTheme="minorEastAsia"/>
                <w:szCs w:val="21"/>
                <w:highlight w:val="none"/>
              </w:rPr>
              <w:t>》，对特殊过程的管理进行了规定。</w:t>
            </w:r>
          </w:p>
          <w:p>
            <w:pPr>
              <w:rPr>
                <w:rFonts w:asciiTheme="minorEastAsia" w:hAnsiTheme="minorEastAsia" w:eastAsiaTheme="minorEastAsia"/>
                <w:szCs w:val="21"/>
                <w:highlight w:val="none"/>
              </w:rPr>
            </w:pPr>
            <w:r>
              <w:rPr>
                <w:rFonts w:hint="eastAsia" w:asciiTheme="minorEastAsia" w:hAnsiTheme="minorEastAsia" w:eastAsiaTheme="minorEastAsia"/>
                <w:sz w:val="21"/>
                <w:szCs w:val="21"/>
                <w:highlight w:val="none"/>
              </w:rPr>
              <w:t>查见：20</w:t>
            </w:r>
            <w:r>
              <w:rPr>
                <w:rFonts w:hint="eastAsia" w:asciiTheme="minorEastAsia" w:hAnsiTheme="minorEastAsia" w:eastAsiaTheme="minorEastAsia"/>
                <w:sz w:val="21"/>
                <w:szCs w:val="21"/>
                <w:highlight w:val="none"/>
                <w:lang w:val="en-US" w:eastAsia="zh-CN"/>
              </w:rPr>
              <w:t>23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rPr>
              <w:t>月</w:t>
            </w:r>
            <w:r>
              <w:rPr>
                <w:rFonts w:hint="eastAsia" w:asciiTheme="minorEastAsia" w:hAnsiTheme="minorEastAsia" w:eastAsiaTheme="minorEastAsia"/>
                <w:sz w:val="21"/>
                <w:szCs w:val="21"/>
                <w:highlight w:val="none"/>
                <w:lang w:val="en-US" w:eastAsia="zh-CN"/>
              </w:rPr>
              <w:t>20</w:t>
            </w:r>
            <w:r>
              <w:rPr>
                <w:rFonts w:hint="eastAsia" w:asciiTheme="minorEastAsia" w:hAnsiTheme="minorEastAsia" w:eastAsiaTheme="minorEastAsia"/>
                <w:sz w:val="21"/>
                <w:szCs w:val="21"/>
                <w:highlight w:val="none"/>
              </w:rPr>
              <w:t>日对</w:t>
            </w:r>
            <w:r>
              <w:rPr>
                <w:rFonts w:hint="eastAsia" w:asciiTheme="minorEastAsia" w:hAnsiTheme="minorEastAsia"/>
                <w:sz w:val="21"/>
                <w:szCs w:val="21"/>
              </w:rPr>
              <w:t>销售过程</w:t>
            </w:r>
            <w:r>
              <w:rPr>
                <w:rFonts w:hint="eastAsia" w:asciiTheme="minorEastAsia" w:hAnsiTheme="minorEastAsia" w:eastAsiaTheme="minorEastAsia"/>
                <w:sz w:val="21"/>
                <w:szCs w:val="21"/>
                <w:highlight w:val="none"/>
              </w:rPr>
              <w:t>的</w:t>
            </w:r>
            <w:r>
              <w:rPr>
                <w:rFonts w:hint="eastAsia" w:ascii="宋体" w:hAnsi="宋体" w:cs="Times New Roman"/>
                <w:szCs w:val="21"/>
              </w:rPr>
              <w:t xml:space="preserve">《过程确认记录表 </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对人员能力、教育培训；作业规范；记录等进行确认，</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确认结论：</w:t>
            </w:r>
            <w:r>
              <w:rPr>
                <w:rFonts w:hint="eastAsia" w:cs="Times New Roman" w:asciiTheme="minorEastAsia" w:hAnsiTheme="minorEastAsia" w:eastAsiaTheme="minorEastAsia"/>
                <w:sz w:val="21"/>
                <w:szCs w:val="21"/>
                <w:highlight w:val="none"/>
                <w:lang w:val="en-US" w:eastAsia="zh-CN"/>
              </w:rPr>
              <w:t>该特殊过程具备质量要求的能力，确认合格。</w:t>
            </w:r>
          </w:p>
          <w:p>
            <w:pPr>
              <w:rPr>
                <w:rFonts w:hint="default"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确认人：</w:t>
            </w:r>
            <w:r>
              <w:rPr>
                <w:rFonts w:hint="eastAsia" w:cs="Times New Roman" w:asciiTheme="minorEastAsia" w:hAnsiTheme="minorEastAsia" w:eastAsiaTheme="minorEastAsia"/>
                <w:sz w:val="21"/>
                <w:szCs w:val="21"/>
                <w:highlight w:val="none"/>
                <w:lang w:val="en-US" w:eastAsia="zh-CN"/>
              </w:rPr>
              <w:t>徐善春、张晓霞 。</w:t>
            </w:r>
          </w:p>
          <w:p>
            <w:pPr>
              <w:rPr>
                <w:rFonts w:hint="eastAsia" w:cs="Times New Roman" w:asciiTheme="minorEastAsia" w:hAnsiTheme="minorEastAsia" w:eastAsiaTheme="minorEastAsia"/>
                <w:bCs w:val="0"/>
                <w:spacing w:val="0"/>
                <w:kern w:val="2"/>
                <w:sz w:val="21"/>
                <w:szCs w:val="21"/>
                <w:highlight w:val="none"/>
                <w:lang w:val="en-US" w:eastAsia="zh-CN" w:bidi="ar-SA"/>
              </w:rPr>
            </w:pPr>
            <w:r>
              <w:rPr>
                <w:rFonts w:hint="eastAsia" w:cs="Times New Roman" w:asciiTheme="minorEastAsia" w:hAnsiTheme="minorEastAsia" w:eastAsiaTheme="minorEastAsia"/>
                <w:bCs w:val="0"/>
                <w:spacing w:val="0"/>
                <w:kern w:val="2"/>
                <w:sz w:val="21"/>
                <w:szCs w:val="21"/>
                <w:highlight w:val="none"/>
                <w:lang w:val="en-US" w:eastAsia="zh-CN" w:bidi="ar-SA"/>
              </w:rPr>
              <w:t>上次审核发现的特殊过程未实施确认不符合项整改符合要求。</w:t>
            </w:r>
          </w:p>
          <w:p>
            <w:pPr>
              <w:pStyle w:val="2"/>
            </w:pPr>
          </w:p>
          <w:p>
            <w:pPr>
              <w:pStyle w:val="3"/>
            </w:pPr>
            <w:r>
              <w:rPr>
                <w:rFonts w:hint="eastAsia" w:ascii="宋体" w:hAnsi="宋体" w:cs="宋体"/>
                <w:color w:val="000000"/>
                <w:sz w:val="21"/>
                <w:szCs w:val="21"/>
                <w:lang w:val="en-US" w:eastAsia="zh-CN"/>
              </w:rPr>
              <w:t>销售服务过程基本受控。</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tcPr>
          <w:p>
            <w:pPr>
              <w:spacing w:line="400" w:lineRule="atLeast"/>
              <w:rPr>
                <w:rFonts w:ascii="宋体" w:hAnsi="宋体" w:cs="宋体"/>
                <w:color w:val="auto"/>
                <w:szCs w:val="21"/>
              </w:rPr>
            </w:pPr>
            <w:r>
              <w:rPr>
                <w:rFonts w:hint="eastAsia" w:ascii="宋体" w:hAnsi="宋体"/>
                <w:color w:val="auto"/>
                <w:szCs w:val="21"/>
              </w:rPr>
              <w:t>标识及可追溯性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8.5.2</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1.销售过程采用客户投诉记录、售后信息确认、回访表等进行标识；</w:t>
            </w:r>
          </w:p>
          <w:p>
            <w:pPr>
              <w:spacing w:line="400" w:lineRule="exact"/>
              <w:rPr>
                <w:rFonts w:ascii="宋体" w:hAnsi="宋体" w:cs="宋体"/>
                <w:color w:val="auto"/>
                <w:szCs w:val="21"/>
              </w:rPr>
            </w:pPr>
            <w:r>
              <w:rPr>
                <w:rFonts w:hint="eastAsia" w:ascii="宋体" w:hAnsi="宋体" w:cs="宋体"/>
                <w:color w:val="auto"/>
                <w:szCs w:val="21"/>
              </w:rPr>
              <w:t>2、产品按要求采用原包装，注明生产厂家名称、产品名称、规格、数量、出厂日期等。</w:t>
            </w:r>
          </w:p>
          <w:p>
            <w:pPr>
              <w:spacing w:line="400" w:lineRule="exact"/>
              <w:rPr>
                <w:rFonts w:ascii="宋体" w:hAnsi="宋体" w:cs="宋体"/>
                <w:color w:val="auto"/>
                <w:szCs w:val="21"/>
              </w:rPr>
            </w:pPr>
            <w:r>
              <w:rPr>
                <w:rFonts w:hint="eastAsia" w:ascii="宋体" w:hAnsi="宋体" w:cs="宋体"/>
                <w:color w:val="auto"/>
                <w:szCs w:val="21"/>
              </w:rPr>
              <w:t>3、销售产品通过收货单、发货记录等进行追溯，主要记录内容：供应商、客户名称、交付日期，产品规格、数量等；</w:t>
            </w:r>
          </w:p>
          <w:p>
            <w:pPr>
              <w:spacing w:line="400" w:lineRule="exact"/>
              <w:rPr>
                <w:rFonts w:ascii="宋体" w:hAnsi="宋体" w:cs="宋体"/>
                <w:color w:val="auto"/>
                <w:szCs w:val="21"/>
              </w:rPr>
            </w:pPr>
            <w:r>
              <w:rPr>
                <w:rFonts w:hint="eastAsia" w:ascii="宋体" w:hAnsi="宋体" w:cs="宋体"/>
                <w:color w:val="auto"/>
                <w:szCs w:val="21"/>
              </w:rPr>
              <w:t>通过上述标识可以追溯产品的来源，和产品的生产日期、批次。</w:t>
            </w:r>
          </w:p>
          <w:p>
            <w:pPr>
              <w:spacing w:line="400" w:lineRule="exact"/>
              <w:rPr>
                <w:rFonts w:ascii="宋体" w:hAnsi="宋体" w:cs="宋体"/>
                <w:color w:val="auto"/>
                <w:spacing w:val="-4"/>
                <w:szCs w:val="21"/>
              </w:rPr>
            </w:pPr>
            <w:r>
              <w:rPr>
                <w:rFonts w:hint="eastAsia" w:ascii="宋体" w:hAnsi="宋体" w:cs="宋体"/>
                <w:color w:val="auto"/>
                <w:szCs w:val="21"/>
              </w:rPr>
              <w:t>标识基本符合要求。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rPr>
                <w:rFonts w:ascii="宋体" w:hAnsi="宋体" w:cs="宋体"/>
                <w:color w:val="auto"/>
                <w:szCs w:val="21"/>
              </w:rPr>
            </w:pPr>
            <w:r>
              <w:rPr>
                <w:rFonts w:hint="eastAsia" w:ascii="宋体" w:hAnsi="宋体"/>
                <w:color w:val="auto"/>
                <w:szCs w:val="21"/>
              </w:rPr>
              <w:t>顾客或外部供方的财产</w:t>
            </w:r>
          </w:p>
        </w:tc>
        <w:tc>
          <w:tcPr>
            <w:tcW w:w="960" w:type="dxa"/>
          </w:tcPr>
          <w:p>
            <w:pPr>
              <w:spacing w:line="400" w:lineRule="atLeast"/>
              <w:ind w:right="-158" w:rightChars="-75"/>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8.5.3</w:t>
            </w:r>
          </w:p>
          <w:p>
            <w:pPr>
              <w:adjustRightInd w:val="0"/>
              <w:snapToGrid w:val="0"/>
              <w:jc w:val="center"/>
              <w:rPr>
                <w:rFonts w:ascii="宋体" w:hAnsi="宋体" w:cs="宋体"/>
                <w:b/>
                <w:color w:val="auto"/>
                <w:szCs w:val="21"/>
              </w:rPr>
            </w:pPr>
          </w:p>
        </w:tc>
        <w:tc>
          <w:tcPr>
            <w:tcW w:w="10004" w:type="dxa"/>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ascii="宋体" w:hAnsi="宋体"/>
                <w:color w:val="auto"/>
                <w:szCs w:val="21"/>
              </w:rPr>
            </w:pPr>
            <w:r>
              <w:rPr>
                <w:rFonts w:hint="eastAsia" w:ascii="宋体" w:hAnsi="宋体"/>
                <w:color w:val="auto"/>
                <w:szCs w:val="21"/>
              </w:rPr>
              <w:t>询问部门负责人，公司的顾客财产主要为顾客信息、合同等，公司有专人对顾客财产进行了登记管理，所有客户信息均采用电子档进行专人存档保管。自体系建立以来未有顾客信息泄露或丢失的情况发生。</w:t>
            </w:r>
          </w:p>
          <w:p>
            <w:pPr>
              <w:spacing w:line="400" w:lineRule="exact"/>
              <w:ind w:firstLine="420" w:firstLineChars="200"/>
              <w:rPr>
                <w:rFonts w:ascii="宋体" w:hAnsi="宋体" w:cs="宋体"/>
                <w:color w:val="auto"/>
                <w:spacing w:val="-4"/>
                <w:szCs w:val="21"/>
              </w:rPr>
            </w:pPr>
            <w:r>
              <w:rPr>
                <w:rFonts w:hint="eastAsia" w:ascii="宋体" w:hAnsi="宋体"/>
                <w:color w:val="auto"/>
                <w:szCs w:val="21"/>
              </w:rPr>
              <w:t>现场查看，顾客财产管理基本受控。</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rPr>
                <w:rFonts w:ascii="宋体" w:hAnsi="宋体" w:cs="宋体"/>
                <w:b/>
                <w:color w:val="auto"/>
                <w:szCs w:val="21"/>
              </w:rPr>
            </w:pPr>
            <w:r>
              <w:rPr>
                <w:rFonts w:hint="eastAsia" w:ascii="宋体" w:hAnsi="宋体"/>
                <w:color w:val="auto"/>
                <w:szCs w:val="21"/>
                <w:lang w:val="en-US" w:eastAsia="zh-CN"/>
              </w:rPr>
              <w:t>Q</w:t>
            </w:r>
            <w:r>
              <w:rPr>
                <w:rFonts w:hint="eastAsia" w:ascii="宋体" w:hAnsi="宋体"/>
                <w:color w:val="auto"/>
                <w:szCs w:val="21"/>
              </w:rPr>
              <w:t>8.5.4</w:t>
            </w:r>
          </w:p>
        </w:tc>
        <w:tc>
          <w:tcPr>
            <w:tcW w:w="10004" w:type="dxa"/>
          </w:tcPr>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查，公司质量体系对产品的防护进行了规范，包括：标识、搬运、储存等保护措施。</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现场观察:</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2.搬运：现场见搬运都采用推车、液压叉车进行，人员搬运时轻拿轻放，未有损产品质量的野蛮作业。</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3.贮存：公司设立了石材储存库房1个，面积约</w:t>
            </w:r>
            <w:r>
              <w:rPr>
                <w:rFonts w:hint="eastAsia" w:ascii="宋体" w:hAnsi="宋体" w:cs="宋体"/>
                <w:color w:val="auto"/>
                <w:szCs w:val="21"/>
                <w:lang w:val="en-US" w:eastAsia="zh-CN"/>
              </w:rPr>
              <w:t>5</w:t>
            </w:r>
            <w:r>
              <w:rPr>
                <w:rFonts w:hint="eastAsia" w:ascii="宋体" w:hAnsi="宋体" w:cs="宋体"/>
                <w:color w:val="auto"/>
                <w:szCs w:val="21"/>
              </w:rPr>
              <w:t>00平方米左右。库房内存放产品都分区整齐堆码，库房通道畅通，通风良好，照明消防设施齐备。</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4、包装：产品外包装采用原包装进行包装，能起到防护的效果。</w:t>
            </w:r>
          </w:p>
          <w:p>
            <w:pPr>
              <w:adjustRightInd w:val="0"/>
              <w:snapToGrid w:val="0"/>
              <w:spacing w:line="400" w:lineRule="exact"/>
              <w:jc w:val="left"/>
              <w:rPr>
                <w:rFonts w:ascii="宋体" w:hAnsi="宋体" w:cs="宋体"/>
                <w:color w:val="auto"/>
                <w:szCs w:val="21"/>
              </w:rPr>
            </w:pPr>
            <w:r>
              <w:rPr>
                <w:rFonts w:hint="eastAsia" w:ascii="宋体" w:hAnsi="宋体" w:cs="宋体"/>
                <w:color w:val="auto"/>
                <w:szCs w:val="21"/>
              </w:rPr>
              <w:t>5、运输：采取物流运输的形式，运输时按要求堆码整齐，运输车辆要求有篷布、顶盖，防止有效。</w:t>
            </w:r>
          </w:p>
          <w:p>
            <w:pPr>
              <w:spacing w:line="400" w:lineRule="exact"/>
              <w:ind w:firstLine="420" w:firstLineChars="200"/>
              <w:rPr>
                <w:rFonts w:ascii="宋体" w:hAnsi="宋体"/>
                <w:color w:val="auto"/>
                <w:szCs w:val="21"/>
              </w:rPr>
            </w:pPr>
            <w:r>
              <w:rPr>
                <w:rFonts w:hint="eastAsia" w:ascii="宋体" w:hAnsi="宋体" w:cs="宋体"/>
                <w:color w:val="auto"/>
                <w:szCs w:val="21"/>
              </w:rPr>
              <w:t>基本符合要求。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lang w:val="en-US" w:eastAsia="zh-CN"/>
              </w:rPr>
              <w:t>Q</w:t>
            </w: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ind w:firstLine="420" w:firstLineChars="200"/>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此外，也包括：交付后活动可能含的担保条款所规定的相关活动，诸如合同规定的售后服务、质保服务，以及运输等附加服务等。</w:t>
            </w:r>
          </w:p>
          <w:p>
            <w:pPr>
              <w:spacing w:line="400" w:lineRule="exact"/>
              <w:jc w:val="left"/>
              <w:rPr>
                <w:rFonts w:ascii="宋体" w:hAnsi="宋体" w:cs="宋体"/>
                <w:color w:val="auto"/>
                <w:szCs w:val="21"/>
              </w:rPr>
            </w:pPr>
            <w:r>
              <w:rPr>
                <w:rFonts w:hint="eastAsia" w:ascii="宋体" w:hAnsi="宋体" w:cs="宋体"/>
                <w:color w:val="auto"/>
                <w:szCs w:val="21"/>
              </w:rPr>
              <w:t>查问，公司有专人对客户的问询、投诉、反馈进行及时的回复处理，定期对客户进行满意度调查。对于已经交付的产品，公司承诺：产品交付后随时跟踪质量状况，发现问题，及时按合同约定进行解决或直接退换的方式进行解决。</w:t>
            </w:r>
          </w:p>
          <w:p>
            <w:pPr>
              <w:spacing w:line="400" w:lineRule="exact"/>
              <w:rPr>
                <w:rFonts w:ascii="宋体" w:hAnsi="宋体" w:cs="宋体"/>
                <w:color w:val="auto"/>
                <w:szCs w:val="21"/>
              </w:rPr>
            </w:pPr>
            <w:r>
              <w:rPr>
                <w:rFonts w:hint="eastAsia" w:ascii="宋体" w:hAnsi="宋体" w:cs="宋体"/>
                <w:color w:val="auto"/>
                <w:szCs w:val="21"/>
              </w:rPr>
              <w:t>负责人讲202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月至今还未发生售后投诉问题。</w:t>
            </w:r>
          </w:p>
          <w:p>
            <w:pPr>
              <w:spacing w:line="400" w:lineRule="exact"/>
              <w:jc w:val="left"/>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2160" w:type="dxa"/>
          </w:tcPr>
          <w:p>
            <w:pPr>
              <w:spacing w:line="400" w:lineRule="exact"/>
              <w:rPr>
                <w:rFonts w:ascii="宋体" w:hAnsi="宋体" w:cs="宋体"/>
                <w:color w:val="auto"/>
                <w:szCs w:val="21"/>
              </w:rPr>
            </w:pPr>
            <w:r>
              <w:rPr>
                <w:rFonts w:hint="eastAsia" w:ascii="宋体" w:hAnsi="宋体"/>
                <w:color w:val="auto"/>
                <w:szCs w:val="21"/>
              </w:rPr>
              <w:t>更改控制</w:t>
            </w:r>
          </w:p>
        </w:tc>
        <w:tc>
          <w:tcPr>
            <w:tcW w:w="960" w:type="dxa"/>
          </w:tcPr>
          <w:p>
            <w:pPr>
              <w:adjustRightInd w:val="0"/>
              <w:snapToGrid w:val="0"/>
              <w:rPr>
                <w:rFonts w:ascii="宋体" w:hAnsi="宋体" w:cs="宋体"/>
                <w:b/>
                <w:color w:val="auto"/>
                <w:szCs w:val="21"/>
              </w:rPr>
            </w:pPr>
            <w:r>
              <w:rPr>
                <w:rFonts w:hint="eastAsia" w:ascii="宋体" w:hAnsi="宋体"/>
                <w:color w:val="auto"/>
                <w:szCs w:val="21"/>
                <w:lang w:val="en-US" w:eastAsia="zh-CN"/>
              </w:rPr>
              <w:t>Q</w:t>
            </w:r>
            <w:r>
              <w:rPr>
                <w:rFonts w:hint="eastAsia" w:ascii="宋体" w:hAnsi="宋体"/>
                <w:color w:val="auto"/>
                <w:szCs w:val="21"/>
              </w:rPr>
              <w:t>8.5.6</w:t>
            </w:r>
          </w:p>
        </w:tc>
        <w:tc>
          <w:tcPr>
            <w:tcW w:w="10004" w:type="dxa"/>
          </w:tcPr>
          <w:p>
            <w:pPr>
              <w:widowControl/>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公司对生产和服务提供的更改管控要求予以明确规定：包括对其更改的评审、授权信息及需采取的措施等。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查，对于销售、采购合同等信息更改，必须经过评审，确认能满足要求后方能进行。</w:t>
            </w:r>
          </w:p>
          <w:p>
            <w:pPr>
              <w:spacing w:line="400" w:lineRule="exact"/>
              <w:ind w:firstLine="420" w:firstLineChars="200"/>
              <w:rPr>
                <w:rFonts w:ascii="宋体" w:hAnsi="宋体" w:cs="宋体"/>
                <w:color w:val="auto"/>
                <w:spacing w:val="-4"/>
                <w:szCs w:val="21"/>
              </w:rPr>
            </w:pPr>
            <w:r>
              <w:rPr>
                <w:rFonts w:hint="eastAsia" w:ascii="宋体" w:hAnsi="宋体" w:cs="宋体"/>
                <w:color w:val="auto"/>
                <w:szCs w:val="21"/>
              </w:rPr>
              <w:t>经查：体系运行至今，暂无生产和服务提供的更改情形。</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新宋体"/>
                <w:color w:val="auto"/>
                <w:szCs w:val="21"/>
              </w:rPr>
              <w:t>不合格输出的控制</w:t>
            </w:r>
          </w:p>
        </w:tc>
        <w:tc>
          <w:tcPr>
            <w:tcW w:w="960" w:type="dxa"/>
          </w:tcPr>
          <w:p>
            <w:pPr>
              <w:rPr>
                <w:rFonts w:ascii="宋体" w:hAnsi="宋体" w:cs="宋体"/>
                <w:b/>
                <w:color w:val="auto"/>
                <w:szCs w:val="21"/>
              </w:rPr>
            </w:pPr>
            <w:r>
              <w:rPr>
                <w:rFonts w:hint="eastAsia" w:ascii="宋体" w:hAnsi="宋体" w:cs="新宋体"/>
                <w:color w:val="auto"/>
                <w:szCs w:val="21"/>
              </w:rPr>
              <w:t xml:space="preserve">Q8.7 </w:t>
            </w:r>
          </w:p>
        </w:tc>
        <w:tc>
          <w:tcPr>
            <w:tcW w:w="10004" w:type="dxa"/>
          </w:tcPr>
          <w:p>
            <w:pPr>
              <w:ind w:firstLine="420" w:firstLineChars="200"/>
              <w:rPr>
                <w:rFonts w:ascii="宋体" w:hAnsi="宋体"/>
                <w:color w:val="auto"/>
                <w:szCs w:val="22"/>
              </w:rPr>
            </w:pPr>
            <w:r>
              <w:rPr>
                <w:rFonts w:hint="eastAsia" w:ascii="宋体" w:hAnsi="宋体"/>
                <w:color w:val="auto"/>
                <w:szCs w:val="22"/>
              </w:rPr>
              <w:t>公司制定《不合格品管理制度》明确了各类、各阶段的不合格的控制管控要求，并实施对不合格的处置方法选择、采取措施的程度取决于不合格的性质及其对产品的影响程度。对不合格品的控制及其职责、权限及要求进行了规定。</w:t>
            </w:r>
          </w:p>
          <w:p>
            <w:pPr>
              <w:rPr>
                <w:rFonts w:ascii="宋体" w:hAnsi="宋体"/>
                <w:color w:val="auto"/>
                <w:sz w:val="21"/>
                <w:szCs w:val="21"/>
                <w:highlight w:val="none"/>
              </w:rPr>
            </w:pPr>
            <w:r>
              <w:rPr>
                <w:rFonts w:hint="eastAsia" w:ascii="宋体" w:hAnsi="宋体"/>
                <w:color w:val="auto"/>
                <w:sz w:val="21"/>
                <w:szCs w:val="21"/>
                <w:highlight w:val="none"/>
              </w:rPr>
              <w:t>抽查《不合格处理单》</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时间：2022</w:t>
            </w:r>
            <w:r>
              <w:rPr>
                <w:rFonts w:hint="eastAsia" w:ascii="宋体" w:hAnsi="宋体"/>
                <w:color w:val="auto"/>
                <w:sz w:val="21"/>
                <w:szCs w:val="21"/>
                <w:highlight w:val="none"/>
                <w:lang w:val="en-US" w:eastAsia="zh-CN"/>
              </w:rPr>
              <w:t>年6月10日</w:t>
            </w:r>
          </w:p>
          <w:p>
            <w:pPr>
              <w:rPr>
                <w:rFonts w:ascii="宋体" w:hAnsi="宋体"/>
                <w:color w:val="auto"/>
                <w:sz w:val="21"/>
                <w:szCs w:val="21"/>
                <w:highlight w:val="none"/>
              </w:rPr>
            </w:pPr>
            <w:r>
              <w:rPr>
                <w:rFonts w:hint="eastAsia" w:ascii="宋体" w:hAnsi="宋体"/>
                <w:color w:val="auto"/>
                <w:sz w:val="21"/>
                <w:szCs w:val="21"/>
                <w:highlight w:val="none"/>
              </w:rPr>
              <w:t>不符合情况：发货到客户</w:t>
            </w:r>
            <w:r>
              <w:rPr>
                <w:rFonts w:hint="eastAsia"/>
                <w:sz w:val="21"/>
                <w:szCs w:val="21"/>
                <w:highlight w:val="none"/>
              </w:rPr>
              <w:t>中交路桥北方工程有限公司</w:t>
            </w:r>
            <w:r>
              <w:rPr>
                <w:rFonts w:hint="eastAsia" w:ascii="宋体" w:hAnsi="宋体" w:eastAsia="宋体" w:cs="宋体"/>
                <w:color w:val="auto"/>
                <w:sz w:val="21"/>
                <w:szCs w:val="21"/>
                <w:highlight w:val="none"/>
              </w:rPr>
              <w:t>长宁镇至龙头镇扶贫公路建设项目</w:t>
            </w:r>
            <w:r>
              <w:rPr>
                <w:rFonts w:hint="eastAsia"/>
                <w:sz w:val="21"/>
                <w:szCs w:val="21"/>
                <w:highlight w:val="none"/>
                <w:lang w:val="en-US" w:eastAsia="zh-CN"/>
              </w:rPr>
              <w:t>芝麻</w:t>
            </w:r>
            <w:r>
              <w:rPr>
                <w:rFonts w:hint="eastAsia"/>
                <w:sz w:val="21"/>
                <w:szCs w:val="21"/>
                <w:highlight w:val="none"/>
              </w:rPr>
              <w:t>花岗</w:t>
            </w:r>
            <w:r>
              <w:rPr>
                <w:rFonts w:hint="eastAsia"/>
                <w:sz w:val="21"/>
                <w:szCs w:val="21"/>
                <w:highlight w:val="none"/>
                <w:lang w:val="en-US" w:eastAsia="zh-CN"/>
              </w:rPr>
              <w:t>铺装</w:t>
            </w:r>
            <w:r>
              <w:rPr>
                <w:rFonts w:hint="eastAsia"/>
                <w:sz w:val="21"/>
                <w:szCs w:val="21"/>
                <w:highlight w:val="none"/>
              </w:rPr>
              <w:t>石</w:t>
            </w:r>
            <w:r>
              <w:rPr>
                <w:rFonts w:hint="eastAsia"/>
                <w:sz w:val="21"/>
                <w:szCs w:val="21"/>
                <w:highlight w:val="none"/>
                <w:lang w:val="en-US" w:eastAsia="zh-CN"/>
              </w:rPr>
              <w:t>有一跺产品规格有误</w:t>
            </w:r>
            <w:r>
              <w:rPr>
                <w:rFonts w:hint="eastAsia" w:ascii="宋体" w:hAnsi="宋体"/>
                <w:color w:val="auto"/>
                <w:sz w:val="21"/>
                <w:szCs w:val="21"/>
                <w:highlight w:val="none"/>
              </w:rPr>
              <w:t>。</w:t>
            </w:r>
          </w:p>
          <w:p>
            <w:pPr>
              <w:rPr>
                <w:rFonts w:ascii="宋体" w:hAnsi="宋体"/>
                <w:color w:val="auto"/>
                <w:sz w:val="21"/>
                <w:szCs w:val="21"/>
                <w:highlight w:val="none"/>
              </w:rPr>
            </w:pPr>
            <w:r>
              <w:rPr>
                <w:rFonts w:hint="eastAsia" w:ascii="宋体" w:hAnsi="宋体"/>
                <w:color w:val="auto"/>
                <w:sz w:val="21"/>
                <w:szCs w:val="21"/>
                <w:highlight w:val="none"/>
              </w:rPr>
              <w:t>不合格原因分析：</w:t>
            </w:r>
            <w:r>
              <w:rPr>
                <w:rFonts w:hint="eastAsia" w:ascii="宋体" w:hAnsi="宋体"/>
                <w:color w:val="auto"/>
                <w:sz w:val="21"/>
                <w:szCs w:val="21"/>
                <w:highlight w:val="none"/>
                <w:lang w:val="en-US" w:eastAsia="zh-CN"/>
              </w:rPr>
              <w:t>库管员收货时堆码错误，发货时未认真检查</w:t>
            </w:r>
            <w:r>
              <w:rPr>
                <w:rFonts w:hint="eastAsia" w:ascii="宋体" w:hAnsi="宋体"/>
                <w:color w:val="auto"/>
                <w:sz w:val="21"/>
                <w:szCs w:val="21"/>
                <w:highlight w:val="none"/>
              </w:rPr>
              <w:t>造成。</w:t>
            </w:r>
          </w:p>
          <w:p>
            <w:pPr>
              <w:rPr>
                <w:rFonts w:ascii="宋体" w:hAnsi="宋体"/>
                <w:color w:val="auto"/>
                <w:sz w:val="21"/>
                <w:szCs w:val="21"/>
                <w:highlight w:val="none"/>
              </w:rPr>
            </w:pPr>
            <w:r>
              <w:rPr>
                <w:rFonts w:hint="eastAsia" w:ascii="宋体" w:hAnsi="宋体"/>
                <w:color w:val="auto"/>
                <w:sz w:val="21"/>
                <w:szCs w:val="21"/>
                <w:highlight w:val="none"/>
              </w:rPr>
              <w:t>处理：与客户沟通，重新给客户发货过去。对</w:t>
            </w:r>
            <w:r>
              <w:rPr>
                <w:rFonts w:hint="eastAsia" w:ascii="宋体" w:hAnsi="宋体"/>
                <w:color w:val="auto"/>
                <w:sz w:val="21"/>
                <w:szCs w:val="21"/>
                <w:highlight w:val="none"/>
                <w:lang w:val="en-US" w:eastAsia="zh-CN"/>
              </w:rPr>
              <w:t>库管</w:t>
            </w:r>
            <w:r>
              <w:rPr>
                <w:rFonts w:hint="eastAsia" w:ascii="宋体" w:hAnsi="宋体"/>
                <w:color w:val="auto"/>
                <w:sz w:val="21"/>
                <w:szCs w:val="21"/>
                <w:highlight w:val="none"/>
              </w:rPr>
              <w:t>人员进行</w:t>
            </w:r>
            <w:r>
              <w:rPr>
                <w:rFonts w:hint="eastAsia" w:ascii="宋体" w:hAnsi="宋体"/>
                <w:color w:val="auto"/>
                <w:sz w:val="21"/>
                <w:szCs w:val="21"/>
                <w:highlight w:val="none"/>
                <w:lang w:val="en-US" w:eastAsia="zh-CN"/>
              </w:rPr>
              <w:t>批评</w:t>
            </w:r>
            <w:r>
              <w:rPr>
                <w:rFonts w:hint="eastAsia" w:ascii="宋体" w:hAnsi="宋体"/>
                <w:color w:val="auto"/>
                <w:sz w:val="21"/>
                <w:szCs w:val="21"/>
                <w:highlight w:val="none"/>
              </w:rPr>
              <w:t>教育</w:t>
            </w:r>
            <w:r>
              <w:rPr>
                <w:rFonts w:hint="eastAsia" w:ascii="宋体" w:hAnsi="宋体"/>
                <w:color w:val="auto"/>
                <w:sz w:val="21"/>
                <w:szCs w:val="21"/>
                <w:highlight w:val="none"/>
                <w:lang w:val="en-US" w:eastAsia="zh-CN"/>
              </w:rPr>
              <w:t>且</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增加日常产品标识检查</w:t>
            </w:r>
            <w:r>
              <w:rPr>
                <w:rFonts w:hint="eastAsia" w:ascii="宋体" w:hAnsi="宋体"/>
                <w:color w:val="auto"/>
                <w:sz w:val="21"/>
                <w:szCs w:val="21"/>
                <w:highlight w:val="none"/>
              </w:rPr>
              <w:t>杜绝此类不符合情况的发生。</w:t>
            </w:r>
          </w:p>
          <w:p>
            <w:pPr>
              <w:rPr>
                <w:rFonts w:ascii="宋体" w:hAnsi="宋体"/>
                <w:color w:val="auto"/>
                <w:sz w:val="21"/>
                <w:szCs w:val="21"/>
                <w:highlight w:val="none"/>
              </w:rPr>
            </w:pPr>
            <w:r>
              <w:rPr>
                <w:rFonts w:hint="eastAsia" w:ascii="宋体" w:hAnsi="宋体"/>
                <w:color w:val="auto"/>
                <w:sz w:val="21"/>
                <w:szCs w:val="21"/>
                <w:highlight w:val="none"/>
              </w:rPr>
              <w:t>验证人：</w:t>
            </w:r>
            <w:r>
              <w:rPr>
                <w:rFonts w:hint="eastAsia" w:ascii="宋体" w:hAnsi="宋体" w:cs="宋体"/>
                <w:color w:val="auto"/>
                <w:sz w:val="21"/>
                <w:szCs w:val="21"/>
                <w:highlight w:val="none"/>
                <w:lang w:val="en-US" w:eastAsia="zh-CN"/>
              </w:rPr>
              <w:t>徐善春</w:t>
            </w:r>
          </w:p>
          <w:p>
            <w:pPr>
              <w:rPr>
                <w:rFonts w:ascii="宋体" w:hAnsi="宋体"/>
                <w:color w:val="auto"/>
                <w:szCs w:val="22"/>
              </w:rPr>
            </w:pPr>
            <w:r>
              <w:rPr>
                <w:rFonts w:hint="eastAsia" w:ascii="宋体" w:hAnsi="宋体"/>
                <w:color w:val="auto"/>
                <w:szCs w:val="22"/>
              </w:rPr>
              <w:t>负责人讲：组织基本上没有让步接收、让步放行、让步使用的情况。</w:t>
            </w:r>
          </w:p>
          <w:p>
            <w:pPr>
              <w:rPr>
                <w:rFonts w:ascii="宋体" w:hAnsi="宋体"/>
                <w:color w:val="auto"/>
                <w:szCs w:val="22"/>
              </w:rPr>
            </w:pPr>
            <w:r>
              <w:rPr>
                <w:rFonts w:hint="eastAsia" w:ascii="宋体" w:hAnsi="宋体"/>
                <w:color w:val="auto"/>
                <w:szCs w:val="22"/>
              </w:rPr>
              <w:t>不合格输出的控制基本符合要求</w:t>
            </w:r>
          </w:p>
          <w:p>
            <w:pPr>
              <w:rPr>
                <w:rFonts w:ascii="宋体" w:hAnsi="宋体" w:cs="宋体"/>
                <w:color w:val="auto"/>
                <w:spacing w:val="-4"/>
                <w:szCs w:val="21"/>
              </w:rPr>
            </w:pPr>
            <w:r>
              <w:rPr>
                <w:rFonts w:hint="eastAsia" w:ascii="宋体" w:hAnsi="宋体"/>
                <w:color w:val="auto"/>
                <w:szCs w:val="22"/>
              </w:rPr>
              <w:t xml:space="preserve">部门对不合格品的性质、处理的措施及结论的结果进行了记录及保持。 </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p>
        </w:tc>
        <w:tc>
          <w:tcPr>
            <w:tcW w:w="960" w:type="dxa"/>
          </w:tcPr>
          <w:p>
            <w:pPr>
              <w:rPr>
                <w:rFonts w:ascii="宋体" w:hAnsi="宋体" w:cs="宋体"/>
                <w:b/>
                <w:color w:val="auto"/>
                <w:szCs w:val="21"/>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ascii="宋体" w:hAnsi="宋体"/>
                <w:color w:val="auto"/>
                <w:szCs w:val="21"/>
              </w:rPr>
              <w:t>顾客满意度调查控制程序</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2、公司主要通过日常口头交流、电话回访、定期发放《顾客满意程度调查表》等形式来收集了解顾客是否满意的信息。提供有《顾客满意程度调查表》2022年</w:t>
            </w:r>
            <w:r>
              <w:rPr>
                <w:rFonts w:hint="eastAsia" w:ascii="宋体" w:hAnsi="宋体" w:cs="宋体"/>
                <w:color w:val="auto"/>
                <w:szCs w:val="21"/>
                <w:lang w:val="en-US" w:eastAsia="zh-CN"/>
              </w:rPr>
              <w:t>12</w:t>
            </w:r>
            <w:r>
              <w:rPr>
                <w:rFonts w:hint="eastAsia" w:ascii="宋体" w:hAnsi="宋体" w:cs="宋体"/>
                <w:color w:val="auto"/>
                <w:szCs w:val="21"/>
              </w:rPr>
              <w:t>月的调查表共</w:t>
            </w:r>
            <w:r>
              <w:rPr>
                <w:rFonts w:hint="eastAsia" w:ascii="宋体" w:hAnsi="宋体" w:cs="宋体"/>
                <w:color w:val="auto"/>
                <w:szCs w:val="21"/>
                <w:lang w:val="en-US" w:eastAsia="zh-CN"/>
              </w:rPr>
              <w:t>2</w:t>
            </w:r>
            <w:r>
              <w:rPr>
                <w:rFonts w:hint="eastAsia" w:ascii="宋体" w:hAnsi="宋体" w:cs="宋体"/>
                <w:color w:val="auto"/>
                <w:szCs w:val="21"/>
              </w:rPr>
              <w:t>份，回收</w:t>
            </w:r>
            <w:r>
              <w:rPr>
                <w:rFonts w:hint="eastAsia" w:ascii="宋体" w:hAnsi="宋体" w:cs="宋体"/>
                <w:color w:val="auto"/>
                <w:szCs w:val="21"/>
                <w:lang w:val="en-US" w:eastAsia="zh-CN"/>
              </w:rPr>
              <w:t>2</w:t>
            </w:r>
            <w:r>
              <w:rPr>
                <w:rFonts w:hint="eastAsia" w:ascii="宋体" w:hAnsi="宋体" w:cs="宋体"/>
                <w:color w:val="auto"/>
                <w:szCs w:val="21"/>
              </w:rPr>
              <w:t>份</w:t>
            </w:r>
            <w:r>
              <w:rPr>
                <w:rFonts w:hint="eastAsia" w:ascii="宋体" w:hAnsi="宋体" w:cs="宋体"/>
                <w:color w:val="auto"/>
                <w:szCs w:val="21"/>
                <w:lang w:eastAsia="zh-CN"/>
              </w:rPr>
              <w:t>，</w:t>
            </w:r>
            <w:r>
              <w:rPr>
                <w:rFonts w:hint="eastAsia" w:ascii="宋体" w:hAnsi="宋体" w:cs="宋体"/>
                <w:color w:val="auto"/>
                <w:szCs w:val="21"/>
                <w:lang w:val="en-US" w:eastAsia="zh-CN"/>
              </w:rPr>
              <w:t>参与调查顾客为：1）</w:t>
            </w:r>
            <w:r>
              <w:rPr>
                <w:rFonts w:hint="eastAsia"/>
              </w:rPr>
              <w:t>中交隧道工程局有限公司</w:t>
            </w:r>
            <w:r>
              <w:rPr>
                <w:rFonts w:hint="eastAsia"/>
                <w:lang w:val="en-US" w:eastAsia="zh-CN"/>
              </w:rPr>
              <w:t>；2）</w:t>
            </w:r>
            <w:r>
              <w:rPr>
                <w:rFonts w:hint="eastAsia"/>
              </w:rPr>
              <w:t>中交一公局集团有限公司</w:t>
            </w:r>
            <w:r>
              <w:rPr>
                <w:rFonts w:hint="eastAsia"/>
                <w:lang w:eastAsia="zh-CN"/>
              </w:rPr>
              <w:t>。</w:t>
            </w:r>
          </w:p>
          <w:p>
            <w:pPr>
              <w:spacing w:line="360" w:lineRule="auto"/>
              <w:rPr>
                <w:rFonts w:ascii="宋体" w:hAnsi="宋体" w:cs="宋体"/>
                <w:color w:val="auto"/>
                <w:szCs w:val="21"/>
              </w:rPr>
            </w:pPr>
            <w:r>
              <w:rPr>
                <w:rFonts w:hint="eastAsia" w:ascii="宋体" w:hAnsi="宋体" w:cs="宋体"/>
                <w:color w:val="auto"/>
                <w:szCs w:val="21"/>
              </w:rPr>
              <w:t>--调查内容包括：质量、性能、价格、交期、服务等.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--统计分析结果：98分（已实现既定目标）</w:t>
            </w:r>
          </w:p>
          <w:p>
            <w:pPr>
              <w:numPr>
                <w:numId w:val="0"/>
              </w:numPr>
              <w:spacing w:line="360" w:lineRule="auto"/>
              <w:rPr>
                <w:rFonts w:ascii="宋体" w:hAnsi="宋体" w:cs="宋体"/>
                <w:color w:val="auto"/>
                <w:szCs w:val="21"/>
              </w:rPr>
            </w:pPr>
            <w:r>
              <w:rPr>
                <w:rFonts w:hint="eastAsia" w:ascii="宋体" w:hAnsi="宋体" w:cs="宋体"/>
                <w:color w:val="auto"/>
                <w:szCs w:val="21"/>
              </w:rPr>
              <w:t>公司负责人讲：通过本</w:t>
            </w:r>
            <w:r>
              <w:rPr>
                <w:rFonts w:hint="eastAsia" w:ascii="宋体" w:hAnsi="宋体" w:cs="宋体"/>
                <w:color w:val="auto"/>
                <w:sz w:val="21"/>
                <w:szCs w:val="21"/>
              </w:rPr>
              <w:t>次对顾客进行满意度调查，从统计结果可以看出，</w:t>
            </w:r>
            <w:r>
              <w:rPr>
                <w:rFonts w:hint="eastAsia"/>
                <w:sz w:val="21"/>
                <w:szCs w:val="21"/>
              </w:rPr>
              <w:t>中交隧道工程局有限公司对公司产品较为满意；</w:t>
            </w:r>
            <w:r>
              <w:rPr>
                <w:rFonts w:hint="eastAsia" w:ascii="Times New Roman" w:hAnsi="Times New Roman" w:cs="Times New Roman"/>
                <w:sz w:val="21"/>
                <w:szCs w:val="21"/>
              </w:rPr>
              <w:t>中交隧道工程局有限公司对公司价格和交付及时性感受有些差</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负责人讲，公司将对运输过程坚强管控，尽可能按期交付，预先识别不可控因素。</w:t>
            </w:r>
            <w:r>
              <w:rPr>
                <w:rFonts w:hint="eastAsia" w:ascii="宋体" w:hAnsi="宋体" w:cs="宋体"/>
                <w:color w:val="auto"/>
                <w:szCs w:val="21"/>
              </w:rPr>
              <w:t>将该顾客满意度调查情况将提交下次管理评审进行审议。</w:t>
            </w:r>
          </w:p>
          <w:p>
            <w:pPr>
              <w:spacing w:line="360" w:lineRule="auto"/>
              <w:rPr>
                <w:rFonts w:ascii="宋体" w:hAnsi="宋体" w:cs="宋体"/>
                <w:color w:val="auto"/>
                <w:szCs w:val="21"/>
              </w:rPr>
            </w:pPr>
            <w:r>
              <w:rPr>
                <w:rFonts w:hint="eastAsia" w:ascii="宋体" w:hAnsi="宋体" w:cs="宋体"/>
                <w:color w:val="auto"/>
                <w:szCs w:val="21"/>
              </w:rPr>
              <w:t>公司现目前没有发生客户流失机重大质量问题的投诉现象。</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营销部</w:t>
            </w:r>
            <w:r>
              <w:rPr>
                <w:rFonts w:hint="eastAsia"/>
                <w:color w:val="auto"/>
                <w:sz w:val="24"/>
                <w:szCs w:val="24"/>
                <w:highlight w:val="none"/>
                <w:lang w:val="en-US" w:eastAsia="zh-CN"/>
              </w:rPr>
              <w:t>,</w:t>
            </w:r>
            <w:r>
              <w:rPr>
                <w:rFonts w:hint="eastAsia"/>
                <w:color w:val="auto"/>
                <w:sz w:val="24"/>
                <w:szCs w:val="24"/>
                <w:highlight w:val="none"/>
              </w:rPr>
              <w:t xml:space="preserve">  主管领导：</w:t>
            </w:r>
            <w:r>
              <w:rPr>
                <w:rFonts w:hint="eastAsia"/>
                <w:color w:val="auto"/>
                <w:sz w:val="24"/>
                <w:szCs w:val="24"/>
                <w:highlight w:val="none"/>
                <w:lang w:val="en-US" w:eastAsia="zh-CN"/>
              </w:rPr>
              <w:t>徐善春</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任茂兰</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default"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w:t>
            </w:r>
            <w:r>
              <w:rPr>
                <w:rFonts w:hint="eastAsia"/>
                <w:color w:val="auto"/>
                <w:sz w:val="24"/>
                <w:szCs w:val="24"/>
                <w:highlight w:val="none"/>
                <w:lang w:val="en-US" w:eastAsia="zh-CN"/>
              </w:rPr>
              <w:t>3</w:t>
            </w:r>
            <w:r>
              <w:rPr>
                <w:rFonts w:hint="eastAsia"/>
                <w:color w:val="auto"/>
                <w:sz w:val="24"/>
                <w:szCs w:val="24"/>
                <w:highlight w:val="none"/>
                <w:lang w:eastAsia="zh-CN"/>
              </w:rPr>
              <w:t>年</w:t>
            </w:r>
            <w:r>
              <w:rPr>
                <w:rFonts w:hint="eastAsia"/>
                <w:color w:val="auto"/>
                <w:sz w:val="24"/>
                <w:szCs w:val="24"/>
                <w:highlight w:val="none"/>
                <w:lang w:val="en-US" w:eastAsia="zh-CN"/>
              </w:rPr>
              <w:t>2</w:t>
            </w:r>
            <w:r>
              <w:rPr>
                <w:rFonts w:hint="eastAsia"/>
                <w:color w:val="auto"/>
                <w:sz w:val="24"/>
                <w:szCs w:val="24"/>
                <w:highlight w:val="none"/>
                <w:lang w:eastAsia="zh-CN"/>
              </w:rPr>
              <w:t>月</w:t>
            </w:r>
            <w:r>
              <w:rPr>
                <w:rFonts w:hint="eastAsia"/>
                <w:color w:val="auto"/>
                <w:sz w:val="24"/>
                <w:szCs w:val="24"/>
                <w:highlight w:val="none"/>
                <w:lang w:val="en-US" w:eastAsia="zh-CN"/>
              </w:rPr>
              <w:t>17</w:t>
            </w:r>
            <w:r>
              <w:rPr>
                <w:rFonts w:hint="eastAsia"/>
                <w:color w:val="auto"/>
                <w:sz w:val="24"/>
                <w:szCs w:val="24"/>
                <w:highlight w:val="none"/>
                <w:lang w:eastAsia="zh-CN"/>
              </w:rPr>
              <w:t>日</w:t>
            </w:r>
            <w:r>
              <w:rPr>
                <w:rFonts w:hint="eastAsia"/>
                <w:color w:val="auto"/>
                <w:sz w:val="24"/>
                <w:szCs w:val="24"/>
                <w:highlight w:val="none"/>
                <w:lang w:val="en-US" w:eastAsia="zh-CN"/>
              </w:rPr>
              <w:t>上午</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rFonts w:hint="eastAsia"/>
                <w:color w:val="auto"/>
                <w:sz w:val="24"/>
                <w:szCs w:val="24"/>
                <w:highlight w:val="none"/>
              </w:rPr>
            </w:pPr>
            <w:r>
              <w:rPr>
                <w:rFonts w:hint="eastAsia"/>
                <w:color w:val="auto"/>
                <w:sz w:val="24"/>
                <w:szCs w:val="24"/>
                <w:highlight w:val="none"/>
              </w:rPr>
              <w:t>审核条款：</w:t>
            </w:r>
          </w:p>
          <w:p>
            <w:pPr>
              <w:rPr>
                <w:rFonts w:hint="eastAsia" w:ascii="宋体" w:hAnsi="宋体" w:eastAsia="宋体" w:cs="新宋体"/>
                <w:color w:val="auto"/>
                <w:sz w:val="18"/>
                <w:szCs w:val="18"/>
                <w:highlight w:val="none"/>
                <w:lang w:val="en-US" w:eastAsia="zh-CN"/>
              </w:rPr>
            </w:pPr>
            <w:r>
              <w:rPr>
                <w:rFonts w:hint="eastAsia" w:ascii="宋体" w:hAnsi="宋体" w:cs="新宋体"/>
                <w:color w:val="auto"/>
                <w:sz w:val="18"/>
                <w:szCs w:val="18"/>
                <w:highlight w:val="none"/>
              </w:rPr>
              <w:t>EMS</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 xml:space="preserve"> 5.3组织的角色、职责和权限</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6.2目标及其达成的策划</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6.1.2环境因素；7.4沟通；8.1运行策划和控制；8.2应急准备和响应</w:t>
            </w:r>
            <w:r>
              <w:rPr>
                <w:rFonts w:hint="eastAsia" w:ascii="宋体" w:hAnsi="宋体" w:cs="新宋体"/>
                <w:color w:val="auto"/>
                <w:sz w:val="18"/>
                <w:szCs w:val="18"/>
                <w:highlight w:val="none"/>
                <w:lang w:val="en-US" w:eastAsia="zh-CN"/>
              </w:rPr>
              <w:t>；</w:t>
            </w:r>
          </w:p>
          <w:p>
            <w:pPr>
              <w:rPr>
                <w:color w:val="auto"/>
                <w:sz w:val="24"/>
                <w:szCs w:val="24"/>
                <w:highlight w:val="none"/>
              </w:rPr>
            </w:pPr>
            <w:r>
              <w:rPr>
                <w:rFonts w:hint="eastAsia" w:ascii="宋体" w:hAnsi="宋体" w:cs="新宋体"/>
                <w:color w:val="auto"/>
                <w:sz w:val="18"/>
                <w:szCs w:val="18"/>
                <w:highlight w:val="none"/>
                <w:lang w:eastAsia="zh-CN"/>
              </w:rPr>
              <w:t>OHSMS</w:t>
            </w:r>
            <w:r>
              <w:rPr>
                <w:rFonts w:hint="eastAsia" w:ascii="宋体" w:hAnsi="宋体" w:cs="新宋体"/>
                <w:color w:val="auto"/>
                <w:sz w:val="18"/>
                <w:szCs w:val="18"/>
                <w:highlight w:val="none"/>
              </w:rPr>
              <w:t>：5.3组织的角色、职责和权限；6.2质量目标及其实现的策划；6.1.2危险源辨识和职业安全风险评价；7.4信息和沟通；8.1运行策划和控制；8.2应急准备和响应；</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5.3；</w:t>
            </w:r>
          </w:p>
          <w:p>
            <w:pPr>
              <w:rPr>
                <w:rFonts w:ascii="宋体" w:hAnsi="宋体" w:cs="新宋体"/>
                <w:color w:val="auto"/>
                <w:szCs w:val="21"/>
                <w:highlight w:val="none"/>
              </w:rPr>
            </w:pPr>
          </w:p>
        </w:tc>
        <w:tc>
          <w:tcPr>
            <w:tcW w:w="10004"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营销部</w:t>
            </w:r>
            <w:r>
              <w:rPr>
                <w:rFonts w:hint="eastAsia" w:ascii="宋体" w:cs="宋体"/>
                <w:color w:val="auto"/>
                <w:szCs w:val="21"/>
                <w:highlight w:val="none"/>
              </w:rPr>
              <w:t>的岗位职责和权限如下：</w:t>
            </w:r>
          </w:p>
          <w:p>
            <w:pPr>
              <w:pStyle w:val="6"/>
              <w:spacing w:line="440" w:lineRule="exact"/>
              <w:ind w:firstLine="420" w:firstLineChars="200"/>
              <w:rPr>
                <w:rFonts w:hAnsi="宋体"/>
                <w:color w:val="auto"/>
                <w:szCs w:val="24"/>
                <w:highlight w:val="none"/>
              </w:rPr>
            </w:pPr>
            <w:r>
              <w:rPr>
                <w:rFonts w:hAnsi="宋体"/>
                <w:color w:val="auto"/>
                <w:szCs w:val="24"/>
                <w:highlight w:val="none"/>
              </w:rPr>
              <w:t>a）负责持续改进体系的有效性和顾客满意度调查。</w:t>
            </w:r>
          </w:p>
          <w:p>
            <w:pPr>
              <w:pStyle w:val="6"/>
              <w:spacing w:line="440" w:lineRule="exact"/>
              <w:ind w:firstLine="420" w:firstLineChars="200"/>
              <w:rPr>
                <w:rFonts w:hAnsi="宋体"/>
                <w:color w:val="auto"/>
                <w:szCs w:val="24"/>
                <w:highlight w:val="none"/>
              </w:rPr>
            </w:pPr>
            <w:r>
              <w:rPr>
                <w:rFonts w:hAnsi="宋体"/>
                <w:color w:val="auto"/>
                <w:szCs w:val="24"/>
                <w:highlight w:val="none"/>
              </w:rPr>
              <w:t>b) 负责公司合同评审工作；</w:t>
            </w:r>
          </w:p>
          <w:p>
            <w:pPr>
              <w:pStyle w:val="6"/>
              <w:spacing w:line="440" w:lineRule="exact"/>
              <w:ind w:firstLine="420" w:firstLineChars="200"/>
              <w:rPr>
                <w:rFonts w:hAnsi="宋体"/>
                <w:color w:val="auto"/>
                <w:szCs w:val="24"/>
                <w:highlight w:val="none"/>
              </w:rPr>
            </w:pPr>
            <w:r>
              <w:rPr>
                <w:rFonts w:hAnsi="宋体"/>
                <w:color w:val="auto"/>
                <w:szCs w:val="24"/>
                <w:highlight w:val="none"/>
              </w:rPr>
              <w:t>c) 负责顾客满意度的调查、分析。</w:t>
            </w:r>
          </w:p>
          <w:p>
            <w:pPr>
              <w:pStyle w:val="6"/>
              <w:spacing w:line="440" w:lineRule="exact"/>
              <w:ind w:firstLine="420" w:firstLineChars="200"/>
              <w:rPr>
                <w:rFonts w:hAnsi="宋体"/>
                <w:color w:val="auto"/>
                <w:szCs w:val="24"/>
                <w:highlight w:val="none"/>
              </w:rPr>
            </w:pPr>
            <w:r>
              <w:rPr>
                <w:rFonts w:hAnsi="宋体"/>
                <w:color w:val="auto"/>
                <w:szCs w:val="24"/>
                <w:highlight w:val="none"/>
              </w:rPr>
              <w:t>d）负责</w:t>
            </w:r>
            <w:r>
              <w:rPr>
                <w:rFonts w:hint="eastAsia" w:hAnsi="宋体"/>
                <w:color w:val="auto"/>
                <w:szCs w:val="24"/>
                <w:highlight w:val="none"/>
              </w:rPr>
              <w:t>产品</w:t>
            </w:r>
            <w:r>
              <w:rPr>
                <w:rFonts w:hAnsi="宋体"/>
                <w:color w:val="auto"/>
                <w:szCs w:val="24"/>
                <w:highlight w:val="none"/>
              </w:rPr>
              <w:t>的采购以及对合格供方的评价</w:t>
            </w:r>
          </w:p>
          <w:p>
            <w:pPr>
              <w:pStyle w:val="6"/>
              <w:spacing w:line="440" w:lineRule="exact"/>
              <w:ind w:firstLine="420" w:firstLineChars="200"/>
              <w:rPr>
                <w:rFonts w:hAnsi="宋体"/>
                <w:color w:val="auto"/>
                <w:szCs w:val="24"/>
                <w:highlight w:val="none"/>
              </w:rPr>
            </w:pPr>
            <w:r>
              <w:rPr>
                <w:rFonts w:hAnsi="宋体"/>
                <w:color w:val="auto"/>
                <w:szCs w:val="24"/>
                <w:highlight w:val="none"/>
              </w:rPr>
              <w:t>e)负责顾客满意度的调查</w:t>
            </w:r>
          </w:p>
          <w:p>
            <w:pPr>
              <w:pStyle w:val="6"/>
              <w:spacing w:line="440" w:lineRule="exact"/>
              <w:ind w:firstLine="420" w:firstLineChars="200"/>
              <w:rPr>
                <w:rFonts w:hAnsi="宋体"/>
                <w:color w:val="auto"/>
                <w:szCs w:val="24"/>
                <w:highlight w:val="none"/>
              </w:rPr>
            </w:pPr>
            <w:r>
              <w:rPr>
                <w:rFonts w:hint="eastAsia" w:hAnsi="宋体"/>
                <w:color w:val="auto"/>
                <w:szCs w:val="24"/>
                <w:highlight w:val="none"/>
              </w:rPr>
              <w:t>f</w:t>
            </w:r>
            <w:r>
              <w:rPr>
                <w:rFonts w:hAnsi="宋体"/>
                <w:color w:val="auto"/>
                <w:szCs w:val="24"/>
                <w:highlight w:val="none"/>
              </w:rPr>
              <w:t>)合格供方的评价</w:t>
            </w:r>
          </w:p>
          <w:p>
            <w:pPr>
              <w:pStyle w:val="6"/>
              <w:spacing w:line="440" w:lineRule="exact"/>
              <w:ind w:firstLine="420" w:firstLineChars="200"/>
              <w:rPr>
                <w:rFonts w:hAnsi="宋体"/>
                <w:color w:val="auto"/>
                <w:szCs w:val="24"/>
                <w:highlight w:val="none"/>
              </w:rPr>
            </w:pPr>
            <w:r>
              <w:rPr>
                <w:rFonts w:hint="eastAsia" w:hAnsi="宋体"/>
                <w:color w:val="auto"/>
                <w:szCs w:val="24"/>
                <w:highlight w:val="none"/>
              </w:rPr>
              <w:t>g</w:t>
            </w:r>
            <w:r>
              <w:rPr>
                <w:rFonts w:hAnsi="宋体"/>
                <w:color w:val="auto"/>
                <w:szCs w:val="24"/>
                <w:highlight w:val="none"/>
              </w:rPr>
              <w:t>)协同配合采购产品的验证情况</w:t>
            </w:r>
          </w:p>
          <w:p>
            <w:pPr>
              <w:pStyle w:val="6"/>
              <w:spacing w:line="440" w:lineRule="exact"/>
              <w:ind w:firstLine="420" w:firstLineChars="200"/>
              <w:rPr>
                <w:rFonts w:hAnsi="宋体"/>
                <w:color w:val="auto"/>
                <w:szCs w:val="24"/>
                <w:highlight w:val="none"/>
              </w:rPr>
            </w:pPr>
            <w:r>
              <w:rPr>
                <w:rFonts w:hint="eastAsia" w:hAnsi="宋体"/>
                <w:color w:val="auto"/>
                <w:szCs w:val="24"/>
                <w:highlight w:val="none"/>
              </w:rPr>
              <w:t>h</w:t>
            </w:r>
            <w:r>
              <w:rPr>
                <w:rFonts w:hAnsi="宋体"/>
                <w:color w:val="auto"/>
                <w:szCs w:val="24"/>
                <w:highlight w:val="none"/>
              </w:rPr>
              <w:t>)负责本部门的环境因素识别，完成本部门目标、指标和环境管理方案的实施；</w:t>
            </w:r>
          </w:p>
          <w:p>
            <w:pPr>
              <w:pStyle w:val="6"/>
              <w:spacing w:line="440" w:lineRule="exact"/>
              <w:ind w:firstLine="420" w:firstLineChars="200"/>
              <w:rPr>
                <w:rFonts w:ascii="宋体" w:hAnsi="宋体" w:cs="宋体"/>
                <w:color w:val="auto"/>
                <w:szCs w:val="21"/>
                <w:highlight w:val="none"/>
              </w:rPr>
            </w:pPr>
            <w:r>
              <w:rPr>
                <w:rFonts w:hint="eastAsia" w:hAnsi="宋体"/>
                <w:color w:val="auto"/>
                <w:szCs w:val="24"/>
                <w:highlight w:val="none"/>
              </w:rPr>
              <w:t>i</w:t>
            </w:r>
            <w:r>
              <w:rPr>
                <w:rFonts w:hAnsi="宋体"/>
                <w:color w:val="auto"/>
                <w:szCs w:val="24"/>
                <w:highlight w:val="none"/>
              </w:rPr>
              <w:t>)负责对本部门的危险源进行辨识、风险评价和控制措施的确定，提出职业健康安全管理方案并实施；</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营销部</w:t>
            </w:r>
            <w:r>
              <w:rPr>
                <w:rFonts w:hint="eastAsia" w:ascii="宋体"/>
                <w:color w:val="auto"/>
                <w:szCs w:val="21"/>
                <w:highlight w:val="none"/>
              </w:rPr>
              <w:t>负责人对部门职责清楚。</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00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营销部</w:t>
            </w:r>
            <w:r>
              <w:rPr>
                <w:rFonts w:hint="eastAsia" w:ascii="宋体" w:hAnsi="宋体" w:cs="Arial"/>
                <w:iCs/>
                <w:color w:val="auto"/>
                <w:szCs w:val="21"/>
                <w:highlight w:val="none"/>
              </w:rPr>
              <w:t>的</w:t>
            </w:r>
            <w:r>
              <w:rPr>
                <w:rFonts w:hint="eastAsia" w:ascii="宋体" w:hAnsi="宋体"/>
                <w:color w:val="auto"/>
                <w:szCs w:val="21"/>
                <w:highlight w:val="none"/>
              </w:rPr>
              <w:t>环境、职业健康安全目标指标：  考核情况（</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月-202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月</w:t>
            </w:r>
            <w:r>
              <w:rPr>
                <w:rFonts w:hint="eastAsia" w:ascii="宋体" w:hAnsi="宋体"/>
                <w:color w:val="auto"/>
                <w:szCs w:val="21"/>
                <w:highlight w:val="none"/>
              </w:rPr>
              <w:t>）</w:t>
            </w:r>
          </w:p>
          <w:p>
            <w:pPr>
              <w:rPr>
                <w:rFonts w:hint="eastAsia" w:eastAsia="宋体"/>
                <w:color w:val="auto"/>
                <w:szCs w:val="21"/>
                <w:highlight w:val="none"/>
                <w:lang w:eastAsia="zh-CN"/>
              </w:rPr>
            </w:pPr>
            <w:r>
              <w:rPr>
                <w:rFonts w:hint="eastAsia"/>
                <w:color w:val="auto"/>
                <w:szCs w:val="21"/>
                <w:highlight w:val="none"/>
              </w:rPr>
              <w:t>1）</w:t>
            </w:r>
            <w:r>
              <w:rPr>
                <w:rFonts w:hint="eastAsia" w:ascii="宋体" w:hAnsi="宋体"/>
                <w:color w:val="auto"/>
                <w:szCs w:val="21"/>
                <w:highlight w:val="none"/>
              </w:rPr>
              <w:t>火灾事故为0</w:t>
            </w:r>
            <w:r>
              <w:rPr>
                <w:rFonts w:hint="eastAsia"/>
                <w:color w:val="auto"/>
                <w:szCs w:val="21"/>
                <w:highlight w:val="none"/>
              </w:rPr>
              <w:t xml:space="preserve">；                           </w:t>
            </w:r>
            <w:r>
              <w:rPr>
                <w:rFonts w:hint="eastAsia"/>
                <w:color w:val="auto"/>
                <w:szCs w:val="21"/>
                <w:highlight w:val="none"/>
                <w:lang w:val="en-US" w:eastAsia="zh-CN"/>
              </w:rPr>
              <w:t xml:space="preserve">     实测：未发生</w:t>
            </w:r>
            <w:r>
              <w:rPr>
                <w:rFonts w:hint="eastAsia" w:ascii="宋体" w:hAnsi="宋体"/>
                <w:color w:val="auto"/>
                <w:szCs w:val="21"/>
                <w:highlight w:val="none"/>
              </w:rPr>
              <w:t>火灾事故</w:t>
            </w:r>
          </w:p>
          <w:p>
            <w:pPr>
              <w:rPr>
                <w:color w:val="auto"/>
                <w:szCs w:val="21"/>
                <w:highlight w:val="none"/>
              </w:rPr>
            </w:pPr>
            <w:r>
              <w:rPr>
                <w:rFonts w:hint="eastAsia"/>
                <w:color w:val="auto"/>
                <w:szCs w:val="21"/>
                <w:highlight w:val="none"/>
              </w:rPr>
              <w:t>2）</w:t>
            </w:r>
            <w:r>
              <w:rPr>
                <w:rFonts w:hint="eastAsia" w:ascii="宋体" w:hAnsi="宋体"/>
                <w:color w:val="auto"/>
                <w:szCs w:val="21"/>
                <w:highlight w:val="none"/>
              </w:rPr>
              <w:t>固体废弃物处置率</w:t>
            </w:r>
            <w:r>
              <w:rPr>
                <w:rFonts w:ascii="宋体" w:hAnsi="宋体"/>
                <w:color w:val="auto"/>
                <w:szCs w:val="21"/>
                <w:highlight w:val="none"/>
              </w:rPr>
              <w:t>100%</w:t>
            </w:r>
            <w:r>
              <w:rPr>
                <w:rFonts w:hint="eastAsia"/>
                <w:color w:val="auto"/>
                <w:szCs w:val="21"/>
                <w:highlight w:val="none"/>
              </w:rPr>
              <w:t xml:space="preserve">；             </w:t>
            </w:r>
            <w:r>
              <w:rPr>
                <w:rFonts w:hint="eastAsia"/>
                <w:color w:val="auto"/>
                <w:szCs w:val="21"/>
                <w:highlight w:val="none"/>
                <w:lang w:val="en-US" w:eastAsia="zh-CN"/>
              </w:rPr>
              <w:t xml:space="preserve">          实测：</w:t>
            </w:r>
            <w:r>
              <w:rPr>
                <w:rFonts w:hint="eastAsia" w:ascii="宋体" w:hAnsi="宋体"/>
                <w:color w:val="auto"/>
                <w:szCs w:val="21"/>
                <w:highlight w:val="none"/>
              </w:rPr>
              <w:t>固体废弃物处置率</w:t>
            </w:r>
            <w:r>
              <w:rPr>
                <w:rFonts w:hint="eastAsia" w:ascii="宋体" w:hAnsi="宋体"/>
                <w:color w:val="auto"/>
                <w:szCs w:val="21"/>
                <w:highlight w:val="none"/>
                <w:lang w:val="en-US" w:eastAsia="zh-CN"/>
              </w:rPr>
              <w:t>达到</w:t>
            </w:r>
            <w:r>
              <w:rPr>
                <w:rFonts w:hint="eastAsia"/>
                <w:color w:val="auto"/>
                <w:szCs w:val="21"/>
                <w:highlight w:val="none"/>
              </w:rPr>
              <w:t>100%</w:t>
            </w:r>
          </w:p>
          <w:p>
            <w:pPr>
              <w:rPr>
                <w:rFonts w:hint="default" w:eastAsia="宋体"/>
                <w:color w:val="auto"/>
                <w:szCs w:val="21"/>
                <w:highlight w:val="none"/>
                <w:lang w:val="en-US" w:eastAsia="zh-CN"/>
              </w:rPr>
            </w:pPr>
            <w:r>
              <w:rPr>
                <w:rFonts w:hint="eastAsia"/>
                <w:color w:val="auto"/>
                <w:szCs w:val="21"/>
                <w:highlight w:val="none"/>
              </w:rPr>
              <w:t>3）</w:t>
            </w:r>
            <w:r>
              <w:rPr>
                <w:rFonts w:hint="eastAsia" w:ascii="宋体" w:hAnsi="宋体"/>
                <w:color w:val="auto"/>
                <w:szCs w:val="21"/>
                <w:highlight w:val="none"/>
              </w:rPr>
              <w:t>意外伤害事故为0</w:t>
            </w:r>
            <w:r>
              <w:rPr>
                <w:rFonts w:hint="eastAsia"/>
                <w:color w:val="auto"/>
                <w:szCs w:val="21"/>
                <w:highlight w:val="none"/>
              </w:rPr>
              <w:t xml:space="preserve">；                            </w:t>
            </w:r>
            <w:r>
              <w:rPr>
                <w:rFonts w:hint="eastAsia"/>
                <w:color w:val="auto"/>
                <w:szCs w:val="21"/>
                <w:highlight w:val="none"/>
                <w:lang w:val="en-US" w:eastAsia="zh-CN"/>
              </w:rPr>
              <w:t>实测：未发生</w:t>
            </w:r>
            <w:r>
              <w:rPr>
                <w:rFonts w:hint="eastAsia" w:ascii="宋体" w:hAnsi="宋体"/>
                <w:color w:val="auto"/>
                <w:szCs w:val="21"/>
                <w:highlight w:val="none"/>
              </w:rPr>
              <w:t>意外伤害事故</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考核结果：均能达到要求。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tcPr>
          <w:p>
            <w:pPr>
              <w:pStyle w:val="4"/>
              <w:spacing w:line="360" w:lineRule="auto"/>
              <w:rPr>
                <w:rFonts w:hint="eastAsia" w:ascii="宋体" w:hAnsi="宋体"/>
                <w:color w:val="auto"/>
                <w:szCs w:val="21"/>
                <w:highlight w:val="none"/>
              </w:rPr>
            </w:pPr>
            <w:r>
              <w:rPr>
                <w:rFonts w:hint="eastAsia" w:ascii="宋体" w:hAnsi="宋体"/>
                <w:color w:val="auto"/>
                <w:szCs w:val="21"/>
                <w:highlight w:val="none"/>
              </w:rPr>
              <w:t>查，依据《</w:t>
            </w:r>
            <w:r>
              <w:rPr>
                <w:rFonts w:hint="eastAsia" w:ascii="宋体" w:hAnsi="宋体"/>
                <w:color w:val="auto"/>
                <w:szCs w:val="21"/>
                <w:highlight w:val="none"/>
                <w:lang w:eastAsia="zh-CN"/>
              </w:rPr>
              <w:t>环境因素识别与评价控制程序</w:t>
            </w:r>
            <w:r>
              <w:rPr>
                <w:rFonts w:hint="eastAsia" w:ascii="宋体" w:hAnsi="宋体"/>
                <w:color w:val="auto"/>
                <w:szCs w:val="21"/>
                <w:highlight w:val="none"/>
              </w:rPr>
              <w:t>》，根据不同的时态、状态识别了环境因素，通过对其发生的可能性、危害性等进行评价，</w:t>
            </w:r>
            <w:r>
              <w:rPr>
                <w:rFonts w:hint="eastAsia" w:ascii="宋体" w:hAnsi="宋体"/>
                <w:color w:val="auto"/>
                <w:szCs w:val="21"/>
                <w:highlight w:val="none"/>
                <w:lang w:eastAsia="zh-CN"/>
              </w:rPr>
              <w:t>营销部</w:t>
            </w:r>
            <w:r>
              <w:rPr>
                <w:rFonts w:hint="eastAsia" w:ascii="宋体" w:hAnsi="宋体"/>
                <w:color w:val="auto"/>
                <w:szCs w:val="21"/>
                <w:highlight w:val="none"/>
              </w:rPr>
              <w:t>确定的重要环境因素有：潜在火灾、固废的排放。</w:t>
            </w:r>
          </w:p>
          <w:p>
            <w:pPr>
              <w:pStyle w:val="4"/>
              <w:spacing w:line="360" w:lineRule="auto"/>
              <w:rPr>
                <w:rFonts w:hint="eastAsia" w:ascii="宋体" w:hAnsi="宋体"/>
                <w:color w:val="auto"/>
                <w:szCs w:val="21"/>
                <w:highlight w:val="none"/>
              </w:rPr>
            </w:pPr>
            <w:r>
              <w:rPr>
                <w:rFonts w:hint="eastAsia" w:ascii="宋体" w:cs="宋体"/>
                <w:color w:val="auto"/>
                <w:szCs w:val="21"/>
                <w:highlight w:val="none"/>
              </w:rPr>
              <w:t>现场查看，部门的主要工作为客户提供石材销售；销售过程中有</w:t>
            </w:r>
            <w:r>
              <w:rPr>
                <w:rFonts w:hint="eastAsia" w:cs="宋体"/>
                <w:color w:val="auto"/>
                <w:szCs w:val="21"/>
                <w:highlight w:val="none"/>
              </w:rPr>
              <w:t>办公固废、</w:t>
            </w:r>
            <w:r>
              <w:rPr>
                <w:rFonts w:hint="eastAsia" w:cs="宋体"/>
                <w:color w:val="auto"/>
                <w:szCs w:val="21"/>
                <w:highlight w:val="none"/>
                <w:lang w:val="en-US" w:eastAsia="zh-CN"/>
              </w:rPr>
              <w:t>货物搬运噪声及运输</w:t>
            </w:r>
            <w:r>
              <w:rPr>
                <w:rFonts w:hint="eastAsia" w:ascii="宋体" w:hAnsi="宋体"/>
                <w:color w:val="auto"/>
                <w:szCs w:val="21"/>
                <w:highlight w:val="none"/>
              </w:rPr>
              <w:t>车辆尾气的排放、水电资源的消耗、</w:t>
            </w:r>
            <w:r>
              <w:rPr>
                <w:rFonts w:hint="eastAsia" w:cs="宋体"/>
                <w:color w:val="auto"/>
                <w:szCs w:val="21"/>
                <w:highlight w:val="none"/>
              </w:rPr>
              <w:t>辅料、</w:t>
            </w:r>
            <w:r>
              <w:rPr>
                <w:rFonts w:hint="eastAsia" w:cs="宋体"/>
                <w:color w:val="auto"/>
                <w:szCs w:val="21"/>
                <w:highlight w:val="none"/>
                <w:lang w:val="en-US" w:eastAsia="zh-CN"/>
              </w:rPr>
              <w:t>碎石材、</w:t>
            </w:r>
            <w:r>
              <w:rPr>
                <w:rFonts w:hint="eastAsia" w:cs="宋体"/>
                <w:color w:val="auto"/>
                <w:szCs w:val="21"/>
                <w:highlight w:val="none"/>
              </w:rPr>
              <w:t>包装</w:t>
            </w:r>
            <w:r>
              <w:rPr>
                <w:rFonts w:hint="eastAsia" w:cs="宋体"/>
                <w:color w:val="auto"/>
                <w:szCs w:val="21"/>
                <w:highlight w:val="none"/>
                <w:lang w:val="en-US" w:eastAsia="zh-CN"/>
              </w:rPr>
              <w:t>材料</w:t>
            </w:r>
            <w:r>
              <w:rPr>
                <w:rFonts w:hint="eastAsia" w:cs="宋体"/>
                <w:color w:val="auto"/>
                <w:szCs w:val="21"/>
                <w:highlight w:val="none"/>
              </w:rPr>
              <w:t>等固废，</w:t>
            </w:r>
            <w:r>
              <w:rPr>
                <w:rFonts w:hint="eastAsia" w:ascii="宋体" w:cs="宋体"/>
                <w:color w:val="auto"/>
                <w:szCs w:val="21"/>
                <w:highlight w:val="none"/>
              </w:rPr>
              <w:t>部门的环境因素识别和重要环境因素</w:t>
            </w:r>
            <w:r>
              <w:rPr>
                <w:rFonts w:hint="eastAsia" w:ascii="宋体" w:cs="宋体"/>
                <w:color w:val="auto"/>
                <w:szCs w:val="21"/>
                <w:highlight w:val="none"/>
                <w:lang w:val="en-US" w:eastAsia="zh-CN"/>
              </w:rPr>
              <w:t>确定</w:t>
            </w:r>
            <w:r>
              <w:rPr>
                <w:rFonts w:hint="eastAsia" w:ascii="宋体" w:cs="宋体"/>
                <w:color w:val="auto"/>
                <w:szCs w:val="21"/>
                <w:highlight w:val="none"/>
              </w:rPr>
              <w:t>基本</w:t>
            </w:r>
            <w:r>
              <w:rPr>
                <w:rFonts w:hint="eastAsia" w:ascii="宋体" w:cs="宋体"/>
                <w:color w:val="auto"/>
                <w:szCs w:val="21"/>
                <w:highlight w:val="none"/>
                <w:lang w:val="en-US" w:eastAsia="zh-CN"/>
              </w:rPr>
              <w:t>合理</w:t>
            </w:r>
            <w:r>
              <w:rPr>
                <w:rFonts w:hint="eastAsia" w:ascii="宋体" w:cs="宋体"/>
                <w:color w:val="auto"/>
                <w:szCs w:val="21"/>
                <w:highlight w:val="none"/>
              </w:rPr>
              <w:t>。</w:t>
            </w:r>
          </w:p>
        </w:tc>
        <w:tc>
          <w:tcPr>
            <w:tcW w:w="1585" w:type="dxa"/>
          </w:tcPr>
          <w:p>
            <w:pPr>
              <w:spacing w:line="360" w:lineRule="auto"/>
              <w:rPr>
                <w:color w:val="auto"/>
                <w:highlight w:val="none"/>
              </w:rPr>
            </w:pPr>
            <w:r>
              <w:rPr>
                <w:rFonts w:hint="eastAsia"/>
                <w:color w:val="auto"/>
                <w:highlight w:val="none"/>
              </w:rPr>
              <w:t>符合</w:t>
            </w:r>
          </w:p>
          <w:p>
            <w:pPr>
              <w:pStyle w:val="2"/>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O</w:t>
            </w:r>
            <w:r>
              <w:rPr>
                <w:rFonts w:hint="eastAsia" w:ascii="宋体" w:hAnsi="宋体" w:cs="新宋体"/>
                <w:color w:val="auto"/>
                <w:szCs w:val="21"/>
                <w:highlight w:val="none"/>
              </w:rPr>
              <w:t>6.1.2</w:t>
            </w:r>
          </w:p>
        </w:tc>
        <w:tc>
          <w:tcPr>
            <w:tcW w:w="10004" w:type="dxa"/>
          </w:tcPr>
          <w:p>
            <w:pPr>
              <w:pStyle w:val="4"/>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营销部</w:t>
            </w:r>
            <w:r>
              <w:rPr>
                <w:rFonts w:hint="eastAsia" w:ascii="宋体" w:hAnsi="宋体"/>
                <w:color w:val="auto"/>
                <w:szCs w:val="21"/>
                <w:highlight w:val="none"/>
              </w:rPr>
              <w:t>经过辨识与评审形成了《危险源辩识、风险评价控制程序》共识别出12项危险源，包括电气使用不当造成火灾；设备漏电、线路老化造成触电伤人；</w:t>
            </w:r>
            <w:r>
              <w:rPr>
                <w:rFonts w:hint="eastAsia" w:ascii="宋体" w:hAnsi="宋体" w:cs="宋体"/>
                <w:color w:val="auto"/>
                <w:szCs w:val="21"/>
                <w:highlight w:val="none"/>
              </w:rPr>
              <w:t>外出发生交通事故</w:t>
            </w:r>
            <w:r>
              <w:rPr>
                <w:rFonts w:hint="eastAsia" w:ascii="宋体" w:hAnsi="宋体"/>
                <w:color w:val="auto"/>
                <w:szCs w:val="21"/>
                <w:highlight w:val="none"/>
              </w:rPr>
              <w:t>等潜在危险源。</w:t>
            </w:r>
          </w:p>
          <w:p>
            <w:pPr>
              <w:pStyle w:val="4"/>
              <w:rPr>
                <w:rFonts w:ascii="宋体" w:hAnsi="宋体"/>
                <w:color w:val="auto"/>
                <w:szCs w:val="21"/>
                <w:highlight w:val="none"/>
              </w:rPr>
            </w:pPr>
            <w:r>
              <w:rPr>
                <w:rFonts w:hint="eastAsia" w:ascii="宋体" w:hAnsi="宋体"/>
                <w:color w:val="auto"/>
                <w:szCs w:val="21"/>
                <w:highlight w:val="none"/>
              </w:rPr>
              <w:t>采用的是经验判断法、过程分析法识别。</w:t>
            </w:r>
          </w:p>
          <w:p>
            <w:pPr>
              <w:pStyle w:val="4"/>
              <w:rPr>
                <w:rFonts w:ascii="宋体" w:hAnsi="宋体"/>
                <w:color w:val="auto"/>
                <w:szCs w:val="21"/>
                <w:highlight w:val="none"/>
              </w:rPr>
            </w:pPr>
            <w:r>
              <w:rPr>
                <w:rFonts w:hint="eastAsia" w:ascii="宋体" w:hAnsi="宋体"/>
                <w:color w:val="auto"/>
                <w:szCs w:val="21"/>
                <w:highlight w:val="none"/>
              </w:rPr>
              <w:t>打分法确定重大风险：</w:t>
            </w:r>
            <w:r>
              <w:rPr>
                <w:rFonts w:hint="eastAsia"/>
                <w:color w:val="auto"/>
                <w:szCs w:val="21"/>
                <w:highlight w:val="none"/>
              </w:rPr>
              <w:t>1）火灾；2）触电；3）</w:t>
            </w:r>
            <w:r>
              <w:rPr>
                <w:rFonts w:hint="eastAsia"/>
                <w:color w:val="auto"/>
                <w:szCs w:val="21"/>
                <w:highlight w:val="none"/>
                <w:lang w:val="en-US" w:eastAsia="zh-CN"/>
              </w:rPr>
              <w:t>意外伤害（物体打击、车辆伤害等）</w:t>
            </w:r>
            <w:r>
              <w:rPr>
                <w:rFonts w:hint="eastAsia" w:ascii="宋体" w:hAnsi="宋体"/>
                <w:color w:val="auto"/>
                <w:szCs w:val="21"/>
                <w:highlight w:val="none"/>
              </w:rPr>
              <w:t>。危险源辨识基本充分、风险等级评价基本合理。</w:t>
            </w:r>
          </w:p>
          <w:p>
            <w:pPr>
              <w:pStyle w:val="4"/>
              <w:rPr>
                <w:rFonts w:ascii="宋体" w:hAnsi="宋体"/>
                <w:color w:val="auto"/>
                <w:szCs w:val="21"/>
                <w:highlight w:val="none"/>
              </w:rPr>
            </w:pPr>
            <w:r>
              <w:rPr>
                <w:rFonts w:hint="eastAsia" w:ascii="宋体" w:hAnsi="宋体"/>
                <w:color w:val="auto"/>
                <w:szCs w:val="21"/>
                <w:highlight w:val="none"/>
              </w:rPr>
              <w:t xml:space="preserve">查，风险控制措施有：  </w:t>
            </w:r>
          </w:p>
          <w:p>
            <w:pPr>
              <w:pStyle w:val="4"/>
              <w:rPr>
                <w:rFonts w:hint="default" w:ascii="宋体" w:hAnsi="宋体"/>
                <w:color w:val="auto"/>
                <w:szCs w:val="21"/>
                <w:highlight w:val="none"/>
                <w:lang w:val="en-US" w:eastAsia="zh-CN"/>
              </w:rPr>
            </w:pPr>
            <w:r>
              <w:rPr>
                <w:rFonts w:hint="eastAsia" w:ascii="宋体" w:hAnsi="宋体"/>
                <w:color w:val="auto"/>
                <w:szCs w:val="21"/>
                <w:highlight w:val="none"/>
              </w:rPr>
              <w:t>安全知识、消防知识宣传、教育及培训；</w:t>
            </w:r>
            <w:r>
              <w:rPr>
                <w:rFonts w:hint="eastAsia" w:ascii="宋体" w:hAnsi="宋体"/>
                <w:color w:val="auto"/>
                <w:szCs w:val="21"/>
                <w:highlight w:val="none"/>
                <w:lang w:val="en-US" w:eastAsia="zh-CN"/>
              </w:rPr>
              <w:t>用电设施按规定安装配置、定期更换老化电线；加强管理，避免物品堆放过高、搬运过程防护到位，不发生倒塌。</w:t>
            </w:r>
          </w:p>
          <w:p>
            <w:pPr>
              <w:pStyle w:val="4"/>
              <w:rPr>
                <w:rFonts w:ascii="宋体" w:hAnsi="宋体"/>
                <w:color w:val="auto"/>
                <w:szCs w:val="21"/>
                <w:highlight w:val="none"/>
              </w:rPr>
            </w:pPr>
            <w:r>
              <w:rPr>
                <w:rFonts w:hint="eastAsia" w:ascii="宋体" w:hAnsi="宋体"/>
                <w:color w:val="auto"/>
                <w:szCs w:val="21"/>
                <w:highlight w:val="none"/>
                <w:lang w:val="en-US" w:eastAsia="zh-CN"/>
              </w:rPr>
              <w:t>实施</w:t>
            </w:r>
            <w:r>
              <w:rPr>
                <w:rFonts w:hint="eastAsia" w:ascii="宋体" w:hAnsi="宋体"/>
                <w:color w:val="auto"/>
                <w:szCs w:val="21"/>
                <w:highlight w:val="none"/>
              </w:rPr>
              <w:t>定期安全检查等。</w:t>
            </w:r>
          </w:p>
          <w:p>
            <w:pPr>
              <w:pStyle w:val="4"/>
              <w:spacing w:line="400" w:lineRule="exact"/>
              <w:rPr>
                <w:rFonts w:ascii="宋体" w:hAnsi="宋体"/>
                <w:color w:val="auto"/>
                <w:szCs w:val="21"/>
                <w:highlight w:val="none"/>
              </w:rPr>
            </w:pPr>
            <w:r>
              <w:rPr>
                <w:rFonts w:hint="eastAsia" w:ascii="宋体" w:hAnsi="宋体"/>
                <w:color w:val="auto"/>
                <w:szCs w:val="21"/>
                <w:highlight w:val="none"/>
              </w:rPr>
              <w:t>危险源识别基本充分，控制措施</w:t>
            </w:r>
            <w:r>
              <w:rPr>
                <w:rFonts w:hint="eastAsia" w:ascii="宋体" w:hAnsi="宋体"/>
                <w:color w:val="auto"/>
                <w:szCs w:val="21"/>
                <w:highlight w:val="none"/>
                <w:lang w:val="en-US" w:eastAsia="zh-CN"/>
              </w:rPr>
              <w:t>还</w:t>
            </w:r>
            <w:r>
              <w:rPr>
                <w:rFonts w:hint="eastAsia" w:ascii="宋体" w:hAnsi="宋体"/>
                <w:color w:val="auto"/>
                <w:szCs w:val="21"/>
                <w:highlight w:val="none"/>
              </w:rPr>
              <w:t>需</w:t>
            </w:r>
            <w:r>
              <w:rPr>
                <w:rFonts w:hint="eastAsia" w:ascii="宋体" w:hAnsi="宋体"/>
                <w:color w:val="auto"/>
                <w:szCs w:val="21"/>
                <w:highlight w:val="none"/>
                <w:lang w:val="en-US" w:eastAsia="zh-CN"/>
              </w:rPr>
              <w:t>细化</w:t>
            </w:r>
            <w:r>
              <w:rPr>
                <w:rFonts w:hint="eastAsia" w:ascii="宋体" w:hAnsi="宋体"/>
                <w:color w:val="auto"/>
                <w:szCs w:val="21"/>
                <w:highlight w:val="none"/>
              </w:rPr>
              <w:t>。</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7.4 </w:t>
            </w:r>
          </w:p>
          <w:p>
            <w:pPr>
              <w:rPr>
                <w:rFonts w:ascii="宋体" w:hAnsi="宋体" w:cs="新宋体"/>
                <w:color w:val="auto"/>
                <w:szCs w:val="21"/>
                <w:highlight w:val="none"/>
              </w:rPr>
            </w:pPr>
          </w:p>
        </w:tc>
        <w:tc>
          <w:tcPr>
            <w:tcW w:w="10004" w:type="dxa"/>
          </w:tcPr>
          <w:p>
            <w:pPr>
              <w:pStyle w:val="11"/>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eastAsia="zh-CN"/>
              </w:rPr>
              <w:t>信息交流和沟通控制程序</w:t>
            </w:r>
            <w:r>
              <w:rPr>
                <w:rFonts w:hint="eastAsia"/>
                <w:color w:val="auto"/>
                <w:kern w:val="2"/>
                <w:sz w:val="21"/>
                <w:szCs w:val="21"/>
                <w:highlight w:val="none"/>
              </w:rPr>
              <w:t>》</w:t>
            </w:r>
            <w:r>
              <w:rPr>
                <w:rFonts w:hint="eastAsia" w:cs="Arial"/>
                <w:color w:val="auto"/>
                <w:kern w:val="2"/>
                <w:sz w:val="21"/>
                <w:szCs w:val="21"/>
                <w:highlight w:val="none"/>
              </w:rPr>
              <w:t>规定了公司内外信息交流、协商的对象、方式、记录等。</w:t>
            </w:r>
          </w:p>
          <w:p>
            <w:pPr>
              <w:pStyle w:val="11"/>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hint="eastAsia"/>
                <w:color w:val="auto"/>
                <w:kern w:val="2"/>
                <w:sz w:val="21"/>
                <w:szCs w:val="21"/>
                <w:highlight w:val="none"/>
              </w:rPr>
            </w:pPr>
            <w:r>
              <w:rPr>
                <w:rFonts w:hint="eastAsia"/>
                <w:color w:val="auto"/>
                <w:kern w:val="2"/>
                <w:sz w:val="21"/>
                <w:szCs w:val="21"/>
                <w:highlight w:val="none"/>
              </w:rPr>
              <w:t>外部，对供方和顾客等相关方进行了管理方针、产品使用环保要求的沟通，主要通过网络、交流及产品说明书、合同等方式进行，并达成一致性意见实施有效控制。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rPr>
              <w:t>中交一公司集团有限公司2022</w:t>
            </w:r>
            <w:r>
              <w:rPr>
                <w:rFonts w:hint="eastAsia" w:ascii="宋体" w:hAnsi="宋体" w:cs="宋体"/>
                <w:color w:val="auto"/>
                <w:szCs w:val="21"/>
                <w:lang w:val="en-US" w:eastAsia="zh-CN"/>
              </w:rPr>
              <w:t>年</w:t>
            </w:r>
            <w:r>
              <w:rPr>
                <w:rFonts w:hint="eastAsia" w:ascii="宋体" w:hAnsi="宋体" w:cs="宋体"/>
                <w:color w:val="auto"/>
                <w:szCs w:val="21"/>
              </w:rPr>
              <w:t>04</w:t>
            </w:r>
            <w:r>
              <w:rPr>
                <w:rFonts w:hint="eastAsia" w:ascii="宋体" w:hAnsi="宋体" w:cs="宋体"/>
                <w:color w:val="auto"/>
                <w:szCs w:val="21"/>
                <w:lang w:val="en-US" w:eastAsia="zh-CN"/>
              </w:rPr>
              <w:t>月</w:t>
            </w:r>
            <w:r>
              <w:rPr>
                <w:rFonts w:hint="eastAsia" w:ascii="宋体" w:hAnsi="宋体" w:cs="宋体"/>
                <w:color w:val="auto"/>
                <w:szCs w:val="21"/>
              </w:rPr>
              <w:t>26</w:t>
            </w:r>
            <w:r>
              <w:rPr>
                <w:rFonts w:hint="eastAsia" w:ascii="宋体" w:hAnsi="宋体" w:cs="宋体"/>
                <w:color w:val="auto"/>
                <w:szCs w:val="21"/>
                <w:lang w:val="en-US" w:eastAsia="zh-CN"/>
              </w:rPr>
              <w:t>日</w:t>
            </w:r>
            <w:r>
              <w:rPr>
                <w:rFonts w:hint="eastAsia" w:ascii="宋体" w:hAnsi="宋体" w:cs="宋体"/>
                <w:color w:val="auto"/>
                <w:szCs w:val="21"/>
                <w:highlight w:val="none"/>
              </w:rPr>
              <w:t>签定</w:t>
            </w:r>
            <w:r>
              <w:rPr>
                <w:rFonts w:hint="eastAsia" w:ascii="宋体" w:hAnsi="宋体" w:cs="宋体"/>
                <w:color w:val="auto"/>
                <w:szCs w:val="21"/>
              </w:rPr>
              <w:t>花岗岩路沿石、花岗岩盲道砖</w:t>
            </w:r>
            <w:r>
              <w:rPr>
                <w:rFonts w:hint="eastAsia" w:ascii="宋体" w:hAnsi="宋体" w:cs="宋体"/>
                <w:color w:val="auto"/>
                <w:szCs w:val="21"/>
                <w:highlight w:val="none"/>
                <w:lang w:val="en-US" w:eastAsia="zh-CN"/>
              </w:rPr>
              <w:t>年度</w:t>
            </w:r>
            <w:r>
              <w:rPr>
                <w:rFonts w:hint="eastAsia"/>
                <w:color w:val="auto"/>
                <w:sz w:val="21"/>
                <w:szCs w:val="21"/>
                <w:highlight w:val="none"/>
                <w:lang w:val="en-US" w:eastAsia="zh-CN"/>
              </w:rPr>
              <w:t>采购</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eastAsia="宋体" w:cs="宋体"/>
                <w:color w:val="auto"/>
                <w:szCs w:val="21"/>
                <w:highlight w:val="none"/>
              </w:rPr>
              <w:t>中铁十</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局集团第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工程有限</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司</w:t>
            </w:r>
            <w:r>
              <w:rPr>
                <w:rFonts w:hint="eastAsia"/>
                <w:color w:val="auto"/>
                <w:sz w:val="21"/>
                <w:szCs w:val="21"/>
                <w:highlight w:val="none"/>
                <w:lang w:val="en-US" w:eastAsia="zh-CN"/>
              </w:rPr>
              <w:t>2022年12月24日签定</w:t>
            </w:r>
            <w:r>
              <w:rPr>
                <w:rFonts w:hint="eastAsia" w:ascii="宋体" w:hAnsi="宋体" w:cs="宋体"/>
                <w:color w:val="auto"/>
                <w:szCs w:val="21"/>
                <w:highlight w:val="none"/>
              </w:rPr>
              <w:t>的</w:t>
            </w:r>
            <w:r>
              <w:rPr>
                <w:rFonts w:hint="eastAsia" w:ascii="宋体" w:hAnsi="宋体" w:eastAsia="宋体" w:cs="宋体"/>
                <w:color w:val="auto"/>
                <w:szCs w:val="21"/>
                <w:highlight w:val="none"/>
                <w:lang w:val="en-US" w:eastAsia="zh-CN"/>
              </w:rPr>
              <w:t>芝麻白</w:t>
            </w:r>
            <w:r>
              <w:rPr>
                <w:rFonts w:hint="eastAsia" w:ascii="宋体" w:hAnsi="宋体" w:eastAsia="宋体" w:cs="宋体"/>
                <w:color w:val="auto"/>
                <w:szCs w:val="21"/>
                <w:highlight w:val="none"/>
              </w:rPr>
              <w:t>花岗岩</w:t>
            </w:r>
            <w:r>
              <w:rPr>
                <w:rFonts w:hint="eastAsia" w:ascii="宋体" w:hAnsi="宋体" w:eastAsia="宋体" w:cs="宋体"/>
                <w:color w:val="auto"/>
                <w:szCs w:val="21"/>
                <w:highlight w:val="none"/>
                <w:lang w:val="en-US" w:eastAsia="zh-CN"/>
              </w:rPr>
              <w:t>路缘</w:t>
            </w:r>
            <w:r>
              <w:rPr>
                <w:rFonts w:hint="eastAsia" w:ascii="宋体" w:hAnsi="宋体" w:eastAsia="宋体" w:cs="宋体"/>
                <w:color w:val="auto"/>
                <w:szCs w:val="21"/>
                <w:highlight w:val="none"/>
              </w:rPr>
              <w:t>石</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路边石、树圈石、生态透水砖等</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eastAsia="宋体" w:cs="宋体"/>
                <w:color w:val="auto"/>
                <w:szCs w:val="21"/>
                <w:highlight w:val="none"/>
              </w:rPr>
              <w:t>中交路桥北方工程有限公司</w:t>
            </w:r>
            <w:r>
              <w:rPr>
                <w:rFonts w:hint="eastAsia"/>
                <w:color w:val="auto"/>
                <w:sz w:val="21"/>
                <w:szCs w:val="21"/>
                <w:highlight w:val="none"/>
                <w:lang w:val="en-US" w:eastAsia="zh-CN"/>
              </w:rPr>
              <w:t>2022年3月31日签定</w:t>
            </w:r>
            <w:r>
              <w:rPr>
                <w:rFonts w:hint="eastAsia" w:ascii="宋体" w:hAnsi="宋体" w:cs="宋体"/>
                <w:color w:val="auto"/>
                <w:szCs w:val="21"/>
                <w:highlight w:val="none"/>
              </w:rPr>
              <w:t>的</w:t>
            </w:r>
            <w:r>
              <w:rPr>
                <w:rFonts w:hint="eastAsia" w:ascii="宋体" w:hAnsi="宋体" w:eastAsia="宋体" w:cs="宋体"/>
                <w:color w:val="auto"/>
                <w:szCs w:val="21"/>
                <w:highlight w:val="none"/>
              </w:rPr>
              <w:t>长宁镇至龙头镇扶贫公路建设项目一期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花岗石面层、</w:t>
            </w:r>
            <w:r>
              <w:rPr>
                <w:rFonts w:hint="eastAsia" w:ascii="宋体" w:hAnsi="宋体" w:eastAsia="宋体" w:cs="宋体"/>
                <w:color w:val="auto"/>
                <w:szCs w:val="21"/>
                <w:highlight w:val="none"/>
                <w:lang w:val="en-US" w:eastAsia="zh-CN"/>
              </w:rPr>
              <w:t>嵌边石、路缘石；行进盲道和提示盲道</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hint="eastAsia" w:eastAsia="宋体"/>
                <w:color w:val="auto"/>
                <w:kern w:val="2"/>
                <w:sz w:val="21"/>
                <w:szCs w:val="21"/>
                <w:highlight w:val="none"/>
                <w:lang w:val="en-US" w:eastAsia="zh-CN"/>
              </w:rPr>
            </w:pPr>
            <w:r>
              <w:rPr>
                <w:rFonts w:hint="eastAsia" w:ascii="宋体" w:hAnsi="宋体" w:cs="宋体"/>
                <w:color w:val="auto"/>
                <w:szCs w:val="21"/>
                <w:highlight w:val="none"/>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营销部与客户沟通有效。</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查见：部门内部会议记录表，沟通信息包括：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1）告知员工：环境管理者代表是</w:t>
            </w:r>
            <w:r>
              <w:rPr>
                <w:rFonts w:hint="eastAsia" w:ascii="宋体" w:hAnsi="宋体" w:cs="Arial"/>
                <w:color w:val="auto"/>
                <w:szCs w:val="21"/>
                <w:highlight w:val="none"/>
                <w:lang w:val="en-US" w:eastAsia="zh-CN"/>
              </w:rPr>
              <w:t>张晓霞</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江仁东</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产品库存保管</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装运</w:t>
            </w:r>
            <w:r>
              <w:rPr>
                <w:rFonts w:hint="eastAsia" w:ascii="宋体" w:hAnsi="宋体" w:cs="Arial"/>
                <w:color w:val="auto"/>
                <w:szCs w:val="21"/>
                <w:highlight w:val="none"/>
              </w:rPr>
              <w:t>过程中存在环境影响和职业健康风险，故对全体员工及相关方出具告知书；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highlight w:val="none"/>
              </w:rPr>
            </w:pPr>
            <w:r>
              <w:rPr>
                <w:rFonts w:hint="eastAsia" w:ascii="宋体" w:hAnsi="宋体" w:cs="Arial"/>
                <w:color w:val="auto"/>
                <w:szCs w:val="21"/>
                <w:highlight w:val="none"/>
              </w:rPr>
              <w:t>4）将环境管理、劳动保护要求、安全要求和意义作为新员工岗前培训内容。</w:t>
            </w:r>
          </w:p>
          <w:p>
            <w:pPr>
              <w:widowControl/>
              <w:jc w:val="left"/>
              <w:rPr>
                <w:rFonts w:ascii="宋体" w:hAnsi="宋体"/>
                <w:color w:val="auto"/>
                <w:szCs w:val="21"/>
                <w:highlight w:val="none"/>
              </w:rPr>
            </w:pPr>
            <w:r>
              <w:rPr>
                <w:rFonts w:hint="eastAsia" w:ascii="宋体" w:hAnsi="宋体"/>
                <w:color w:val="auto"/>
                <w:szCs w:val="21"/>
                <w:highlight w:val="none"/>
              </w:rPr>
              <w:t>审核时未发现有相关方投诉和环境安全违规情况发生。</w:t>
            </w:r>
          </w:p>
        </w:tc>
        <w:tc>
          <w:tcPr>
            <w:tcW w:w="1585" w:type="dxa"/>
          </w:tcPr>
          <w:p>
            <w:pPr>
              <w:rPr>
                <w:color w:val="auto"/>
                <w:highlight w:val="none"/>
              </w:rPr>
            </w:pPr>
            <w:r>
              <w:rPr>
                <w:rFonts w:hint="eastAsia"/>
                <w:color w:val="auto"/>
                <w:highlight w:val="none"/>
              </w:rPr>
              <w:t>符合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adjustRightInd w:val="0"/>
              <w:snapToGrid w:val="0"/>
              <w:jc w:val="center"/>
              <w:rPr>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8.1 </w:t>
            </w:r>
          </w:p>
          <w:p>
            <w:pPr>
              <w:rPr>
                <w:rFonts w:ascii="宋体" w:hAnsi="宋体"/>
                <w:color w:val="auto"/>
                <w:szCs w:val="21"/>
                <w:highlight w:val="none"/>
              </w:rPr>
            </w:pPr>
          </w:p>
        </w:tc>
        <w:tc>
          <w:tcPr>
            <w:tcW w:w="10004" w:type="dxa"/>
          </w:tcPr>
          <w:p>
            <w:pPr>
              <w:pStyle w:val="4"/>
              <w:keepNext w:val="0"/>
              <w:keepLines w:val="0"/>
              <w:pageBreakBefore w:val="0"/>
              <w:widowControl w:val="0"/>
              <w:kinsoku/>
              <w:wordWrap/>
              <w:overflowPunct/>
              <w:topLinePunct w:val="0"/>
              <w:bidi w:val="0"/>
              <w:snapToGrid/>
              <w:spacing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营销部</w:t>
            </w:r>
            <w:r>
              <w:rPr>
                <w:rFonts w:hint="eastAsia" w:ascii="宋体" w:hAnsi="宋体" w:eastAsia="宋体" w:cs="宋体"/>
                <w:color w:val="auto"/>
                <w:sz w:val="21"/>
                <w:szCs w:val="21"/>
                <w:highlight w:val="none"/>
              </w:rPr>
              <w:t>实施以下环境安全管理制度：《运行控制程序》、《节约用电用水管理制度》、《固体废弃物理制度》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《消防安全管理制度》、《用电安全管理规定》、《火灾事故应急救援预案》等。</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据介绍，公司产品</w:t>
            </w:r>
            <w:r>
              <w:rPr>
                <w:rFonts w:hint="eastAsia" w:ascii="宋体" w:hAnsi="宋体" w:eastAsia="宋体" w:cs="宋体"/>
                <w:color w:val="auto"/>
                <w:sz w:val="21"/>
                <w:szCs w:val="21"/>
                <w:highlight w:val="none"/>
                <w:lang w:val="en-US" w:eastAsia="zh-CN"/>
              </w:rPr>
              <w:t>销售</w:t>
            </w:r>
            <w:r>
              <w:rPr>
                <w:rFonts w:hint="eastAsia" w:ascii="宋体" w:hAnsi="宋体" w:eastAsia="宋体" w:cs="宋体"/>
                <w:color w:val="auto"/>
                <w:sz w:val="21"/>
                <w:szCs w:val="21"/>
                <w:highlight w:val="none"/>
              </w:rPr>
              <w:t>服务流程为：</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Cs/>
                <w:color w:val="auto"/>
                <w:sz w:val="21"/>
                <w:szCs w:val="21"/>
                <w:highlight w:val="none"/>
              </w:rPr>
              <w:t>联系客户—业务洽谈—合同签订—采购产品—检验—产品销售—客户签收—售后服务</w:t>
            </w:r>
            <w:r>
              <w:rPr>
                <w:rFonts w:hint="eastAsia" w:ascii="宋体" w:hAnsi="宋体" w:eastAsia="宋体" w:cs="宋体"/>
                <w:color w:val="auto"/>
                <w:sz w:val="21"/>
                <w:szCs w:val="21"/>
                <w:highlight w:val="none"/>
              </w:rPr>
              <w:t>。</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w:t>
            </w:r>
            <w:r>
              <w:rPr>
                <w:rFonts w:hint="eastAsia" w:ascii="宋体" w:hAnsi="宋体" w:eastAsia="宋体" w:cs="宋体"/>
                <w:bCs w:val="0"/>
                <w:color w:val="auto"/>
                <w:spacing w:val="0"/>
                <w:sz w:val="21"/>
                <w:szCs w:val="21"/>
                <w:highlight w:val="none"/>
              </w:rPr>
              <w:t>公司销售的</w:t>
            </w:r>
            <w:r>
              <w:rPr>
                <w:color w:val="auto"/>
                <w:sz w:val="20"/>
              </w:rPr>
              <w:t>石材</w:t>
            </w:r>
            <w:r>
              <w:rPr>
                <w:rFonts w:hint="eastAsia"/>
                <w:color w:val="auto"/>
                <w:sz w:val="20"/>
                <w:lang w:val="en-US" w:eastAsia="zh-CN"/>
              </w:rPr>
              <w:t>产品</w:t>
            </w:r>
            <w:r>
              <w:rPr>
                <w:rFonts w:hint="eastAsia" w:ascii="宋体" w:hAnsi="宋体" w:eastAsia="宋体" w:cs="宋体"/>
                <w:bCs w:val="0"/>
                <w:color w:val="auto"/>
                <w:spacing w:val="0"/>
                <w:sz w:val="21"/>
                <w:szCs w:val="21"/>
                <w:highlight w:val="none"/>
              </w:rPr>
              <w:t>主要用于</w:t>
            </w:r>
            <w:r>
              <w:rPr>
                <w:rFonts w:hint="eastAsia" w:ascii="宋体" w:hAnsi="宋体" w:cs="宋体"/>
                <w:bCs w:val="0"/>
                <w:color w:val="auto"/>
                <w:spacing w:val="0"/>
                <w:sz w:val="21"/>
                <w:szCs w:val="21"/>
                <w:highlight w:val="none"/>
                <w:lang w:val="en-US" w:eastAsia="zh-CN"/>
              </w:rPr>
              <w:t>公路建设、城市道路、景观建设</w:t>
            </w:r>
            <w:r>
              <w:rPr>
                <w:rFonts w:hint="eastAsia" w:ascii="宋体" w:hAnsi="宋体" w:eastAsia="宋体" w:cs="宋体"/>
                <w:bCs w:val="0"/>
                <w:color w:val="auto"/>
                <w:spacing w:val="0"/>
                <w:sz w:val="21"/>
                <w:szCs w:val="21"/>
                <w:highlight w:val="none"/>
              </w:rPr>
              <w:t>。</w:t>
            </w:r>
            <w:r>
              <w:rPr>
                <w:rFonts w:hint="eastAsia" w:ascii="宋体" w:hAnsi="宋体" w:eastAsia="宋体" w:cs="宋体"/>
                <w:bCs w:val="0"/>
                <w:color w:val="auto"/>
                <w:spacing w:val="0"/>
                <w:sz w:val="21"/>
                <w:szCs w:val="21"/>
                <w:highlight w:val="none"/>
                <w:lang w:val="en-US" w:eastAsia="zh-CN"/>
              </w:rPr>
              <w:t>由于销售的</w:t>
            </w:r>
            <w:r>
              <w:rPr>
                <w:rFonts w:hint="eastAsia" w:ascii="宋体" w:hAnsi="宋体" w:cs="宋体"/>
                <w:bCs w:val="0"/>
                <w:color w:val="auto"/>
                <w:spacing w:val="0"/>
                <w:sz w:val="21"/>
                <w:szCs w:val="21"/>
                <w:highlight w:val="none"/>
                <w:lang w:val="en-US" w:eastAsia="zh-CN"/>
              </w:rPr>
              <w:t>石材产品规格多，重量重、点用面积多的特点。为了保证对客户及时交货，</w:t>
            </w:r>
            <w:r>
              <w:rPr>
                <w:rFonts w:hint="eastAsia" w:ascii="宋体" w:hAnsi="宋体" w:cs="宋体"/>
                <w:color w:val="auto"/>
                <w:sz w:val="21"/>
                <w:szCs w:val="21"/>
                <w:highlight w:val="none"/>
                <w:lang w:eastAsia="zh-CN"/>
              </w:rPr>
              <w:t>营销部</w:t>
            </w:r>
            <w:r>
              <w:rPr>
                <w:rFonts w:hint="eastAsia" w:ascii="宋体" w:hAnsi="宋体" w:eastAsia="宋体" w:cs="宋体"/>
                <w:bCs w:val="0"/>
                <w:color w:val="auto"/>
                <w:spacing w:val="0"/>
                <w:sz w:val="21"/>
                <w:szCs w:val="21"/>
                <w:highlight w:val="none"/>
              </w:rPr>
              <w:t>设置库房</w:t>
            </w:r>
            <w:r>
              <w:rPr>
                <w:rFonts w:hint="eastAsia" w:ascii="宋体" w:hAnsi="宋体" w:cs="宋体"/>
                <w:bCs w:val="0"/>
                <w:color w:val="auto"/>
                <w:spacing w:val="0"/>
                <w:sz w:val="21"/>
                <w:szCs w:val="21"/>
                <w:highlight w:val="none"/>
                <w:lang w:val="en-US" w:eastAsia="zh-CN"/>
              </w:rPr>
              <w:t>1个</w:t>
            </w:r>
            <w:r>
              <w:rPr>
                <w:rFonts w:hint="eastAsia" w:ascii="宋体" w:hAnsi="宋体" w:eastAsia="宋体" w:cs="宋体"/>
                <w:bCs w:val="0"/>
                <w:color w:val="auto"/>
                <w:spacing w:val="0"/>
                <w:sz w:val="21"/>
                <w:szCs w:val="21"/>
                <w:highlight w:val="none"/>
                <w:lang w:eastAsia="zh-CN"/>
              </w:rPr>
              <w:t>，</w:t>
            </w:r>
            <w:r>
              <w:rPr>
                <w:rFonts w:hint="eastAsia" w:ascii="宋体" w:hAnsi="宋体" w:cs="宋体"/>
                <w:bCs w:val="0"/>
                <w:color w:val="auto"/>
                <w:spacing w:val="0"/>
                <w:sz w:val="21"/>
                <w:szCs w:val="21"/>
                <w:highlight w:val="none"/>
                <w:lang w:val="en-US" w:eastAsia="zh-CN"/>
              </w:rPr>
              <w:t>面积500平方米，产品交付由物流公司</w:t>
            </w:r>
            <w:r>
              <w:rPr>
                <w:rFonts w:hint="eastAsia" w:ascii="宋体" w:hAnsi="宋体" w:eastAsia="宋体" w:cs="宋体"/>
                <w:bCs w:val="0"/>
                <w:color w:val="auto"/>
                <w:spacing w:val="0"/>
                <w:sz w:val="21"/>
                <w:szCs w:val="21"/>
                <w:highlight w:val="none"/>
                <w:lang w:val="en-US" w:eastAsia="zh-CN"/>
              </w:rPr>
              <w:t>运送至客户处</w:t>
            </w:r>
            <w:r>
              <w:rPr>
                <w:rFonts w:hint="eastAsia" w:ascii="宋体" w:hAnsi="宋体" w:eastAsia="宋体" w:cs="宋体"/>
                <w:bCs w:val="0"/>
                <w:color w:val="auto"/>
                <w:spacing w:val="0"/>
                <w:sz w:val="21"/>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营销部</w:t>
            </w:r>
            <w:r>
              <w:rPr>
                <w:rFonts w:hint="eastAsia" w:ascii="宋体" w:hAnsi="宋体" w:eastAsia="宋体" w:cs="宋体"/>
                <w:color w:val="auto"/>
                <w:sz w:val="21"/>
                <w:szCs w:val="21"/>
                <w:highlight w:val="none"/>
              </w:rPr>
              <w:t>不可接受风险源：</w:t>
            </w:r>
            <w:r>
              <w:rPr>
                <w:rFonts w:hint="eastAsia"/>
                <w:color w:val="auto"/>
                <w:szCs w:val="21"/>
                <w:highlight w:val="none"/>
              </w:rPr>
              <w:t>1）火灾；2）触电；3）</w:t>
            </w:r>
            <w:r>
              <w:rPr>
                <w:rFonts w:hint="eastAsia"/>
                <w:color w:val="auto"/>
                <w:szCs w:val="21"/>
                <w:highlight w:val="none"/>
                <w:lang w:val="en-US" w:eastAsia="zh-CN"/>
              </w:rPr>
              <w:t>意外伤害（物体打击、车辆伤害等）</w:t>
            </w:r>
            <w:r>
              <w:rPr>
                <w:rFonts w:hint="eastAsia" w:ascii="宋体" w:hAnsi="宋体"/>
                <w:color w:val="auto"/>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查重要环境因素：潜在火灾；</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eastAsia="zh-CN"/>
              </w:rPr>
              <w:t>营销部</w:t>
            </w:r>
            <w:r>
              <w:rPr>
                <w:rFonts w:hint="eastAsia" w:ascii="宋体" w:hAnsi="宋体" w:eastAsia="宋体" w:cs="宋体"/>
                <w:color w:val="auto"/>
                <w:sz w:val="21"/>
                <w:szCs w:val="21"/>
                <w:highlight w:val="none"/>
              </w:rPr>
              <w:t>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p>
          <w:p>
            <w:pPr>
              <w:pStyle w:val="19"/>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r>
              <w:rPr>
                <w:rFonts w:hint="eastAsia" w:ascii="宋体" w:hAnsi="宋体" w:eastAsia="宋体" w:cs="宋体"/>
                <w:color w:val="auto"/>
                <w:sz w:val="21"/>
                <w:szCs w:val="21"/>
                <w:highlight w:val="none"/>
                <w:lang w:val="en-US" w:eastAsia="zh-CN"/>
              </w:rPr>
              <w:t>公司员工</w:t>
            </w:r>
            <w:r>
              <w:rPr>
                <w:rFonts w:hint="eastAsia" w:ascii="宋体" w:hAnsi="宋体" w:eastAsia="宋体" w:cs="宋体"/>
                <w:color w:val="auto"/>
                <w:sz w:val="21"/>
                <w:szCs w:val="21"/>
                <w:highlight w:val="none"/>
              </w:rPr>
              <w:t>上下班及外出遵守交通规则，对员工进行安全知识培训。</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现场查看：查见公司办公过程中产生的废弃物等一般固废有处理，设置有可回收和不可回收垃圾桶。</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现场查看</w:t>
            </w:r>
            <w:r>
              <w:rPr>
                <w:rFonts w:hint="eastAsia" w:ascii="宋体" w:hAnsi="宋体" w:cs="宋体"/>
                <w:color w:val="auto"/>
                <w:sz w:val="21"/>
                <w:szCs w:val="21"/>
                <w:highlight w:val="none"/>
                <w:lang w:val="en-US" w:eastAsia="zh-CN"/>
              </w:rPr>
              <w:t>库房管理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石材按规格用打包带打包（需要时用PE包装膜包裹）后堆放在木质托盘上，库房石材堆放有序，查见石材最高叠放层数为4层（与管理要求一致），无倾斜现象。人行道通畅，照明灯具完好。库房管理基本符合要求。</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8.2</w:t>
            </w:r>
          </w:p>
          <w:p>
            <w:pPr>
              <w:rPr>
                <w:rFonts w:ascii="宋体" w:hAnsi="宋体"/>
                <w:color w:val="auto"/>
                <w:szCs w:val="21"/>
                <w:highlight w:val="none"/>
              </w:rPr>
            </w:pPr>
          </w:p>
        </w:tc>
        <w:tc>
          <w:tcPr>
            <w:tcW w:w="10004" w:type="dxa"/>
          </w:tcPr>
          <w:p>
            <w:pPr>
              <w:pStyle w:val="4"/>
              <w:spacing w:line="400" w:lineRule="exact"/>
              <w:rPr>
                <w:rFonts w:ascii="宋体" w:hAnsi="宋体"/>
                <w:color w:val="auto"/>
                <w:szCs w:val="21"/>
                <w:highlight w:val="none"/>
              </w:rPr>
            </w:pPr>
            <w:r>
              <w:rPr>
                <w:rFonts w:hint="eastAsia" w:ascii="宋体" w:hAnsi="宋体"/>
                <w:color w:val="auto"/>
                <w:szCs w:val="21"/>
                <w:highlight w:val="none"/>
              </w:rPr>
              <w:t>查见：《应急准备和响应程序》、《消防与疏散演习实施方案》</w:t>
            </w:r>
          </w:p>
          <w:p>
            <w:pPr>
              <w:pStyle w:val="4"/>
              <w:spacing w:line="400" w:lineRule="exact"/>
              <w:rPr>
                <w:rFonts w:ascii="宋体" w:hAnsi="宋体"/>
                <w:color w:val="auto"/>
                <w:szCs w:val="21"/>
                <w:highlight w:val="none"/>
              </w:rPr>
            </w:pPr>
            <w:r>
              <w:rPr>
                <w:rFonts w:hint="eastAsia" w:ascii="宋体" w:hAnsi="宋体"/>
                <w:color w:val="auto"/>
                <w:szCs w:val="21"/>
                <w:highlight w:val="none"/>
                <w:lang w:eastAsia="zh-CN"/>
              </w:rPr>
              <w:t>营销部</w:t>
            </w:r>
            <w:r>
              <w:rPr>
                <w:rFonts w:hint="eastAsia" w:ascii="宋体" w:hAnsi="宋体"/>
                <w:color w:val="auto"/>
                <w:szCs w:val="21"/>
                <w:highlight w:val="none"/>
              </w:rPr>
              <w:t>工作人员的在</w:t>
            </w:r>
            <w:r>
              <w:rPr>
                <w:rFonts w:hint="eastAsia" w:ascii="宋体" w:hAnsi="宋体"/>
                <w:color w:val="auto"/>
                <w:szCs w:val="21"/>
                <w:highlight w:val="none"/>
                <w:lang w:eastAsia="zh-CN"/>
              </w:rPr>
              <w:t>综合部</w:t>
            </w:r>
            <w:r>
              <w:rPr>
                <w:rFonts w:hint="eastAsia" w:ascii="宋体" w:hAnsi="宋体"/>
                <w:color w:val="auto"/>
                <w:szCs w:val="21"/>
                <w:highlight w:val="none"/>
              </w:rPr>
              <w:t>组织下，参加了公司组织的“火灾消防知识培训”。</w:t>
            </w:r>
          </w:p>
          <w:p>
            <w:pPr>
              <w:pStyle w:val="4"/>
              <w:spacing w:line="400" w:lineRule="exact"/>
              <w:rPr>
                <w:rFonts w:ascii="宋体" w:hAnsi="宋体"/>
                <w:color w:val="auto"/>
                <w:szCs w:val="21"/>
                <w:highlight w:val="none"/>
              </w:rPr>
            </w:pPr>
            <w:r>
              <w:rPr>
                <w:rFonts w:hint="eastAsia" w:ascii="宋体" w:hAnsi="宋体"/>
                <w:color w:val="auto"/>
                <w:szCs w:val="21"/>
                <w:highlight w:val="none"/>
              </w:rPr>
              <w:t>查见：消防演练实况记录：</w:t>
            </w:r>
            <w:r>
              <w:rPr>
                <w:rFonts w:hint="eastAsia" w:ascii="宋体" w:hAnsi="宋体"/>
                <w:color w:val="auto"/>
                <w:szCs w:val="21"/>
                <w:highlight w:val="none"/>
                <w:lang w:eastAsia="zh-CN"/>
              </w:rPr>
              <w:t>营销部</w:t>
            </w:r>
            <w:r>
              <w:rPr>
                <w:rFonts w:hint="eastAsia" w:ascii="宋体" w:hAnsi="宋体"/>
                <w:color w:val="auto"/>
                <w:szCs w:val="21"/>
                <w:highlight w:val="none"/>
              </w:rPr>
              <w:t>相关人员参加了</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日进行的消防应急预案演练</w:t>
            </w:r>
            <w:r>
              <w:rPr>
                <w:rFonts w:hint="eastAsia" w:ascii="宋体" w:hAnsi="宋体"/>
                <w:color w:val="auto"/>
                <w:szCs w:val="21"/>
                <w:highlight w:val="none"/>
              </w:rPr>
              <w:t>。</w:t>
            </w:r>
          </w:p>
          <w:p>
            <w:pPr>
              <w:pStyle w:val="4"/>
              <w:spacing w:line="400" w:lineRule="exact"/>
              <w:rPr>
                <w:rFonts w:hint="eastAsia" w:ascii="宋体" w:hAnsi="宋体"/>
                <w:color w:val="auto"/>
                <w:szCs w:val="21"/>
                <w:highlight w:val="none"/>
              </w:rPr>
            </w:pPr>
            <w:r>
              <w:rPr>
                <w:rFonts w:hint="eastAsia" w:ascii="宋体" w:hAnsi="宋体"/>
                <w:color w:val="auto"/>
                <w:szCs w:val="21"/>
                <w:highlight w:val="none"/>
              </w:rPr>
              <w:t>查，现场对应，公司员工的安全逃生意识有明显的改善和较大提高。使员工掌握了安全逃生的方式和路径。同时使员工掌握了灭火器材的使用。</w:t>
            </w:r>
          </w:p>
          <w:p>
            <w:pPr>
              <w:pStyle w:val="4"/>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查</w:t>
            </w:r>
            <w:r>
              <w:rPr>
                <w:rFonts w:hint="eastAsia" w:ascii="宋体" w:hAnsi="宋体"/>
                <w:color w:val="auto"/>
                <w:szCs w:val="21"/>
                <w:highlight w:val="none"/>
                <w:lang w:eastAsia="zh-CN"/>
              </w:rPr>
              <w:t>营销部</w:t>
            </w:r>
            <w:r>
              <w:rPr>
                <w:rFonts w:hint="eastAsia" w:ascii="宋体" w:hAnsi="宋体"/>
                <w:color w:val="auto"/>
                <w:szCs w:val="21"/>
                <w:highlight w:val="none"/>
                <w:lang w:val="en-US" w:eastAsia="zh-CN"/>
              </w:rPr>
              <w:t>办公现场应急管理：</w:t>
            </w:r>
            <w:r>
              <w:rPr>
                <w:rFonts w:hint="eastAsia" w:ascii="宋体" w:cs="宋体"/>
                <w:color w:val="auto"/>
                <w:szCs w:val="21"/>
                <w:highlight w:val="none"/>
              </w:rPr>
              <w:t>消防器材</w:t>
            </w:r>
            <w:r>
              <w:rPr>
                <w:rFonts w:hint="eastAsia" w:ascii="宋体" w:cs="宋体"/>
                <w:color w:val="auto"/>
                <w:szCs w:val="21"/>
                <w:highlight w:val="none"/>
                <w:lang w:val="en-US" w:eastAsia="zh-CN"/>
              </w:rPr>
              <w:t>齐备性能完好</w:t>
            </w:r>
            <w:r>
              <w:rPr>
                <w:rFonts w:hint="eastAsia" w:ascii="宋体" w:cs="宋体"/>
                <w:color w:val="auto"/>
                <w:szCs w:val="21"/>
                <w:highlight w:val="none"/>
              </w:rPr>
              <w:t>。</w:t>
            </w:r>
          </w:p>
        </w:tc>
        <w:tc>
          <w:tcPr>
            <w:tcW w:w="1585" w:type="dxa"/>
          </w:tcPr>
          <w:p>
            <w:pPr>
              <w:rPr>
                <w:color w:val="auto"/>
                <w:highlight w:val="none"/>
              </w:rPr>
            </w:pPr>
            <w:r>
              <w:rPr>
                <w:rFonts w:hint="eastAsia"/>
                <w:color w:val="auto"/>
                <w:highlight w:val="none"/>
              </w:rPr>
              <w:t>符合</w:t>
            </w:r>
          </w:p>
        </w:tc>
      </w:tr>
    </w:tbl>
    <w:p>
      <w:pPr>
        <w:pStyle w:val="8"/>
        <w:rPr>
          <w:color w:val="auto"/>
        </w:rPr>
      </w:pPr>
      <w:r>
        <w:rPr>
          <w:rFonts w:hint="eastAsia"/>
          <w:color w:val="auto"/>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F7C21"/>
    <w:multiLevelType w:val="singleLevel"/>
    <w:tmpl w:val="0DFF7C21"/>
    <w:lvl w:ilvl="0" w:tentative="0">
      <w:start w:val="5"/>
      <w:numFmt w:val="decimal"/>
      <w:suff w:val="nothing"/>
      <w:lvlText w:val="%1）"/>
      <w:lvlJc w:val="left"/>
    </w:lvl>
  </w:abstractNum>
  <w:abstractNum w:abstractNumId="1">
    <w:nsid w:val="31AD05DF"/>
    <w:multiLevelType w:val="singleLevel"/>
    <w:tmpl w:val="31AD05DF"/>
    <w:lvl w:ilvl="0" w:tentative="0">
      <w:start w:val="1"/>
      <w:numFmt w:val="bullet"/>
      <w:lvlText w:val=""/>
      <w:lvlJc w:val="left"/>
      <w:pPr>
        <w:ind w:left="420" w:hanging="420"/>
      </w:pPr>
      <w:rPr>
        <w:rFonts w:hint="default" w:ascii="Wingdings" w:hAnsi="Wingdings"/>
      </w:rPr>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76EBECA6"/>
    <w:multiLevelType w:val="singleLevel"/>
    <w:tmpl w:val="76EBECA6"/>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36F6B27"/>
    <w:rsid w:val="092E5190"/>
    <w:rsid w:val="0D1D75F3"/>
    <w:rsid w:val="0E813FC3"/>
    <w:rsid w:val="181A12FF"/>
    <w:rsid w:val="35D11805"/>
    <w:rsid w:val="3A093B2F"/>
    <w:rsid w:val="3CAA0CC8"/>
    <w:rsid w:val="42D73F8A"/>
    <w:rsid w:val="49A95790"/>
    <w:rsid w:val="4A02381D"/>
    <w:rsid w:val="4D720CBA"/>
    <w:rsid w:val="51C969CF"/>
    <w:rsid w:val="55083CB2"/>
    <w:rsid w:val="5AB02E22"/>
    <w:rsid w:val="5BA54009"/>
    <w:rsid w:val="5BBE71A1"/>
    <w:rsid w:val="5D347D3A"/>
    <w:rsid w:val="5DF21F7F"/>
    <w:rsid w:val="67C1666E"/>
    <w:rsid w:val="6994390F"/>
    <w:rsid w:val="6D7F71AD"/>
    <w:rsid w:val="742859A7"/>
    <w:rsid w:val="7A765096"/>
    <w:rsid w:val="7B0F1047"/>
    <w:rsid w:val="7ED607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unhideWhenUsed/>
    <w:qFormat/>
    <w:uiPriority w:val="0"/>
    <w:pPr>
      <w:spacing w:after="120"/>
      <w:ind w:left="420" w:leftChars="20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9"/>
    <w:qFormat/>
    <w:uiPriority w:val="99"/>
    <w:rPr>
      <w:rFonts w:ascii="Times New Roman" w:hAnsi="Times New Roman" w:eastAsia="宋体" w:cs="Times New Roman"/>
      <w:sz w:val="18"/>
      <w:szCs w:val="18"/>
    </w:rPr>
  </w:style>
  <w:style w:type="character" w:customStyle="1" w:styleId="16">
    <w:name w:val="页脚 Char"/>
    <w:basedOn w:val="14"/>
    <w:link w:val="8"/>
    <w:qFormat/>
    <w:uiPriority w:val="99"/>
    <w:rPr>
      <w:rFonts w:ascii="Times New Roman" w:hAnsi="Times New Roman" w:eastAsia="宋体" w:cs="Times New Roman"/>
      <w:sz w:val="18"/>
      <w:szCs w:val="18"/>
    </w:rPr>
  </w:style>
  <w:style w:type="character" w:customStyle="1" w:styleId="17">
    <w:name w:val="批注框文本 Char"/>
    <w:basedOn w:val="14"/>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19703</Words>
  <Characters>21018</Characters>
  <Lines>1</Lines>
  <Paragraphs>1</Paragraphs>
  <TotalTime>2</TotalTime>
  <ScaleCrop>false</ScaleCrop>
  <LinksUpToDate>false</LinksUpToDate>
  <CharactersWithSpaces>21615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2023-02-17T05:12:27Z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