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格林朗斯科技(北京)有限公司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sz w:val="22"/>
                <w:szCs w:val="22"/>
              </w:rPr>
            </w:pPr>
            <w:r>
              <w:rPr>
                <w:rFonts w:hint="eastAsia" w:ascii="宋体" w:hAnsi="宋体" w:cs="宋体"/>
                <w:sz w:val="22"/>
                <w:szCs w:val="22"/>
              </w:rPr>
              <w:t>█</w:t>
            </w:r>
            <w:r>
              <w:rPr>
                <w:sz w:val="22"/>
                <w:szCs w:val="22"/>
              </w:rPr>
              <w:t>GB/T28001-2011</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r>
              <w:t>0</w:t>
            </w:r>
            <w:r>
              <w:rPr>
                <w:rFonts w:hint="eastAsia"/>
                <w:lang w:val="en-US" w:eastAsia="zh-CN"/>
              </w:rPr>
              <w:t>700</w:t>
            </w:r>
            <w:r>
              <w:t>-2019-</w:t>
            </w:r>
            <w:r>
              <w:rPr>
                <w:rFonts w:hint="eastAsia"/>
              </w:rPr>
              <w:t>Q</w:t>
            </w:r>
            <w:r>
              <w:t>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20.3.16</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20.3.16</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：20</w:t>
            </w:r>
            <w:r>
              <w:rPr>
                <w:rFonts w:hint="eastAsia"/>
                <w:sz w:val="20"/>
                <w:lang w:val="en-US" w:eastAsia="zh-CN"/>
              </w:rPr>
              <w:t>20.3.16</w:t>
            </w:r>
            <w:bookmarkStart w:id="1" w:name="_GoBack"/>
            <w:bookmarkEnd w:id="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50"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2049"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2051" o:spid="_x0000_s2051"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347A3E"/>
    <w:rsid w:val="003F445C"/>
    <w:rsid w:val="00451E1E"/>
    <w:rsid w:val="00542149"/>
    <w:rsid w:val="00580736"/>
    <w:rsid w:val="005F4BD0"/>
    <w:rsid w:val="006E5219"/>
    <w:rsid w:val="0070346F"/>
    <w:rsid w:val="007136AD"/>
    <w:rsid w:val="008E7FD3"/>
    <w:rsid w:val="00946F3D"/>
    <w:rsid w:val="009635E7"/>
    <w:rsid w:val="009A2690"/>
    <w:rsid w:val="009F508A"/>
    <w:rsid w:val="00A07CE5"/>
    <w:rsid w:val="00AA4337"/>
    <w:rsid w:val="00B04D99"/>
    <w:rsid w:val="00B92829"/>
    <w:rsid w:val="00C727D4"/>
    <w:rsid w:val="00D21367"/>
    <w:rsid w:val="00D26619"/>
    <w:rsid w:val="00D45FD9"/>
    <w:rsid w:val="00DD018B"/>
    <w:rsid w:val="31D97E79"/>
    <w:rsid w:val="3AD02EE6"/>
    <w:rsid w:val="5994339A"/>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94</Words>
  <Characters>537</Characters>
  <Lines>4</Lines>
  <Paragraphs>1</Paragraphs>
  <TotalTime>0</TotalTime>
  <ScaleCrop>false</ScaleCrop>
  <LinksUpToDate>false</LinksUpToDate>
  <CharactersWithSpaces>630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2020-03-18T09:08:08Z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