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唐山德诚机电设备有限公司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河北省唐山市丰润区刘庄子村南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/>
                <w:szCs w:val="21"/>
                <w:lang w:val="en-US" w:eastAsia="zh-CN"/>
              </w:rPr>
              <w:t>河北省唐山市丰润区林荫路正丰国际写字楼405室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宋徐东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15030509667</w:t>
            </w:r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602925806@qq.com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color w:val="0000FF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孟祥秋</w:t>
            </w:r>
            <w:bookmarkStart w:id="28" w:name="_GoBack"/>
            <w:bookmarkEnd w:id="2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0128-2023-Q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 xml:space="preserve">特殊审核: 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加工类机械设备、油烟净化及除尘设备、家用电器、试验设备销售及安装维修；太阳能热水系统的安装维修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18.08.00;18.09.00;29.12.00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0"/>
              </w:rPr>
              <w:t>2023年02月06日 上午至2023年02月07日 上午</w:t>
            </w:r>
            <w:bookmarkEnd w:id="25"/>
            <w:r>
              <w:rPr>
                <w:rFonts w:hint="eastAsia"/>
                <w:b/>
                <w:sz w:val="20"/>
              </w:rPr>
              <w:t>(共</w:t>
            </w:r>
            <w:bookmarkStart w:id="26" w:name="审核天数"/>
            <w:r>
              <w:rPr>
                <w:rFonts w:hint="eastAsia"/>
                <w:b/>
                <w:sz w:val="20"/>
              </w:rPr>
              <w:t>1.5</w:t>
            </w:r>
            <w:bookmarkEnd w:id="26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18.08.00,18.09.00,29.12.00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李凤娟</w:t>
            </w:r>
            <w:bookmarkEnd w:id="27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5424170" cy="4126865"/>
            <wp:effectExtent l="0" t="0" r="508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4170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01"/>
        <w:gridCol w:w="1206"/>
        <w:gridCol w:w="3649"/>
        <w:gridCol w:w="2148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1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02-06</w:t>
            </w: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-09:00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649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对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</w:tc>
        <w:tc>
          <w:tcPr>
            <w:tcW w:w="214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4.1/4.2/4.3/4.4/5.1/5.2/5.3/6.1/6.2/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</w:rPr>
              <w:t>7.1/9.1.1/9.3/10.1/10.3</w:t>
            </w:r>
          </w:p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1206" w:type="dxa"/>
            <w:shd w:val="clear" w:color="auto" w:fill="C7DAF1" w:themeFill="text2" w:themeFillTint="32"/>
            <w:vAlign w:val="top"/>
          </w:tcPr>
          <w:p>
            <w:pPr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649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组织的岗位、职责权限；目标、方案；产品和服务要求；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外部提供的产品/服务的控制；顾客财产、交付后活动，顾客满意； 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</w:t>
            </w:r>
            <w:r>
              <w:rPr>
                <w:rFonts w:ascii="楷体" w:hAnsi="楷体" w:eastAsia="楷体"/>
                <w:b/>
                <w:bCs/>
                <w:szCs w:val="21"/>
              </w:rPr>
              <w:t>5.3/6.2/</w:t>
            </w: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8.1/</w:t>
            </w:r>
            <w:r>
              <w:rPr>
                <w:rFonts w:ascii="楷体" w:hAnsi="楷体" w:eastAsia="楷体"/>
                <w:b/>
                <w:bCs/>
                <w:szCs w:val="21"/>
              </w:rPr>
              <w:t>8.2/8.4/</w:t>
            </w:r>
            <w:r>
              <w:rPr>
                <w:rFonts w:hint="eastAsia" w:ascii="楷体" w:hAnsi="楷体" w:eastAsia="楷体"/>
                <w:b/>
                <w:bCs/>
                <w:szCs w:val="21"/>
                <w:lang w:val="en-US" w:eastAsia="zh-CN"/>
              </w:rPr>
              <w:t>8.5.1/</w:t>
            </w:r>
            <w:r>
              <w:rPr>
                <w:rFonts w:ascii="楷体" w:hAnsi="楷体" w:eastAsia="楷体"/>
                <w:b/>
                <w:bCs/>
                <w:szCs w:val="21"/>
              </w:rPr>
              <w:t>8.5.3/8.5.5/9.1.2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1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13:00-18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</w:p>
        </w:tc>
        <w:tc>
          <w:tcPr>
            <w:tcW w:w="1206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highlight w:val="none"/>
                <w:lang w:val="en-US" w:eastAsia="zh-CN"/>
              </w:rPr>
              <w:t>安装维修部（2个维修现场与总部往返总计1小时车程）</w:t>
            </w:r>
          </w:p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</w:t>
            </w:r>
          </w:p>
        </w:tc>
        <w:tc>
          <w:tcPr>
            <w:tcW w:w="3649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组织的岗位、职责权限；目标、方案；基础设施；运行环境；监视和测量资源；运行的策划和控制；产品和服务的设计和开发；生产和服务控制；产品和服务的放行；不合格品的控制；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14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Q:5.3/6.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2/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7.1.3/7.1.4/7.1.5/8.1/8.3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highlight w:val="none"/>
                <w:lang w:val="en-US" w:eastAsia="zh-CN"/>
              </w:rPr>
              <w:t xml:space="preserve">.1/8.5.2/8.5.4/8.5.6/8.6/8/7 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02-07</w:t>
            </w:r>
          </w:p>
        </w:tc>
        <w:tc>
          <w:tcPr>
            <w:tcW w:w="1401" w:type="dxa"/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1206" w:type="dxa"/>
            <w:shd w:val="clear" w:color="auto" w:fill="C7DAF1" w:themeFill="tex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649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组织的岗位、职责权限；目标、方案；人员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组织知识；能力；沟通；培训和意识；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文件化信息；文件总则/管理手册、文件和记录控制；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Cs/>
                <w:sz w:val="21"/>
                <w:szCs w:val="21"/>
              </w:rPr>
              <w:t xml:space="preserve">分析和评价；内部审核；不合格和纠正措 施。 </w:t>
            </w:r>
          </w:p>
        </w:tc>
        <w:tc>
          <w:tcPr>
            <w:tcW w:w="2148" w:type="dxa"/>
            <w:shd w:val="clear" w:color="auto" w:fill="C7DAF1" w:themeFill="text2" w:themeFillTint="3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Q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:5.3/6.2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7.1.2/7.1.6/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7.2/7.3/7.4/7.5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/9.1.3/9.2/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  <w:p>
            <w:pPr>
              <w:pStyle w:val="2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37" w:type="dxa"/>
            <w:tcBorders>
              <w:right w:val="single" w:color="auto" w:sz="8" w:space="0"/>
            </w:tcBorders>
            <w:shd w:val="clear" w:color="auto" w:fill="C7DAF1" w:themeFill="tex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-11:30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审核组整理资料和管代沟通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:00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1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1206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649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午餐休息时间</w:t>
            </w:r>
          </w:p>
        </w:tc>
        <w:tc>
          <w:tcPr>
            <w:tcW w:w="2148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93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0ADE775C"/>
    <w:rsid w:val="1A8871AC"/>
    <w:rsid w:val="22B2799E"/>
    <w:rsid w:val="2C0666E0"/>
    <w:rsid w:val="4E151F51"/>
    <w:rsid w:val="5E392EBB"/>
    <w:rsid w:val="674806BD"/>
    <w:rsid w:val="6E6346F7"/>
    <w:rsid w:val="722D4D85"/>
    <w:rsid w:val="75AD0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1464</Words>
  <Characters>2111</Characters>
  <Lines>37</Lines>
  <Paragraphs>10</Paragraphs>
  <TotalTime>0</TotalTime>
  <ScaleCrop>false</ScaleCrop>
  <LinksUpToDate>false</LinksUpToDate>
  <CharactersWithSpaces>2152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周文迋</cp:lastModifiedBy>
  <dcterms:modified xsi:type="dcterms:W3CDTF">2023-02-09T23:19:43Z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