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-1093470</wp:posOffset>
            </wp:positionV>
            <wp:extent cx="7572375" cy="11162665"/>
            <wp:effectExtent l="0" t="0" r="9525" b="635"/>
            <wp:wrapNone/>
            <wp:docPr id="1" name="图片 1" descr="新文档 2023-02-01 15.54.51_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01 15.54.51_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16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>QMS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015"/>
        <w:gridCol w:w="177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河北戈斯顿新能源科技有限公司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bookmarkStart w:id="2" w:name="专业代码"/>
            <w:r>
              <w:rPr>
                <w:sz w:val="21"/>
                <w:szCs w:val="21"/>
              </w:rPr>
              <w:t>18.02.01;19.13.01;19.14.00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高乐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18.02.01,19.13.01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外购件——装配——检验——包装入库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关键过程：装配，无需确认过程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GB4706.1-2005、GB4706.23-2007、GB4706.1-2005、GB4706.44-2005、JB/T10393-2002、GB17625.1-2012、GB4343.1-2009、GB4706.1-2005、GB4706.32-2012、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GB4706.1-2005、GB4706.11-2008、GB 16154-2018、NB/T 34007-2012 、GB/T 17581-2007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水压试验、电气控制、电阻、电气耐压强度等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-708025</wp:posOffset>
            </wp:positionH>
            <wp:positionV relativeFrom="paragraph">
              <wp:posOffset>-1099820</wp:posOffset>
            </wp:positionV>
            <wp:extent cx="7648575" cy="11384280"/>
            <wp:effectExtent l="0" t="0" r="9525" b="7620"/>
            <wp:wrapNone/>
            <wp:docPr id="3" name="图片 3" descr="新文档 2023-02-01 15.54.51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3-02-01 15.54.51_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8575" cy="1138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119"/>
        <w:gridCol w:w="1414"/>
        <w:gridCol w:w="1095"/>
        <w:gridCol w:w="1830"/>
        <w:gridCol w:w="59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河北戈斯顿新能源科技有限公司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18.02.01;19.13.01;19.14.00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高乐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吉洁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18.02.01,19.13.01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19.14.00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杨园</w:t>
            </w:r>
          </w:p>
        </w:tc>
        <w:tc>
          <w:tcPr>
            <w:tcW w:w="10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外购件——装配——检验——包装入库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固废的排放、火灾的发生，制定管理方案、管理制度，对员工培训，进行应急演练等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《工业企业挥发性有机物排放控制标准》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《工业企业厂界环境噪声排放标准》《中华人民共和国固体废物污染环境防治法》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废气、噪声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-1035050</wp:posOffset>
            </wp:positionV>
            <wp:extent cx="7520940" cy="11066145"/>
            <wp:effectExtent l="0" t="0" r="10160" b="8255"/>
            <wp:wrapNone/>
            <wp:docPr id="4" name="图片 4" descr="新文档 2023-02-01 15.54.51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23-02-01 15.54.51_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1106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055"/>
        <w:gridCol w:w="1929"/>
        <w:gridCol w:w="61"/>
        <w:gridCol w:w="1468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河北戈斯顿新能源科技有限公司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18.02.01;19.13.01;19.14.00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高乐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吉洁</w:t>
            </w:r>
          </w:p>
        </w:tc>
        <w:tc>
          <w:tcPr>
            <w:tcW w:w="10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18.02.01,19.13.01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19.14.00</w:t>
            </w:r>
          </w:p>
        </w:tc>
        <w:tc>
          <w:tcPr>
            <w:tcW w:w="14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0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6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外购件——装配——检验——包装入库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机械伤害、触电、火灾、物体打击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制定管理方案、管理制度，对员工培训，进行应急演练等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安全生产法、特种设备安全法、消防法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D1214E8"/>
    <w:rsid w:val="7EB76F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783</Words>
  <Characters>1102</Characters>
  <Lines>2</Lines>
  <Paragraphs>1</Paragraphs>
  <TotalTime>0</TotalTime>
  <ScaleCrop>false</ScaleCrop>
  <LinksUpToDate>false</LinksUpToDate>
  <CharactersWithSpaces>1108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2023-02-06T02:03:53Z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