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5"/>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4"/>
                <w:szCs w:val="24"/>
              </w:rPr>
            </w:pPr>
            <w:r>
              <w:rPr>
                <w:rFonts w:hint="eastAsia" w:ascii="楷体" w:hAnsi="楷体" w:eastAsia="楷体" w:cs="楷体"/>
                <w:sz w:val="24"/>
                <w:szCs w:val="24"/>
              </w:rPr>
              <w:t>过程与活动、</w:t>
            </w:r>
          </w:p>
          <w:p>
            <w:pPr>
              <w:jc w:val="cente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711"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受审核部门：管理层        主管领导：</w:t>
            </w:r>
            <w:r>
              <w:rPr>
                <w:rFonts w:hint="eastAsia" w:ascii="楷体" w:hAnsi="楷体" w:eastAsia="楷体" w:cs="楷体"/>
                <w:sz w:val="24"/>
                <w:szCs w:val="24"/>
                <w:lang w:val="en-US" w:eastAsia="zh-CN"/>
              </w:rPr>
              <w:t>张良贺</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张慧</w:t>
            </w:r>
          </w:p>
        </w:tc>
        <w:tc>
          <w:tcPr>
            <w:tcW w:w="878"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spacing w:before="120"/>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3</w:t>
            </w:r>
            <w:r>
              <w:rPr>
                <w:rFonts w:hint="eastAsia" w:ascii="楷体" w:hAnsi="楷体" w:eastAsia="楷体" w:cs="楷体"/>
                <w:sz w:val="24"/>
                <w:szCs w:val="24"/>
              </w:rPr>
              <w:t>年</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2</w:t>
            </w:r>
            <w:r>
              <w:rPr>
                <w:rFonts w:hint="eastAsia" w:ascii="楷体" w:hAnsi="楷体" w:eastAsia="楷体" w:cs="楷体"/>
                <w:sz w:val="24"/>
                <w:szCs w:val="24"/>
              </w:rPr>
              <w:t>日</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审核条款：Q4.1/4.2/4.3/4.4/5.1/5.2/5.3/6.1/6.2/6.3/7.1.1/9.1.1/9.1.3/9.3/10.1/10.3</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基本信息</w:t>
            </w:r>
          </w:p>
        </w:tc>
        <w:tc>
          <w:tcPr>
            <w:tcW w:w="960" w:type="dxa"/>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●企业基本信息</w:t>
            </w:r>
          </w:p>
          <w:p>
            <w:pPr>
              <w:rPr>
                <w:rFonts w:ascii="楷体" w:hAnsi="楷体" w:eastAsia="楷体" w:cs="楷体"/>
                <w:sz w:val="24"/>
                <w:szCs w:val="24"/>
              </w:rPr>
            </w:pPr>
            <w:r>
              <w:rPr>
                <w:rFonts w:hint="eastAsia" w:ascii="楷体" w:hAnsi="楷体" w:eastAsia="楷体" w:cs="楷体"/>
                <w:sz w:val="24"/>
                <w:szCs w:val="24"/>
              </w:rPr>
              <w:t>1、按照认证范围公司提供的法律证明文件有：</w:t>
            </w:r>
          </w:p>
          <w:p>
            <w:pPr>
              <w:rPr>
                <w:rFonts w:ascii="楷体" w:hAnsi="楷体" w:eastAsia="楷体" w:cs="楷体"/>
                <w:sz w:val="24"/>
                <w:szCs w:val="24"/>
              </w:rPr>
            </w:pPr>
            <w:r>
              <w:rPr>
                <w:rFonts w:hint="eastAsia" w:ascii="楷体" w:hAnsi="楷体" w:eastAsia="楷体" w:cs="楷体"/>
                <w:sz w:val="24"/>
                <w:szCs w:val="24"/>
              </w:rPr>
              <w:t>营业执照，统一社会信用代码：91130983MABYEDW11E</w:t>
            </w:r>
            <w:r>
              <w:rPr>
                <w:rFonts w:hint="eastAsia" w:ascii="楷体" w:hAnsi="楷体" w:eastAsia="楷体" w:cs="楷体"/>
                <w:color w:val="000000"/>
                <w:sz w:val="24"/>
                <w:szCs w:val="24"/>
              </w:rPr>
              <w:t xml:space="preserve">  </w:t>
            </w:r>
            <w:r>
              <w:rPr>
                <w:rFonts w:hint="eastAsia" w:ascii="楷体" w:hAnsi="楷体" w:eastAsia="楷体" w:cs="楷体"/>
                <w:sz w:val="24"/>
                <w:szCs w:val="24"/>
              </w:rPr>
              <w:t>，证书有效；</w:t>
            </w:r>
          </w:p>
          <w:p>
            <w:pPr>
              <w:numPr>
                <w:ilvl w:val="0"/>
                <w:numId w:val="1"/>
              </w:numPr>
              <w:rPr>
                <w:rFonts w:hint="eastAsia" w:ascii="楷体" w:hAnsi="楷体" w:eastAsia="楷体" w:cs="楷体"/>
                <w:color w:val="000000"/>
                <w:sz w:val="24"/>
                <w:szCs w:val="24"/>
              </w:rPr>
            </w:pPr>
            <w:r>
              <w:rPr>
                <w:rFonts w:hint="eastAsia" w:ascii="楷体" w:hAnsi="楷体" w:eastAsia="楷体" w:cs="楷体"/>
                <w:sz w:val="24"/>
                <w:szCs w:val="24"/>
              </w:rPr>
              <w:t>沧州锦宁方凯五金制品有限公司成</w:t>
            </w:r>
            <w:r>
              <w:rPr>
                <w:rFonts w:hint="eastAsia" w:ascii="楷体" w:hAnsi="楷体" w:eastAsia="楷体" w:cs="楷体"/>
                <w:color w:val="000000"/>
                <w:sz w:val="24"/>
                <w:szCs w:val="24"/>
              </w:rPr>
              <w:t>立于20</w:t>
            </w:r>
            <w:r>
              <w:rPr>
                <w:rFonts w:hint="eastAsia" w:ascii="楷体" w:hAnsi="楷体" w:eastAsia="楷体" w:cs="楷体"/>
                <w:color w:val="000000"/>
                <w:sz w:val="24"/>
                <w:szCs w:val="24"/>
                <w:lang w:val="en-US" w:eastAsia="zh-CN"/>
              </w:rPr>
              <w:t>22</w:t>
            </w:r>
            <w:r>
              <w:rPr>
                <w:rFonts w:hint="eastAsia" w:ascii="楷体" w:hAnsi="楷体" w:eastAsia="楷体" w:cs="楷体"/>
                <w:color w:val="000000"/>
                <w:sz w:val="24"/>
                <w:szCs w:val="24"/>
              </w:rPr>
              <w:t>年</w:t>
            </w:r>
            <w:r>
              <w:rPr>
                <w:rFonts w:hint="eastAsia" w:ascii="楷体" w:hAnsi="楷体" w:eastAsia="楷体" w:cs="楷体"/>
                <w:color w:val="000000"/>
                <w:sz w:val="24"/>
                <w:szCs w:val="24"/>
                <w:lang w:val="en-US" w:eastAsia="zh-CN"/>
              </w:rPr>
              <w:t>8月31</w:t>
            </w:r>
            <w:r>
              <w:rPr>
                <w:rFonts w:hint="eastAsia" w:ascii="楷体" w:hAnsi="楷体" w:eastAsia="楷体" w:cs="楷体"/>
                <w:color w:val="000000"/>
                <w:sz w:val="24"/>
                <w:szCs w:val="24"/>
              </w:rPr>
              <w:t>日,注册资本</w:t>
            </w:r>
            <w:r>
              <w:rPr>
                <w:rFonts w:hint="eastAsia" w:ascii="楷体" w:hAnsi="楷体" w:eastAsia="楷体" w:cs="楷体"/>
                <w:color w:val="000000"/>
                <w:sz w:val="24"/>
                <w:szCs w:val="24"/>
                <w:lang w:val="en-US" w:eastAsia="zh-CN"/>
              </w:rPr>
              <w:t>2</w:t>
            </w:r>
            <w:r>
              <w:rPr>
                <w:rFonts w:hint="eastAsia" w:ascii="楷体" w:hAnsi="楷体" w:eastAsia="楷体" w:cs="楷体"/>
                <w:color w:val="000000"/>
                <w:sz w:val="24"/>
                <w:szCs w:val="24"/>
              </w:rPr>
              <w:t>00</w:t>
            </w:r>
            <w:r>
              <w:rPr>
                <w:rFonts w:hint="eastAsia" w:ascii="楷体" w:hAnsi="楷体" w:eastAsia="楷体" w:cs="楷体"/>
                <w:color w:val="000000"/>
                <w:sz w:val="24"/>
                <w:szCs w:val="24"/>
                <w:lang w:val="en-US" w:eastAsia="zh-CN"/>
              </w:rPr>
              <w:t>0</w:t>
            </w:r>
            <w:r>
              <w:rPr>
                <w:rFonts w:hint="eastAsia" w:ascii="楷体" w:hAnsi="楷体" w:eastAsia="楷体" w:cs="楷体"/>
                <w:color w:val="000000"/>
                <w:sz w:val="24"/>
                <w:szCs w:val="24"/>
              </w:rPr>
              <w:t>万元，注册地址：河北省沧州市黄骅市海华大街北汽产业园院内3号厂房</w:t>
            </w:r>
            <w:r>
              <w:rPr>
                <w:rFonts w:hint="eastAsia" w:ascii="楷体" w:hAnsi="楷体" w:eastAsia="楷体" w:cs="楷体"/>
                <w:color w:val="000000"/>
                <w:sz w:val="24"/>
                <w:szCs w:val="24"/>
                <w:lang w:val="en-US" w:eastAsia="zh-CN"/>
              </w:rPr>
              <w:t>,</w:t>
            </w:r>
            <w:r>
              <w:rPr>
                <w:rFonts w:hint="eastAsia" w:ascii="楷体" w:hAnsi="楷体" w:eastAsia="楷体" w:cs="楷体"/>
                <w:color w:val="000000"/>
                <w:sz w:val="24"/>
                <w:szCs w:val="24"/>
              </w:rPr>
              <w:t>生产地址: 河北省沧州市黄骅市海华大街北汽产业园院内3号厂房</w:t>
            </w:r>
          </w:p>
          <w:p>
            <w:pPr>
              <w:numPr>
                <w:ilvl w:val="0"/>
                <w:numId w:val="1"/>
              </w:numPr>
              <w:rPr>
                <w:rFonts w:hint="eastAsia" w:ascii="楷体" w:hAnsi="楷体" w:eastAsia="楷体" w:cs="楷体"/>
                <w:sz w:val="24"/>
                <w:szCs w:val="24"/>
              </w:rPr>
            </w:pPr>
            <w:r>
              <w:rPr>
                <w:rFonts w:hint="eastAsia" w:ascii="楷体" w:hAnsi="楷体" w:eastAsia="楷体" w:cs="楷体"/>
                <w:sz w:val="24"/>
                <w:szCs w:val="24"/>
              </w:rPr>
              <w:t>认证范围：五金产品（光伏地桩）的加工；</w:t>
            </w:r>
          </w:p>
          <w:p>
            <w:pPr>
              <w:rPr>
                <w:rFonts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、经营状态：网络查询经营状态：正常，无质量事故、无投诉</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rPr>
              <w:t>、一阶段问题</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无</w:t>
            </w:r>
          </w:p>
        </w:tc>
        <w:tc>
          <w:tcPr>
            <w:tcW w:w="878"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组织及其环境</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●企业位于保定市满城区方顺桥镇辛章屯村西工业区.企业负责人经营本行业多年， 企业的业务基本稳定。</w:t>
            </w:r>
          </w:p>
          <w:p>
            <w:pPr>
              <w:rPr>
                <w:rFonts w:ascii="楷体" w:hAnsi="楷体" w:eastAsia="楷体" w:cs="楷体"/>
                <w:sz w:val="24"/>
                <w:szCs w:val="24"/>
              </w:rPr>
            </w:pPr>
            <w:r>
              <w:rPr>
                <w:rFonts w:hint="eastAsia" w:ascii="楷体" w:hAnsi="楷体" w:eastAsia="楷体" w:cs="楷体"/>
                <w:sz w:val="24"/>
                <w:szCs w:val="24"/>
              </w:rPr>
              <w:t>●管理层识别、确定了与战略、目标相关、影响实现管理体系预期结果的内、外部因素，并且实时关注、评审不断变化的内外部信息。</w:t>
            </w:r>
          </w:p>
          <w:p>
            <w:pPr>
              <w:rPr>
                <w:rFonts w:ascii="楷体" w:hAnsi="楷体" w:eastAsia="楷体" w:cs="楷体"/>
                <w:sz w:val="24"/>
                <w:szCs w:val="24"/>
              </w:rPr>
            </w:pPr>
            <w:r>
              <w:rPr>
                <w:rFonts w:hint="eastAsia" w:ascii="楷体" w:hAnsi="楷体" w:eastAsia="楷体" w:cs="楷体"/>
                <w:sz w:val="24"/>
                <w:szCs w:val="24"/>
              </w:rPr>
              <w:t>●提供组织内外部环境识别表</w:t>
            </w:r>
          </w:p>
          <w:p>
            <w:pPr>
              <w:rPr>
                <w:rFonts w:hint="eastAsia" w:ascii="楷体" w:hAnsi="楷体" w:eastAsia="楷体" w:cs="楷体"/>
                <w:sz w:val="24"/>
                <w:szCs w:val="24"/>
                <w:lang w:eastAsia="zh-CN"/>
              </w:rPr>
            </w:pPr>
            <w:r>
              <w:rPr>
                <w:rFonts w:hint="eastAsia" w:ascii="楷体" w:hAnsi="楷体" w:eastAsia="楷体" w:cs="楷体"/>
                <w:sz w:val="24"/>
                <w:szCs w:val="24"/>
              </w:rPr>
              <w:t>--外部环境：国际环境、社会环境、政治环境、经济环境、空气质量环境等</w:t>
            </w:r>
            <w:r>
              <w:rPr>
                <w:rFonts w:hint="eastAsia" w:ascii="楷体" w:hAnsi="楷体" w:eastAsia="楷体" w:cs="楷体"/>
                <w:sz w:val="24"/>
                <w:szCs w:val="24"/>
                <w:lang w:eastAsia="zh-CN"/>
              </w:rPr>
              <w:t>。</w:t>
            </w:r>
          </w:p>
          <w:p>
            <w:pPr>
              <w:rPr>
                <w:rFonts w:hint="eastAsia" w:ascii="楷体" w:hAnsi="楷体" w:eastAsia="楷体" w:cs="楷体"/>
                <w:sz w:val="24"/>
                <w:szCs w:val="24"/>
                <w:lang w:eastAsia="zh-CN"/>
              </w:rPr>
            </w:pPr>
            <w:r>
              <w:rPr>
                <w:rFonts w:hint="eastAsia" w:ascii="楷体" w:hAnsi="楷体" w:eastAsia="楷体" w:cs="楷体"/>
                <w:sz w:val="24"/>
                <w:szCs w:val="24"/>
              </w:rPr>
              <w:t>--内部环境；企业文化、公司价值观、知识积累、绩效等</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●内外部环境识别充分，有效。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相关方的需求和期望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●公司识别并确定了影响公司提供产品和服务能力的利益相关方：顾客、员工、供应商等。</w:t>
            </w:r>
          </w:p>
          <w:p>
            <w:pPr>
              <w:rPr>
                <w:rFonts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经理</w:t>
            </w:r>
            <w:r>
              <w:rPr>
                <w:rFonts w:hint="eastAsia" w:ascii="楷体" w:hAnsi="楷体" w:eastAsia="楷体" w:cs="楷体"/>
                <w:sz w:val="24"/>
                <w:szCs w:val="24"/>
              </w:rPr>
              <w:t>介绍公司通过投标、合同约定、不同形式沟通（如：电话、面对面、</w:t>
            </w:r>
            <w:r>
              <w:rPr>
                <w:rFonts w:hint="eastAsia" w:ascii="楷体" w:hAnsi="楷体" w:eastAsia="楷体" w:cs="楷体"/>
                <w:sz w:val="24"/>
                <w:szCs w:val="24"/>
                <w:lang w:val="en-US" w:eastAsia="zh-CN"/>
              </w:rPr>
              <w:t>微信</w:t>
            </w:r>
            <w:r>
              <w:rPr>
                <w:rFonts w:hint="eastAsia" w:ascii="楷体" w:hAnsi="楷体" w:eastAsia="楷体" w:cs="楷体"/>
                <w:sz w:val="24"/>
                <w:szCs w:val="24"/>
              </w:rPr>
              <w:t>等）形式了解相关方的需求，然后提供出满足他们要求提供优质产品和完善的服务，目前公司能满足相关方的需求和期望。</w:t>
            </w:r>
          </w:p>
          <w:p>
            <w:pPr>
              <w:rPr>
                <w:rFonts w:ascii="楷体" w:hAnsi="楷体" w:eastAsia="楷体" w:cs="楷体"/>
                <w:sz w:val="24"/>
                <w:szCs w:val="24"/>
              </w:rPr>
            </w:pPr>
            <w:r>
              <w:rPr>
                <w:rFonts w:hint="eastAsia" w:ascii="楷体" w:hAnsi="楷体" w:eastAsia="楷体" w:cs="楷体"/>
                <w:sz w:val="24"/>
                <w:szCs w:val="24"/>
              </w:rPr>
              <w:t>●相关方进行监视和评审的方式方法：公司通过走访、会议、客户要求等方式对相关方的信息进行监视和评审。</w:t>
            </w:r>
          </w:p>
          <w:p>
            <w:pPr>
              <w:rPr>
                <w:rFonts w:ascii="楷体" w:hAnsi="楷体" w:eastAsia="楷体" w:cs="楷体"/>
                <w:sz w:val="24"/>
                <w:szCs w:val="24"/>
              </w:rPr>
            </w:pPr>
            <w:r>
              <w:rPr>
                <w:rFonts w:hint="eastAsia" w:ascii="楷体" w:hAnsi="楷体" w:eastAsia="楷体" w:cs="楷体"/>
                <w:sz w:val="24"/>
                <w:szCs w:val="24"/>
              </w:rPr>
              <w:t>抽相关方列表</w:t>
            </w:r>
          </w:p>
          <w:p>
            <w:pPr>
              <w:rPr>
                <w:rFonts w:hint="eastAsia" w:ascii="楷体" w:hAnsi="楷体" w:eastAsia="楷体" w:cs="楷体"/>
                <w:sz w:val="24"/>
                <w:szCs w:val="24"/>
              </w:rPr>
            </w:pPr>
            <w:r>
              <w:rPr>
                <w:rFonts w:hint="eastAsia" w:ascii="楷体" w:hAnsi="楷体" w:eastAsia="楷体" w:cs="楷体"/>
                <w:sz w:val="24"/>
                <w:szCs w:val="24"/>
              </w:rPr>
              <w:t>--相关方：顾客</w:t>
            </w:r>
          </w:p>
          <w:p>
            <w:pPr>
              <w:rPr>
                <w:rFonts w:hint="eastAsia" w:ascii="楷体" w:hAnsi="楷体" w:eastAsia="楷体" w:cs="楷体"/>
                <w:sz w:val="24"/>
                <w:szCs w:val="24"/>
              </w:rPr>
            </w:pPr>
            <w:r>
              <w:rPr>
                <w:rFonts w:hint="eastAsia" w:ascii="楷体" w:hAnsi="楷体" w:eastAsia="楷体" w:cs="楷体"/>
                <w:sz w:val="24"/>
                <w:szCs w:val="24"/>
              </w:rPr>
              <w:t>--需求</w:t>
            </w:r>
            <w:r>
              <w:rPr>
                <w:rFonts w:hint="eastAsia" w:ascii="楷体" w:hAnsi="楷体" w:eastAsia="楷体" w:cs="楷体"/>
                <w:spacing w:val="4"/>
                <w:sz w:val="24"/>
                <w:szCs w:val="24"/>
              </w:rPr>
              <w:t>和</w:t>
            </w:r>
            <w:r>
              <w:rPr>
                <w:rFonts w:hint="eastAsia" w:ascii="楷体" w:hAnsi="楷体" w:eastAsia="楷体" w:cs="楷体"/>
                <w:sz w:val="24"/>
                <w:szCs w:val="24"/>
              </w:rPr>
              <w:t>期望：1、服务质量符合顾客要求  2、及时交货 3、价格合理另抽其他相关方需求及措施，均保存完好，符合要求。</w:t>
            </w:r>
          </w:p>
          <w:p>
            <w:pPr>
              <w:rPr>
                <w:rFonts w:ascii="楷体" w:hAnsi="楷体" w:eastAsia="楷体" w:cs="楷体"/>
                <w:sz w:val="24"/>
                <w:szCs w:val="24"/>
              </w:rPr>
            </w:pPr>
            <w:r>
              <w:rPr>
                <w:rFonts w:hint="eastAsia" w:ascii="楷体" w:hAnsi="楷体" w:eastAsia="楷体" w:cs="楷体"/>
                <w:sz w:val="24"/>
                <w:szCs w:val="24"/>
              </w:rPr>
              <w:t>目前企业未发生处罚、相关方投诉事件。</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质量管理体系的范围</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●公司按照标准要求编写了体系文件，于202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ascii="楷体" w:hAnsi="楷体" w:eastAsia="楷体" w:cs="楷体"/>
                <w:sz w:val="24"/>
                <w:szCs w:val="24"/>
              </w:rPr>
            </w:pPr>
            <w:r>
              <w:rPr>
                <w:rFonts w:hint="eastAsia" w:ascii="楷体" w:hAnsi="楷体" w:eastAsia="楷体" w:cs="楷体"/>
                <w:sz w:val="24"/>
                <w:szCs w:val="24"/>
              </w:rPr>
              <w:t>●公司明确了质量管理体系的边界：</w:t>
            </w:r>
          </w:p>
          <w:p>
            <w:pPr>
              <w:rPr>
                <w:rFonts w:hint="eastAsia" w:ascii="楷体" w:hAnsi="楷体" w:eastAsia="楷体" w:cs="楷体"/>
                <w:sz w:val="24"/>
                <w:szCs w:val="24"/>
              </w:rPr>
            </w:pPr>
            <w:r>
              <w:rPr>
                <w:rFonts w:hint="eastAsia" w:ascii="楷体" w:hAnsi="楷体" w:eastAsia="楷体" w:cs="楷体"/>
                <w:sz w:val="24"/>
                <w:szCs w:val="24"/>
              </w:rPr>
              <w:t>注册地址：河北省沧州市黄骅市海华大街北汽产业园院内3号厂房,生产地址: 河北省沧州市黄骅市海华大街北汽产业园院内3号厂房.</w:t>
            </w:r>
          </w:p>
          <w:p>
            <w:pPr>
              <w:rPr>
                <w:rFonts w:hint="eastAsia" w:ascii="楷体" w:hAnsi="楷体" w:eastAsia="楷体" w:cs="楷体"/>
                <w:sz w:val="24"/>
                <w:szCs w:val="24"/>
              </w:rPr>
            </w:pPr>
            <w:r>
              <w:rPr>
                <w:rFonts w:hint="eastAsia" w:ascii="楷体" w:hAnsi="楷体" w:eastAsia="楷体" w:cs="楷体"/>
                <w:sz w:val="24"/>
                <w:szCs w:val="24"/>
              </w:rPr>
              <w:t>认证范围：五金产品（光伏地桩）的加工；</w:t>
            </w:r>
          </w:p>
          <w:p>
            <w:pPr>
              <w:rPr>
                <w:rFonts w:ascii="楷体" w:hAnsi="楷体" w:eastAsia="楷体" w:cs="楷体"/>
                <w:sz w:val="24"/>
                <w:szCs w:val="24"/>
              </w:rPr>
            </w:pPr>
            <w:r>
              <w:rPr>
                <w:rFonts w:hint="eastAsia" w:ascii="楷体" w:hAnsi="楷体" w:eastAsia="楷体" w:cs="楷体"/>
                <w:sz w:val="24"/>
                <w:szCs w:val="24"/>
              </w:rPr>
              <w:t>●不适用条款：8.3该组织依据顾客要求／图纸进行加工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default" w:ascii="楷体" w:hAnsi="楷体" w:eastAsia="楷体" w:cs="楷体"/>
                <w:sz w:val="24"/>
                <w:szCs w:val="24"/>
                <w:lang w:val="en-US" w:eastAsia="zh-CN"/>
              </w:rPr>
            </w:pPr>
            <w:r>
              <w:rPr>
                <w:rFonts w:hint="eastAsia" w:ascii="楷体" w:hAnsi="楷体" w:eastAsia="楷体" w:cs="楷体"/>
                <w:sz w:val="24"/>
                <w:szCs w:val="24"/>
              </w:rPr>
              <w:t>●外包过程：镀锌</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产品运输</w:t>
            </w:r>
            <w:r>
              <w:rPr>
                <w:rFonts w:hint="eastAsia" w:ascii="楷体" w:hAnsi="楷体" w:eastAsia="楷体" w:cs="楷体"/>
                <w:sz w:val="24"/>
                <w:szCs w:val="24"/>
              </w:rPr>
              <w:t>。</w:t>
            </w:r>
          </w:p>
          <w:p>
            <w:pPr>
              <w:rPr>
                <w:rFonts w:ascii="楷体" w:hAnsi="楷体" w:eastAsia="楷体" w:cs="楷体"/>
                <w:sz w:val="24"/>
                <w:szCs w:val="24"/>
              </w:rPr>
            </w:pPr>
            <w:r>
              <w:rPr>
                <w:rFonts w:hint="eastAsia" w:ascii="楷体" w:hAnsi="楷体" w:eastAsia="楷体" w:cs="楷体"/>
                <w:sz w:val="24"/>
                <w:szCs w:val="24"/>
              </w:rPr>
              <w:t>●在确定质量管理体系的范围时考虑了公司的内外部因素和相关方的需求和期望，考虑了公司的产品和服务，与公司的宗旨和战略方向一致。符合标准要求。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质量管理体系及其过程</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4.4</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4"/>
                <w:szCs w:val="24"/>
              </w:rPr>
            </w:pPr>
            <w:r>
              <w:rPr>
                <w:rFonts w:hint="eastAsia" w:ascii="楷体" w:hAnsi="楷体" w:eastAsia="楷体" w:cs="楷体"/>
                <w:sz w:val="24"/>
                <w:szCs w:val="24"/>
              </w:rPr>
              <w:t>●不适用条款：本公司产品生产和服务的产品均按国家标准、客户要求运行，公司生产产品由我公司进行识别，公司的体系涉及产品活动中没有设计/研发的产品需求，并且现有的生产工艺已非常娴熟，故不适用于质量要求中8.3条款。</w:t>
            </w:r>
          </w:p>
          <w:p>
            <w:pPr>
              <w:rPr>
                <w:rFonts w:ascii="楷体" w:hAnsi="楷体" w:eastAsia="楷体" w:cs="楷体"/>
                <w:sz w:val="24"/>
                <w:szCs w:val="24"/>
              </w:rPr>
            </w:pPr>
            <w:r>
              <w:rPr>
                <w:rFonts w:hint="eastAsia" w:ascii="楷体" w:hAnsi="楷体" w:eastAsia="楷体" w:cs="楷体"/>
                <w:sz w:val="24"/>
                <w:szCs w:val="24"/>
              </w:rPr>
              <w:t>●外包过程：镀锌</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产品运输</w:t>
            </w:r>
            <w:r>
              <w:rPr>
                <w:rFonts w:hint="eastAsia" w:ascii="楷体" w:hAnsi="楷体" w:eastAsia="楷体" w:cs="楷体"/>
                <w:sz w:val="24"/>
                <w:szCs w:val="24"/>
              </w:rPr>
              <w:t>。</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领导作用和承诺</w:t>
            </w: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企业最高管理者对管理体系的领导作用和承诺主要通过以下方面体现：</w:t>
            </w:r>
          </w:p>
          <w:p>
            <w:pPr>
              <w:numPr>
                <w:ilvl w:val="0"/>
                <w:numId w:val="2"/>
              </w:numPr>
              <w:rPr>
                <w:rFonts w:ascii="楷体" w:hAnsi="楷体" w:eastAsia="楷体" w:cs="楷体"/>
                <w:sz w:val="24"/>
                <w:szCs w:val="24"/>
              </w:rPr>
            </w:pPr>
            <w:r>
              <w:rPr>
                <w:rFonts w:hint="eastAsia" w:ascii="楷体" w:hAnsi="楷体" w:eastAsia="楷体" w:cs="楷体"/>
                <w:sz w:val="24"/>
                <w:szCs w:val="24"/>
              </w:rPr>
              <w:t>对管理体系运行的有效性负责；</w:t>
            </w:r>
          </w:p>
          <w:p>
            <w:pPr>
              <w:numPr>
                <w:ilvl w:val="0"/>
                <w:numId w:val="2"/>
              </w:numPr>
              <w:rPr>
                <w:rFonts w:ascii="楷体" w:hAnsi="楷体" w:eastAsia="楷体" w:cs="楷体"/>
                <w:sz w:val="24"/>
                <w:szCs w:val="24"/>
              </w:rPr>
            </w:pPr>
            <w:r>
              <w:rPr>
                <w:rFonts w:hint="eastAsia" w:ascii="楷体" w:hAnsi="楷体" w:eastAsia="楷体" w:cs="楷体"/>
                <w:sz w:val="24"/>
                <w:szCs w:val="24"/>
              </w:rPr>
              <w:t>促进使用过程方法和基于风险的思维确保管理体系要求融入企业的业务过程；</w:t>
            </w:r>
          </w:p>
          <w:p>
            <w:pPr>
              <w:numPr>
                <w:ilvl w:val="0"/>
                <w:numId w:val="2"/>
              </w:numPr>
              <w:rPr>
                <w:rFonts w:ascii="楷体" w:hAnsi="楷体" w:eastAsia="楷体" w:cs="楷体"/>
                <w:sz w:val="24"/>
                <w:szCs w:val="24"/>
              </w:rPr>
            </w:pPr>
            <w:r>
              <w:rPr>
                <w:rFonts w:hint="eastAsia" w:ascii="楷体" w:hAnsi="楷体" w:eastAsia="楷体" w:cs="楷体"/>
                <w:sz w:val="24"/>
                <w:szCs w:val="24"/>
              </w:rPr>
              <w:t>确保建立的管理体系与组织内外部环境、战略方向保持一致管理方针、管理目标的制定，应与组织环境相适应，与战略方向一致；</w:t>
            </w:r>
          </w:p>
          <w:p>
            <w:pPr>
              <w:numPr>
                <w:ilvl w:val="0"/>
                <w:numId w:val="2"/>
              </w:numPr>
              <w:rPr>
                <w:rFonts w:ascii="楷体" w:hAnsi="楷体" w:eastAsia="楷体" w:cs="楷体"/>
                <w:sz w:val="24"/>
                <w:szCs w:val="24"/>
              </w:rPr>
            </w:pPr>
            <w:r>
              <w:rPr>
                <w:rFonts w:hint="eastAsia" w:ascii="楷体" w:hAnsi="楷体" w:eastAsia="楷体" w:cs="楷体"/>
                <w:sz w:val="24"/>
                <w:szCs w:val="24"/>
              </w:rPr>
              <w:t>为确保管理体系所需的资源确保管理体系实现期望的结果；</w:t>
            </w:r>
          </w:p>
          <w:p>
            <w:pPr>
              <w:numPr>
                <w:ilvl w:val="0"/>
                <w:numId w:val="2"/>
              </w:numPr>
              <w:rPr>
                <w:rFonts w:ascii="楷体" w:hAnsi="楷体" w:eastAsia="楷体" w:cs="楷体"/>
                <w:sz w:val="24"/>
                <w:szCs w:val="24"/>
              </w:rPr>
            </w:pPr>
            <w:r>
              <w:rPr>
                <w:rFonts w:hint="eastAsia" w:ascii="楷体" w:hAnsi="楷体" w:eastAsia="楷体" w:cs="楷体"/>
                <w:sz w:val="24"/>
                <w:szCs w:val="24"/>
              </w:rPr>
              <w:t>督促人员积极参与、指导和支持员工为管理体系的有效性做出贡献；</w:t>
            </w:r>
          </w:p>
          <w:p>
            <w:pPr>
              <w:numPr>
                <w:ilvl w:val="0"/>
                <w:numId w:val="2"/>
              </w:numPr>
              <w:rPr>
                <w:rFonts w:ascii="楷体" w:hAnsi="楷体" w:eastAsia="楷体" w:cs="楷体"/>
                <w:sz w:val="24"/>
                <w:szCs w:val="24"/>
              </w:rPr>
            </w:pPr>
            <w:r>
              <w:rPr>
                <w:rFonts w:hint="eastAsia" w:ascii="楷体" w:hAnsi="楷体" w:eastAsia="楷体" w:cs="楷体"/>
                <w:sz w:val="24"/>
                <w:szCs w:val="24"/>
              </w:rPr>
              <w:t>支持相关管理者在其职责范围内发挥领导作用，推动改进等。</w:t>
            </w:r>
          </w:p>
          <w:p>
            <w:pPr>
              <w:rPr>
                <w:rFonts w:ascii="楷体" w:hAnsi="楷体" w:eastAsia="楷体" w:cs="楷体"/>
                <w:sz w:val="24"/>
                <w:szCs w:val="24"/>
              </w:rPr>
            </w:pPr>
            <w:r>
              <w:rPr>
                <w:rFonts w:hint="eastAsia" w:ascii="楷体" w:hAnsi="楷体" w:eastAsia="楷体" w:cs="楷体"/>
                <w:sz w:val="24"/>
                <w:szCs w:val="24"/>
              </w:rPr>
              <w:t>●领导作用和承诺充分明确，基本符合标准要求。</w:t>
            </w:r>
          </w:p>
          <w:p>
            <w:pPr>
              <w:rPr>
                <w:rFonts w:ascii="楷体" w:hAnsi="楷体" w:eastAsia="楷体" w:cs="楷体"/>
                <w:sz w:val="24"/>
                <w:szCs w:val="24"/>
              </w:rPr>
            </w:pPr>
            <w:r>
              <w:rPr>
                <w:rFonts w:hint="eastAsia" w:ascii="楷体" w:hAnsi="楷体" w:eastAsia="楷体" w:cs="楷体"/>
                <w:sz w:val="24"/>
                <w:szCs w:val="24"/>
              </w:rPr>
              <w:t>●企业最高管理者以顾客为关注焦点和承诺内部有通过以下方面证实：</w:t>
            </w:r>
          </w:p>
          <w:p>
            <w:pPr>
              <w:numPr>
                <w:ilvl w:val="0"/>
                <w:numId w:val="3"/>
              </w:numPr>
              <w:rPr>
                <w:rFonts w:ascii="楷体" w:hAnsi="楷体" w:eastAsia="楷体" w:cs="楷体"/>
                <w:sz w:val="24"/>
                <w:szCs w:val="24"/>
              </w:rPr>
            </w:pPr>
            <w:r>
              <w:rPr>
                <w:rFonts w:hint="eastAsia" w:ascii="楷体" w:hAnsi="楷体" w:eastAsia="楷体" w:cs="楷体"/>
                <w:sz w:val="24"/>
                <w:szCs w:val="24"/>
              </w:rPr>
              <w:t>满足顾客产品要求和相关方环境要求的重要性意识和理念，确定和理解并持续地顾客要求以及适用的法律法规要求；</w:t>
            </w:r>
          </w:p>
          <w:p>
            <w:pPr>
              <w:numPr>
                <w:ilvl w:val="0"/>
                <w:numId w:val="3"/>
              </w:numPr>
              <w:rPr>
                <w:rFonts w:ascii="楷体" w:hAnsi="楷体" w:eastAsia="楷体" w:cs="楷体"/>
                <w:sz w:val="24"/>
                <w:szCs w:val="24"/>
              </w:rPr>
            </w:pPr>
            <w:r>
              <w:rPr>
                <w:rFonts w:hint="eastAsia" w:ascii="楷体" w:hAnsi="楷体" w:eastAsia="楷体" w:cs="楷体"/>
                <w:sz w:val="24"/>
                <w:szCs w:val="24"/>
              </w:rPr>
              <w:t>确定和应对风险和机遇，这些风险和机遇可能影响产品和服务合格以及增强顾客满意的能力；</w:t>
            </w:r>
          </w:p>
          <w:p>
            <w:pPr>
              <w:numPr>
                <w:ilvl w:val="0"/>
                <w:numId w:val="3"/>
              </w:numPr>
              <w:rPr>
                <w:rFonts w:ascii="楷体" w:hAnsi="楷体" w:eastAsia="楷体" w:cs="楷体"/>
                <w:sz w:val="24"/>
                <w:szCs w:val="24"/>
              </w:rPr>
            </w:pPr>
            <w:r>
              <w:rPr>
                <w:rFonts w:hint="eastAsia" w:ascii="楷体" w:hAnsi="楷体" w:eastAsia="楷体" w:cs="楷体"/>
                <w:sz w:val="24"/>
                <w:szCs w:val="24"/>
              </w:rPr>
              <w:t>始终致力于增强顾客和相关方满意。</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以顾客为关注焦点</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●公司通过投标、电话沟通、拜访等方式了解顾客的需求，确定他们关心的产品特性，特别是产品的关键特性。通过定期对顾客满意度进行测量、售后服务了解顾客对产品的意见。</w:t>
            </w:r>
          </w:p>
          <w:p>
            <w:pPr>
              <w:rPr>
                <w:rFonts w:ascii="楷体" w:hAnsi="楷体" w:eastAsia="楷体" w:cs="楷体"/>
                <w:sz w:val="24"/>
                <w:szCs w:val="24"/>
              </w:rPr>
            </w:pPr>
            <w:r>
              <w:rPr>
                <w:rFonts w:hint="eastAsia" w:ascii="楷体" w:hAnsi="楷体" w:eastAsia="楷体" w:cs="楷体"/>
                <w:sz w:val="24"/>
                <w:szCs w:val="24"/>
              </w:rPr>
              <w:t>●在确定顾客的需求和期望时，公司同时考虑与产品有关的义务和法律法规要求，并采取措施，使其得到落实。</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方针</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●企业策划并制定了质量方针：</w:t>
            </w:r>
          </w:p>
          <w:p>
            <w:pPr>
              <w:rPr>
                <w:rFonts w:ascii="楷体" w:hAnsi="楷体" w:eastAsia="楷体" w:cs="楷体"/>
                <w:sz w:val="24"/>
                <w:szCs w:val="24"/>
              </w:rPr>
            </w:pPr>
            <w:r>
              <w:rPr>
                <w:rFonts w:hint="eastAsia" w:ascii="楷体" w:hAnsi="楷体" w:eastAsia="楷体" w:cs="楷体"/>
                <w:sz w:val="24"/>
                <w:szCs w:val="24"/>
              </w:rPr>
              <w:t>质量第一，顾客至上；诚信经营，不断改进。基本符合要求。</w:t>
            </w:r>
          </w:p>
          <w:p>
            <w:pPr>
              <w:rPr>
                <w:rFonts w:ascii="楷体" w:hAnsi="楷体" w:eastAsia="楷体" w:cs="楷体"/>
                <w:sz w:val="24"/>
                <w:szCs w:val="24"/>
              </w:rPr>
            </w:pPr>
            <w:r>
              <w:rPr>
                <w:rFonts w:hint="eastAsia" w:ascii="楷体" w:hAnsi="楷体" w:eastAsia="楷体" w:cs="楷体"/>
                <w:sz w:val="24"/>
                <w:szCs w:val="24"/>
              </w:rPr>
              <w:t>●方针在质量手册中予以规定，经总经理批准实施。</w:t>
            </w:r>
          </w:p>
          <w:p>
            <w:pPr>
              <w:rPr>
                <w:rFonts w:ascii="楷体" w:hAnsi="楷体" w:eastAsia="楷体" w:cs="楷体"/>
                <w:sz w:val="24"/>
                <w:szCs w:val="24"/>
              </w:rPr>
            </w:pPr>
            <w:r>
              <w:rPr>
                <w:rFonts w:hint="eastAsia" w:ascii="楷体" w:hAnsi="楷体" w:eastAsia="楷体" w:cs="楷体"/>
                <w:sz w:val="24"/>
                <w:szCs w:val="24"/>
              </w:rPr>
              <w:t>●质量方针体现了标准的要求，包括：公司的宗旨并支持其战略方向，为目标制定了框架，满足适用要求的承诺，持续改进质量管理体系的承诺，通过会议、文件、网络宣传等形式进行贯彻，可为相关方获取。</w:t>
            </w:r>
          </w:p>
          <w:p>
            <w:pPr>
              <w:rPr>
                <w:rFonts w:ascii="楷体" w:hAnsi="楷体" w:eastAsia="楷体" w:cs="楷体"/>
                <w:sz w:val="24"/>
                <w:szCs w:val="24"/>
              </w:rPr>
            </w:pPr>
            <w:r>
              <w:rPr>
                <w:rFonts w:hint="eastAsia" w:ascii="楷体" w:hAnsi="楷体" w:eastAsia="楷体" w:cs="楷体"/>
                <w:sz w:val="24"/>
                <w:szCs w:val="24"/>
              </w:rPr>
              <w:t>●质量方针基本适宜。</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组织的角色、职责的权限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●企业在策划和建立管理体系时，成立了组织机构：设置了</w:t>
            </w:r>
            <w:r>
              <w:rPr>
                <w:rFonts w:hint="eastAsia" w:ascii="楷体" w:hAnsi="楷体" w:eastAsia="楷体" w:cs="楷体"/>
                <w:sz w:val="24"/>
                <w:szCs w:val="24"/>
                <w:lang w:val="en-US" w:eastAsia="zh-CN"/>
              </w:rPr>
              <w:t>办公室</w:t>
            </w:r>
            <w:r>
              <w:rPr>
                <w:rFonts w:hint="eastAsia" w:ascii="楷体" w:hAnsi="楷体" w:eastAsia="楷体" w:cs="楷体"/>
                <w:sz w:val="24"/>
                <w:szCs w:val="24"/>
              </w:rPr>
              <w:t>、</w:t>
            </w:r>
            <w:r>
              <w:rPr>
                <w:rFonts w:hint="eastAsia" w:ascii="楷体" w:hAnsi="楷体" w:eastAsia="楷体" w:cs="楷体"/>
                <w:sz w:val="24"/>
                <w:szCs w:val="24"/>
                <w:lang w:val="en-US" w:eastAsia="zh-CN"/>
              </w:rPr>
              <w:t>生技部</w:t>
            </w:r>
            <w:r>
              <w:rPr>
                <w:rFonts w:hint="eastAsia" w:ascii="楷体" w:hAnsi="楷体" w:eastAsia="楷体" w:cs="楷体"/>
                <w:sz w:val="24"/>
                <w:szCs w:val="24"/>
              </w:rPr>
              <w:t>等部门，并对各部门的作用、职责、权限进行了划分，提供的管理手册中确定了组织机构图、职能分配表， 各部门作用、职责、权限界定基本清楚，并与实际情况基本相符。</w:t>
            </w:r>
          </w:p>
          <w:p>
            <w:pPr>
              <w:rPr>
                <w:rFonts w:ascii="楷体" w:hAnsi="楷体" w:eastAsia="楷体" w:cs="楷体"/>
                <w:sz w:val="24"/>
                <w:szCs w:val="24"/>
              </w:rPr>
            </w:pPr>
            <w:r>
              <w:rPr>
                <w:rFonts w:hint="eastAsia" w:ascii="楷体" w:hAnsi="楷体" w:eastAsia="楷体" w:cs="楷体"/>
                <w:sz w:val="24"/>
                <w:szCs w:val="24"/>
              </w:rPr>
              <w:t>●最高管理者负责岗位的设定、职责和权限的指派工作。</w:t>
            </w:r>
          </w:p>
          <w:p>
            <w:pPr>
              <w:rPr>
                <w:rFonts w:ascii="楷体" w:hAnsi="楷体" w:eastAsia="楷体" w:cs="楷体"/>
                <w:sz w:val="24"/>
                <w:szCs w:val="24"/>
              </w:rPr>
            </w:pPr>
            <w:r>
              <w:rPr>
                <w:rFonts w:hint="eastAsia" w:ascii="楷体" w:hAnsi="楷体" w:eastAsia="楷体" w:cs="楷体"/>
                <w:sz w:val="24"/>
                <w:szCs w:val="24"/>
              </w:rPr>
              <w:t>●通过文件、会议、培训等方式将职责、权限传达到组织相关部门及层次。</w:t>
            </w:r>
          </w:p>
          <w:p>
            <w:pPr>
              <w:rPr>
                <w:rFonts w:ascii="楷体" w:hAnsi="楷体" w:eastAsia="楷体" w:cs="楷体"/>
                <w:sz w:val="24"/>
                <w:szCs w:val="24"/>
              </w:rPr>
            </w:pPr>
            <w:r>
              <w:rPr>
                <w:rFonts w:hint="eastAsia" w:ascii="楷体" w:hAnsi="楷体" w:eastAsia="楷体" w:cs="楷体"/>
                <w:sz w:val="24"/>
                <w:szCs w:val="24"/>
              </w:rPr>
              <w:t>●审核发现组织的角色、职责和权限基本得到有效沟通和贯彻实施。</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策划</w:t>
            </w:r>
          </w:p>
          <w:p>
            <w:pPr>
              <w:rPr>
                <w:rFonts w:ascii="楷体" w:hAnsi="楷体" w:eastAsia="楷体" w:cs="楷体"/>
                <w:color w:val="FF0000"/>
                <w:sz w:val="24"/>
                <w:szCs w:val="24"/>
              </w:rPr>
            </w:pPr>
            <w:r>
              <w:rPr>
                <w:rFonts w:hint="eastAsia" w:ascii="楷体" w:hAnsi="楷体" w:eastAsia="楷体" w:cs="楷体"/>
                <w:sz w:val="24"/>
                <w:szCs w:val="24"/>
              </w:rPr>
              <w:t>应对风险和机遇的措施</w:t>
            </w:r>
          </w:p>
        </w:tc>
        <w:tc>
          <w:tcPr>
            <w:tcW w:w="960" w:type="dxa"/>
            <w:vAlign w:val="center"/>
          </w:tcPr>
          <w:p>
            <w:pPr>
              <w:rPr>
                <w:rFonts w:ascii="楷体" w:hAnsi="楷体" w:eastAsia="楷体" w:cs="楷体"/>
                <w:color w:val="FF0000"/>
                <w:sz w:val="24"/>
                <w:szCs w:val="24"/>
              </w:rPr>
            </w:pPr>
            <w:r>
              <w:rPr>
                <w:rFonts w:hint="eastAsia" w:ascii="楷体" w:hAnsi="楷体" w:eastAsia="楷体" w:cs="楷体"/>
                <w:sz w:val="24"/>
                <w:szCs w:val="24"/>
              </w:rPr>
              <w:t>6.1</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●企业有对风险和机遇的措施进行了识别和控制：</w:t>
            </w:r>
          </w:p>
          <w:p>
            <w:pPr>
              <w:rPr>
                <w:rFonts w:ascii="楷体" w:hAnsi="楷体" w:eastAsia="楷体" w:cs="楷体"/>
                <w:sz w:val="24"/>
                <w:szCs w:val="24"/>
              </w:rPr>
            </w:pPr>
            <w:r>
              <w:rPr>
                <w:rFonts w:hint="eastAsia" w:ascii="楷体" w:hAnsi="楷体" w:eastAsia="楷体" w:cs="楷体"/>
                <w:sz w:val="24"/>
                <w:szCs w:val="24"/>
              </w:rPr>
              <w:t>●企业目前识别风险点：</w:t>
            </w:r>
          </w:p>
          <w:p>
            <w:pPr>
              <w:numPr>
                <w:ilvl w:val="0"/>
                <w:numId w:val="4"/>
              </w:numPr>
              <w:ind w:left="210" w:leftChars="0" w:firstLineChars="0"/>
              <w:rPr>
                <w:rFonts w:hint="default"/>
                <w:lang w:val="en-US" w:eastAsia="zh-CN"/>
              </w:rPr>
            </w:pPr>
            <w:r>
              <w:rPr>
                <w:rFonts w:hint="eastAsia" w:ascii="楷体" w:hAnsi="楷体" w:eastAsia="楷体" w:cs="楷体"/>
                <w:sz w:val="24"/>
                <w:szCs w:val="24"/>
                <w:lang w:val="en-US" w:eastAsia="zh-CN"/>
              </w:rPr>
              <w:t>对市场需要产品的发展趋势判断失误。客户要求识别不完整。未能确保能够满足客户要求就签署合同；2、不能按时交付，交付的产品不符合客户的要求。</w:t>
            </w:r>
          </w:p>
          <w:p>
            <w:pPr>
              <w:numPr>
                <w:ilvl w:val="0"/>
                <w:numId w:val="0"/>
              </w:numPr>
              <w:rPr>
                <w:rFonts w:hint="default" w:ascii="楷体" w:hAnsi="楷体" w:eastAsia="楷体" w:cs="楷体"/>
                <w:sz w:val="24"/>
                <w:szCs w:val="24"/>
                <w:lang w:val="en-US" w:eastAsia="zh-CN"/>
              </w:rPr>
            </w:pPr>
            <w:r>
              <w:rPr>
                <w:rFonts w:hint="eastAsia" w:ascii="楷体" w:hAnsi="楷体" w:eastAsia="楷体" w:cs="楷体"/>
                <w:sz w:val="24"/>
                <w:szCs w:val="24"/>
              </w:rPr>
              <w:t>措施：1.对市场需求产品的发展趋势分析应该经过反复论证。对客户的要求实施监视和测量。在确定与客户签署合同前落实合同评审事宜。相关文件：《产品和服务要求控制程序》</w:t>
            </w:r>
            <w:r>
              <w:rPr>
                <w:rFonts w:hint="eastAsia" w:ascii="楷体" w:hAnsi="楷体" w:eastAsia="楷体" w:cs="楷体"/>
                <w:sz w:val="24"/>
                <w:szCs w:val="24"/>
                <w:lang w:val="en-US" w:eastAsia="zh-CN"/>
              </w:rPr>
              <w:t>2、生产计划管制。生产过程的品质控制。成品的品质检验。出货前的品质检验。查看其他风险点识别可以措施可行。</w:t>
            </w:r>
          </w:p>
          <w:p>
            <w:pPr>
              <w:rPr>
                <w:rFonts w:ascii="楷体" w:hAnsi="楷体" w:eastAsia="楷体" w:cs="楷体"/>
                <w:sz w:val="24"/>
                <w:szCs w:val="24"/>
              </w:rPr>
            </w:pPr>
            <w:r>
              <w:rPr>
                <w:rFonts w:hint="eastAsia" w:ascii="楷体" w:hAnsi="楷体" w:eastAsia="楷体" w:cs="楷体"/>
                <w:sz w:val="24"/>
                <w:szCs w:val="24"/>
              </w:rPr>
              <w:t>●风险、机遇识别充分，措施有效。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质量目标及其实现的策划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●公司总的质量目标为：</w:t>
            </w:r>
          </w:p>
          <w:p>
            <w:pPr>
              <w:rPr>
                <w:rFonts w:hint="eastAsia" w:ascii="楷体" w:hAnsi="楷体" w:eastAsia="楷体" w:cs="楷体"/>
                <w:sz w:val="24"/>
                <w:szCs w:val="24"/>
              </w:rPr>
            </w:pPr>
            <w:r>
              <w:rPr>
                <w:rFonts w:hint="eastAsia" w:ascii="楷体" w:hAnsi="楷体" w:eastAsia="楷体" w:cs="楷体"/>
                <w:sz w:val="24"/>
                <w:szCs w:val="24"/>
              </w:rPr>
              <w:t>1.产品一次交验合格率≥98%</w:t>
            </w:r>
            <w:r>
              <w:rPr>
                <w:rFonts w:hint="eastAsia" w:ascii="楷体" w:hAnsi="楷体" w:eastAsia="楷体" w:cs="楷体"/>
                <w:sz w:val="24"/>
                <w:szCs w:val="24"/>
              </w:rPr>
              <w:tab/>
            </w:r>
          </w:p>
          <w:p>
            <w:pPr>
              <w:rPr>
                <w:rFonts w:ascii="楷体" w:hAnsi="楷体" w:eastAsia="楷体" w:cs="楷体"/>
                <w:sz w:val="24"/>
                <w:szCs w:val="24"/>
              </w:rPr>
            </w:pPr>
            <w:r>
              <w:rPr>
                <w:rFonts w:hint="eastAsia" w:ascii="楷体" w:hAnsi="楷体" w:eastAsia="楷体" w:cs="楷体"/>
                <w:sz w:val="24"/>
                <w:szCs w:val="24"/>
              </w:rPr>
              <w:t>2.顾客满意率≥98%</w:t>
            </w:r>
            <w:r>
              <w:rPr>
                <w:rFonts w:hint="eastAsia" w:ascii="楷体" w:hAnsi="楷体" w:eastAsia="楷体" w:cs="楷体"/>
                <w:sz w:val="24"/>
                <w:szCs w:val="24"/>
              </w:rPr>
              <w:tab/>
            </w:r>
            <w:r>
              <w:rPr>
                <w:rFonts w:hint="eastAsia" w:ascii="楷体" w:hAnsi="楷体" w:eastAsia="楷体" w:cs="楷体"/>
                <w:sz w:val="24"/>
                <w:szCs w:val="24"/>
              </w:rPr>
              <w:t>≥98%--</w:t>
            </w:r>
            <w:r>
              <w:rPr>
                <w:rFonts w:hint="eastAsia" w:ascii="楷体" w:hAnsi="楷体" w:eastAsia="楷体" w:cs="楷体"/>
                <w:sz w:val="24"/>
                <w:szCs w:val="24"/>
                <w:lang w:val="en-US" w:eastAsia="zh-CN"/>
              </w:rPr>
              <w:t>-</w:t>
            </w: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第四季度</w:t>
            </w:r>
            <w:r>
              <w:rPr>
                <w:rFonts w:hint="eastAsia" w:ascii="楷体" w:hAnsi="楷体" w:eastAsia="楷体" w:cs="楷体"/>
                <w:sz w:val="24"/>
                <w:szCs w:val="24"/>
              </w:rPr>
              <w:t>目标完成情况：均达标完成；</w:t>
            </w:r>
          </w:p>
          <w:p>
            <w:pPr>
              <w:rPr>
                <w:rFonts w:ascii="楷体" w:hAnsi="楷体" w:eastAsia="楷体" w:cs="楷体"/>
                <w:sz w:val="24"/>
                <w:szCs w:val="24"/>
              </w:rPr>
            </w:pPr>
            <w:r>
              <w:rPr>
                <w:rFonts w:hint="eastAsia" w:ascii="楷体" w:hAnsi="楷体" w:eastAsia="楷体" w:cs="楷体"/>
                <w:sz w:val="24"/>
                <w:szCs w:val="24"/>
              </w:rPr>
              <w:t>●公司的质量目标已分解到相关职部门，规定了计算方法及统计周期，符合要求。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变更的策划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6.3</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ascii="楷体" w:hAnsi="楷体" w:eastAsia="楷体" w:cs="楷体"/>
                <w:sz w:val="24"/>
                <w:szCs w:val="24"/>
              </w:rPr>
            </w:pPr>
            <w:r>
              <w:rPr>
                <w:rFonts w:hint="eastAsia" w:ascii="楷体" w:hAnsi="楷体" w:eastAsia="楷体" w:cs="楷体"/>
                <w:sz w:val="24"/>
                <w:szCs w:val="24"/>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ascii="楷体" w:hAnsi="楷体" w:eastAsia="楷体" w:cs="楷体"/>
                <w:sz w:val="24"/>
                <w:szCs w:val="24"/>
              </w:rPr>
            </w:pPr>
            <w:r>
              <w:rPr>
                <w:rFonts w:hint="eastAsia" w:ascii="楷体" w:hAnsi="楷体" w:eastAsia="楷体" w:cs="楷体"/>
                <w:sz w:val="24"/>
                <w:szCs w:val="24"/>
              </w:rPr>
              <w:t>●体系运行以来，暂无变更情况发生。</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资源总则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7.1.1</w:t>
            </w:r>
          </w:p>
        </w:tc>
        <w:tc>
          <w:tcPr>
            <w:tcW w:w="10711"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●企业配备管理体系运行所需资源</w:t>
            </w:r>
          </w:p>
          <w:p>
            <w:pPr>
              <w:numPr>
                <w:ilvl w:val="0"/>
                <w:numId w:val="5"/>
              </w:numPr>
              <w:rPr>
                <w:rFonts w:ascii="楷体" w:hAnsi="楷体" w:eastAsia="楷体" w:cs="楷体"/>
                <w:sz w:val="24"/>
                <w:szCs w:val="24"/>
              </w:rPr>
            </w:pPr>
            <w:r>
              <w:rPr>
                <w:rFonts w:hint="eastAsia" w:ascii="楷体" w:hAnsi="楷体" w:eastAsia="楷体" w:cs="楷体"/>
                <w:sz w:val="24"/>
                <w:szCs w:val="24"/>
              </w:rPr>
              <w:t>人员：企业目前主要工作人员</w:t>
            </w:r>
            <w:r>
              <w:rPr>
                <w:rFonts w:hint="eastAsia" w:ascii="楷体" w:hAnsi="楷体" w:eastAsia="楷体" w:cs="楷体"/>
                <w:sz w:val="24"/>
                <w:szCs w:val="24"/>
                <w:lang w:val="en-US" w:eastAsia="zh-CN"/>
              </w:rPr>
              <w:t>30</w:t>
            </w:r>
            <w:r>
              <w:rPr>
                <w:rFonts w:hint="eastAsia" w:ascii="楷体" w:hAnsi="楷体" w:eastAsia="楷体" w:cs="楷体"/>
                <w:sz w:val="24"/>
                <w:szCs w:val="24"/>
              </w:rPr>
              <w:t>名，包括管理、业务人员、生产等。可满足产品和服务控制需要。</w:t>
            </w:r>
          </w:p>
          <w:p>
            <w:pPr>
              <w:numPr>
                <w:ilvl w:val="0"/>
                <w:numId w:val="5"/>
              </w:numPr>
              <w:rPr>
                <w:rFonts w:ascii="楷体" w:hAnsi="楷体" w:eastAsia="楷体" w:cs="楷体"/>
                <w:sz w:val="24"/>
                <w:szCs w:val="24"/>
              </w:rPr>
            </w:pPr>
            <w:r>
              <w:rPr>
                <w:rFonts w:hint="eastAsia" w:ascii="楷体" w:hAnsi="楷体" w:eastAsia="楷体" w:cs="楷体"/>
                <w:sz w:val="24"/>
                <w:szCs w:val="24"/>
              </w:rPr>
              <w:t>基础设施</w:t>
            </w:r>
          </w:p>
          <w:p>
            <w:pPr>
              <w:rPr>
                <w:rFonts w:ascii="楷体" w:hAnsi="楷体" w:eastAsia="楷体" w:cs="楷体"/>
                <w:sz w:val="24"/>
                <w:szCs w:val="24"/>
              </w:rPr>
            </w:pPr>
            <w:r>
              <w:rPr>
                <w:rFonts w:hint="eastAsia" w:ascii="楷体" w:hAnsi="楷体" w:eastAsia="楷体" w:cs="楷体"/>
                <w:sz w:val="24"/>
                <w:szCs w:val="24"/>
              </w:rPr>
              <w:t>生产配备：</w:t>
            </w:r>
            <w:r>
              <w:rPr>
                <w:rFonts w:hint="eastAsia" w:ascii="楷体" w:hAnsi="楷体" w:eastAsia="楷体" w:cs="楷体"/>
                <w:sz w:val="24"/>
                <w:szCs w:val="24"/>
                <w:lang w:val="en-US" w:eastAsia="zh-CN"/>
              </w:rPr>
              <w:t>锯床、冲床、电焊机</w:t>
            </w:r>
            <w:r>
              <w:rPr>
                <w:rFonts w:hint="eastAsia" w:ascii="楷体" w:hAnsi="楷体" w:eastAsia="楷体" w:cs="楷体"/>
                <w:sz w:val="24"/>
                <w:szCs w:val="24"/>
              </w:rPr>
              <w:t>等。</w:t>
            </w:r>
          </w:p>
          <w:p>
            <w:pPr>
              <w:rPr>
                <w:rFonts w:ascii="楷体" w:hAnsi="楷体" w:eastAsia="楷体" w:cs="楷体"/>
                <w:sz w:val="24"/>
                <w:szCs w:val="24"/>
              </w:rPr>
            </w:pPr>
            <w:r>
              <w:rPr>
                <w:rFonts w:hint="eastAsia" w:ascii="楷体" w:hAnsi="楷体" w:eastAsia="楷体" w:cs="楷体"/>
                <w:sz w:val="24"/>
                <w:szCs w:val="24"/>
              </w:rPr>
              <w:t xml:space="preserve">办公设备：电话，电脑、打印机、复印机、空调、办公桌椅等办公和通讯设备。 </w:t>
            </w:r>
          </w:p>
          <w:p>
            <w:pPr>
              <w:rPr>
                <w:rFonts w:ascii="楷体" w:hAnsi="楷体" w:eastAsia="楷体" w:cs="楷体"/>
                <w:sz w:val="24"/>
                <w:szCs w:val="24"/>
              </w:rPr>
            </w:pPr>
            <w:r>
              <w:rPr>
                <w:rFonts w:hint="eastAsia" w:ascii="楷体" w:hAnsi="楷体" w:eastAsia="楷体" w:cs="楷体"/>
                <w:sz w:val="24"/>
                <w:szCs w:val="24"/>
              </w:rPr>
              <w:t>3、外部资源：如供方、客户等相关方。</w:t>
            </w:r>
          </w:p>
          <w:p>
            <w:pPr>
              <w:rPr>
                <w:rFonts w:ascii="楷体" w:hAnsi="楷体" w:eastAsia="楷体" w:cs="楷体"/>
                <w:sz w:val="24"/>
                <w:szCs w:val="24"/>
              </w:rPr>
            </w:pPr>
            <w:r>
              <w:rPr>
                <w:rFonts w:hint="eastAsia" w:ascii="楷体" w:hAnsi="楷体" w:eastAsia="楷体" w:cs="楷体"/>
                <w:sz w:val="24"/>
                <w:szCs w:val="24"/>
              </w:rPr>
              <w:t>●目前企业所提供的内外部资源基本能满足管理体系运行的需要。</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监测、</w:t>
            </w:r>
          </w:p>
          <w:p>
            <w:pPr>
              <w:rPr>
                <w:rFonts w:ascii="楷体" w:hAnsi="楷体" w:eastAsia="楷体" w:cs="楷体"/>
                <w:sz w:val="24"/>
                <w:szCs w:val="24"/>
              </w:rPr>
            </w:pPr>
            <w:r>
              <w:rPr>
                <w:rFonts w:hint="eastAsia" w:ascii="楷体" w:hAnsi="楷体" w:eastAsia="楷体" w:cs="楷体"/>
                <w:sz w:val="24"/>
                <w:szCs w:val="24"/>
              </w:rPr>
              <w:t>分析与评价</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ascii="楷体" w:hAnsi="楷体" w:eastAsia="楷体" w:cs="楷体"/>
                <w:sz w:val="24"/>
                <w:szCs w:val="24"/>
              </w:rPr>
            </w:pPr>
            <w:r>
              <w:rPr>
                <w:rFonts w:hint="eastAsia" w:ascii="楷体" w:hAnsi="楷体" w:eastAsia="楷体" w:cs="楷体"/>
                <w:sz w:val="24"/>
                <w:szCs w:val="24"/>
              </w:rPr>
              <w:t>5）通过管理评审，提出改进措施，以便发现改进方向。</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分析与评价</w:t>
            </w:r>
          </w:p>
        </w:tc>
        <w:tc>
          <w:tcPr>
            <w:tcW w:w="960" w:type="dxa"/>
            <w:vAlign w:val="center"/>
          </w:tcPr>
          <w:p>
            <w:pPr>
              <w:rPr>
                <w:rFonts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9.1.3</w:t>
            </w:r>
          </w:p>
        </w:tc>
        <w:tc>
          <w:tcPr>
            <w:tcW w:w="10711"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hint="eastAsia" w:ascii="楷体" w:hAnsi="楷体" w:eastAsia="楷体" w:cs="楷体"/>
                <w:sz w:val="24"/>
                <w:szCs w:val="24"/>
              </w:rPr>
            </w:pPr>
            <w:r>
              <w:rPr>
                <w:rFonts w:hint="eastAsia" w:ascii="楷体" w:hAnsi="楷体" w:eastAsia="楷体" w:cs="楷体"/>
                <w:sz w:val="24"/>
                <w:szCs w:val="24"/>
              </w:rPr>
              <w:t>5）通过管理评审，提出改进措施，以便发现改进方向。</w:t>
            </w:r>
          </w:p>
        </w:tc>
        <w:tc>
          <w:tcPr>
            <w:tcW w:w="878"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管理评审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●公司制定了《管理评审控制程序》，文件规定每年至少进行一次管理评审。</w:t>
            </w:r>
          </w:p>
          <w:p>
            <w:pPr>
              <w:rPr>
                <w:rFonts w:ascii="楷体" w:hAnsi="楷体" w:eastAsia="楷体" w:cs="楷体"/>
                <w:sz w:val="24"/>
                <w:szCs w:val="24"/>
              </w:rPr>
            </w:pPr>
            <w:r>
              <w:rPr>
                <w:rFonts w:hint="eastAsia" w:ascii="楷体" w:hAnsi="楷体" w:eastAsia="楷体" w:cs="楷体"/>
                <w:sz w:val="24"/>
                <w:szCs w:val="24"/>
              </w:rPr>
              <w:t>●总经理于202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12</w:t>
            </w:r>
            <w:r>
              <w:rPr>
                <w:rFonts w:hint="eastAsia" w:ascii="楷体" w:hAnsi="楷体" w:eastAsia="楷体" w:cs="楷体"/>
                <w:sz w:val="24"/>
                <w:szCs w:val="24"/>
              </w:rPr>
              <w:t>.</w:t>
            </w:r>
            <w:r>
              <w:rPr>
                <w:rFonts w:hint="eastAsia" w:ascii="楷体" w:hAnsi="楷体" w:eastAsia="楷体" w:cs="楷体"/>
                <w:sz w:val="24"/>
                <w:szCs w:val="24"/>
                <w:lang w:val="en-US" w:eastAsia="zh-CN"/>
              </w:rPr>
              <w:t>22</w:t>
            </w:r>
            <w:r>
              <w:rPr>
                <w:rFonts w:hint="eastAsia" w:ascii="楷体" w:hAnsi="楷体" w:eastAsia="楷体" w:cs="楷体"/>
                <w:sz w:val="24"/>
                <w:szCs w:val="24"/>
              </w:rPr>
              <w:t>组织进行了一次管理评审。</w:t>
            </w:r>
          </w:p>
          <w:p>
            <w:pPr>
              <w:rPr>
                <w:rFonts w:ascii="楷体" w:hAnsi="楷体" w:eastAsia="楷体" w:cs="楷体"/>
                <w:sz w:val="24"/>
                <w:szCs w:val="24"/>
              </w:rPr>
            </w:pPr>
            <w:r>
              <w:rPr>
                <w:rFonts w:hint="eastAsia" w:ascii="楷体" w:hAnsi="楷体" w:eastAsia="楷体" w:cs="楷体"/>
                <w:sz w:val="24"/>
                <w:szCs w:val="24"/>
              </w:rPr>
              <w:t>--查《管理评审计划》</w:t>
            </w:r>
            <w:r>
              <w:rPr>
                <w:rFonts w:hint="eastAsia" w:ascii="楷体" w:hAnsi="楷体" w:eastAsia="楷体" w:cs="楷体"/>
                <w:color w:val="000000"/>
                <w:sz w:val="24"/>
                <w:szCs w:val="24"/>
              </w:rPr>
              <w:t>策划了管理评审目的、时间、参加人员、管理评审内容及资料等</w:t>
            </w:r>
            <w:r>
              <w:rPr>
                <w:rFonts w:hint="eastAsia" w:ascii="楷体" w:hAnsi="楷体" w:eastAsia="楷体" w:cs="楷体"/>
                <w:sz w:val="24"/>
                <w:szCs w:val="24"/>
              </w:rPr>
              <w:t>。总经理批准。</w:t>
            </w:r>
          </w:p>
          <w:p>
            <w:pPr>
              <w:rPr>
                <w:rFonts w:hint="eastAsia" w:ascii="楷体" w:hAnsi="楷体" w:eastAsia="楷体" w:cs="楷体"/>
                <w:sz w:val="24"/>
                <w:szCs w:val="24"/>
              </w:rPr>
            </w:pPr>
            <w:r>
              <w:rPr>
                <w:rFonts w:hint="eastAsia" w:ascii="楷体" w:hAnsi="楷体" w:eastAsia="楷体" w:cs="楷体"/>
                <w:sz w:val="24"/>
                <w:szCs w:val="24"/>
              </w:rPr>
              <w:t>管理评审输入由管代和各部门收集并提供相关材料，内容基本涵盖：</w:t>
            </w:r>
            <w:r>
              <w:rPr>
                <w:sz w:val="24"/>
                <w:szCs w:val="24"/>
              </w:rPr>
              <w:t xml:space="preserve"> </w:t>
            </w:r>
            <w:r>
              <w:rPr>
                <w:rFonts w:hint="eastAsia" w:ascii="楷体" w:hAnsi="楷体" w:eastAsia="楷体" w:cs="楷体"/>
                <w:sz w:val="24"/>
                <w:szCs w:val="24"/>
              </w:rPr>
              <w:t>质量管理方针的适宜性；质量管理目标完成情况；本年度内部审核情况；如何健全自我完善机制度；</w:t>
            </w:r>
          </w:p>
          <w:p>
            <w:pPr>
              <w:rPr>
                <w:rFonts w:ascii="楷体" w:hAnsi="楷体" w:eastAsia="楷体" w:cs="楷体"/>
                <w:sz w:val="24"/>
                <w:szCs w:val="24"/>
              </w:rPr>
            </w:pPr>
            <w:r>
              <w:rPr>
                <w:rFonts w:hint="eastAsia" w:ascii="楷体" w:hAnsi="楷体" w:eastAsia="楷体" w:cs="楷体"/>
                <w:sz w:val="24"/>
                <w:szCs w:val="24"/>
              </w:rPr>
              <w:t>企业的内外部环境、应对的机遇等；企业应对各项风险的措施和改进性；资源的充分性、有效性；如何进一步提高相关方和客户的满意度；质量管理安全体系的充分性、有效性、适宜性提供《管理评审报告》，对评审情况进行了总结，各部门对各过程和活动进行了总结和讨论。</w:t>
            </w:r>
          </w:p>
          <w:p>
            <w:pPr>
              <w:rPr>
                <w:rFonts w:ascii="楷体" w:hAnsi="楷体" w:eastAsia="楷体" w:cs="楷体"/>
                <w:color w:val="000000"/>
                <w:sz w:val="24"/>
                <w:szCs w:val="24"/>
              </w:rPr>
            </w:pPr>
            <w:r>
              <w:rPr>
                <w:rFonts w:hint="eastAsia" w:ascii="楷体" w:hAnsi="楷体" w:eastAsia="楷体" w:cs="楷体"/>
                <w:sz w:val="24"/>
                <w:szCs w:val="24"/>
              </w:rPr>
              <w:t>评审结论：</w:t>
            </w:r>
            <w:r>
              <w:rPr>
                <w:rFonts w:hint="eastAsia" w:ascii="楷体" w:hAnsi="楷体" w:eastAsia="楷体" w:cs="楷体"/>
                <w:color w:val="000000"/>
                <w:sz w:val="24"/>
                <w:szCs w:val="24"/>
              </w:rPr>
              <w:t>通过本次管理评审，确保了质量管理体系持续的适宜性、充分性和有效性，达到了持续改进的目的，为下一步外审工作奠定了良好的基础。</w:t>
            </w:r>
          </w:p>
          <w:p>
            <w:pPr>
              <w:rPr>
                <w:rFonts w:ascii="楷体" w:hAnsi="楷体" w:eastAsia="楷体" w:cs="楷体"/>
                <w:sz w:val="24"/>
                <w:szCs w:val="24"/>
              </w:rPr>
            </w:pPr>
            <w:r>
              <w:rPr>
                <w:rFonts w:hint="eastAsia" w:ascii="楷体" w:hAnsi="楷体" w:eastAsia="楷体" w:cs="楷体"/>
                <w:sz w:val="24"/>
                <w:szCs w:val="24"/>
              </w:rPr>
              <w:t>●改进措施：</w:t>
            </w:r>
          </w:p>
          <w:p>
            <w:pPr>
              <w:rPr>
                <w:rFonts w:ascii="楷体" w:hAnsi="楷体" w:eastAsia="楷体" w:cs="楷体"/>
                <w:sz w:val="24"/>
                <w:szCs w:val="24"/>
              </w:rPr>
            </w:pPr>
            <w:r>
              <w:rPr>
                <w:rFonts w:hint="eastAsia" w:ascii="楷体" w:hAnsi="楷体" w:eastAsia="楷体" w:cs="楷体"/>
                <w:sz w:val="24"/>
                <w:szCs w:val="24"/>
              </w:rPr>
              <w:t>1、教育、规范并监督记录的填写情况，要进一步加强对质量管理体系文件的有效实施和保持，办公室组织于2022年12月底前完成。</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  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ascii="楷体" w:hAnsi="楷体" w:eastAsia="楷体" w:cs="楷体"/>
                <w:sz w:val="24"/>
                <w:szCs w:val="24"/>
              </w:rPr>
            </w:pPr>
            <w:r>
              <w:rPr>
                <w:rFonts w:hint="eastAsia" w:ascii="楷体" w:hAnsi="楷体" w:eastAsia="楷体" w:cs="楷体"/>
                <w:sz w:val="24"/>
                <w:szCs w:val="24"/>
              </w:rPr>
              <w:t>●企业有充分识别和评价存在的改进机会，以持续满足顾客和相关方要求改进的方法措施包括：</w:t>
            </w:r>
          </w:p>
          <w:p>
            <w:pPr>
              <w:rPr>
                <w:rFonts w:ascii="楷体" w:hAnsi="楷体" w:eastAsia="楷体" w:cs="楷体"/>
                <w:sz w:val="24"/>
                <w:szCs w:val="24"/>
              </w:rPr>
            </w:pPr>
            <w:r>
              <w:rPr>
                <w:rFonts w:hint="eastAsia" w:ascii="楷体" w:hAnsi="楷体" w:eastAsia="楷体" w:cs="楷体"/>
                <w:sz w:val="24"/>
                <w:szCs w:val="24"/>
              </w:rPr>
              <w:t>1）引导创新、修改和改进现有过程或实施新过程的突破项目；</w:t>
            </w:r>
          </w:p>
          <w:p>
            <w:pPr>
              <w:rPr>
                <w:rFonts w:ascii="楷体" w:hAnsi="楷体" w:eastAsia="楷体" w:cs="楷体"/>
                <w:sz w:val="24"/>
                <w:szCs w:val="24"/>
              </w:rPr>
            </w:pPr>
            <w:r>
              <w:rPr>
                <w:rFonts w:hint="eastAsia" w:ascii="楷体" w:hAnsi="楷体" w:eastAsia="楷体" w:cs="楷体"/>
                <w:sz w:val="24"/>
                <w:szCs w:val="24"/>
              </w:rPr>
              <w:t>2）在现有过程中开展渐进、持续的改进活动；</w:t>
            </w:r>
          </w:p>
          <w:p>
            <w:pPr>
              <w:rPr>
                <w:rFonts w:ascii="楷体" w:hAnsi="楷体" w:eastAsia="楷体" w:cs="楷体"/>
                <w:sz w:val="24"/>
                <w:szCs w:val="24"/>
              </w:rPr>
            </w:pPr>
            <w:r>
              <w:rPr>
                <w:rFonts w:hint="eastAsia" w:ascii="楷体" w:hAnsi="楷体" w:eastAsia="楷体" w:cs="楷体"/>
                <w:sz w:val="24"/>
                <w:szCs w:val="24"/>
              </w:rPr>
              <w:t>3）纠正所存在不符合的原因等。</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ascii="楷体" w:hAnsi="楷体" w:eastAsia="楷体" w:cs="楷体"/>
                <w:sz w:val="24"/>
                <w:szCs w:val="24"/>
              </w:rPr>
            </w:pPr>
            <w:r>
              <w:rPr>
                <w:rFonts w:hint="eastAsia" w:ascii="楷体" w:hAnsi="楷体" w:eastAsia="楷体" w:cs="楷体"/>
                <w:sz w:val="24"/>
                <w:szCs w:val="24"/>
              </w:rPr>
              <w:t>2、日常监视和测量过程中发现的不合格、不符合要求相关责任部门及时制定相应的改进、纠正和纠正措施，以实现一体化管理体系的持续改进。</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bl>
    <w:p/>
    <w:p/>
    <w:p>
      <w:pPr>
        <w:pStyle w:val="4"/>
        <w:rPr>
          <w:rFonts w:hint="eastAsia"/>
        </w:rPr>
      </w:pPr>
      <w:r>
        <w:rPr>
          <w:rFonts w:hint="eastAsia"/>
        </w:rPr>
        <w:t>说明：不符合标注N</w:t>
      </w:r>
    </w:p>
    <w:p>
      <w:pPr>
        <w:pStyle w:val="4"/>
        <w:rPr>
          <w:rFonts w:hint="eastAsia"/>
        </w:rPr>
      </w:pPr>
    </w:p>
    <w:p>
      <w:pPr>
        <w:pStyle w:val="4"/>
        <w:rPr>
          <w:rFonts w:hint="eastAsia"/>
        </w:rPr>
      </w:pPr>
    </w:p>
    <w:tbl>
      <w:tblPr>
        <w:tblStyle w:val="5"/>
        <w:tblpPr w:leftFromText="180" w:rightFromText="180" w:vertAnchor="text" w:horzAnchor="page" w:tblpX="1063" w:tblpY="39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办公室</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张贺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张慧</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3</w:t>
            </w:r>
            <w:r>
              <w:rPr>
                <w:rFonts w:hint="eastAsia" w:ascii="楷体" w:hAnsi="楷体" w:eastAsia="楷体" w:cs="楷体"/>
                <w:sz w:val="24"/>
                <w:szCs w:val="24"/>
              </w:rPr>
              <w:t>年</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2</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sz w:val="24"/>
                <w:szCs w:val="24"/>
                <w:lang w:val="en-US" w:eastAsia="zh-CN"/>
              </w:rPr>
              <w:t>5.3/6.2/7.1.2/7.1.6/7.2-7.5/8.2/8.4/9.1.2/ 9.2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lang w:val="en-US" w:eastAsia="zh-CN"/>
              </w:rPr>
            </w:pPr>
            <w:r>
              <w:rPr>
                <w:rFonts w:hint="eastAsia" w:ascii="楷体" w:hAnsi="楷体" w:eastAsia="楷体" w:cs="楷体"/>
                <w:sz w:val="24"/>
                <w:szCs w:val="24"/>
              </w:rPr>
              <w:t>负责公司GB/T19001-2016质量管理体系的建立、实施、维护、保持的具体事宜，向总经理汇报运行情况并提出有关改进建议；负责通过各种形式的培训活动，促进全体员工满足顾客要求意识的形成负责质量管理体系文件、记录的控制；负责协助管理者代表组织公司的内部审核，过程的监视和测量工作，包括质量管理体系运行的监督检查；负责在不合格和纠正措施的实施过程中的监督、协调工作。行政人力资源管理根据公司战略发展方针，把握人力资源的开发、储备和管理前景；建立适合公司管理需要的人力资源管理体系，确保人力资源的不断增值；负责组织全体员工的培训工作</w:t>
            </w:r>
            <w:r>
              <w:rPr>
                <w:rFonts w:hint="eastAsia" w:ascii="楷体" w:hAnsi="楷体" w:eastAsia="楷体" w:cs="楷体"/>
                <w:sz w:val="24"/>
                <w:szCs w:val="24"/>
                <w:lang w:val="en-US" w:eastAsia="zh-CN"/>
              </w:rPr>
              <w:t>等。</w:t>
            </w:r>
          </w:p>
          <w:p>
            <w:pPr>
              <w:rPr>
                <w:rFonts w:hint="eastAsia" w:ascii="楷体" w:hAnsi="楷体" w:eastAsia="楷体" w:cs="楷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1、文件受控率100%</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2、培训计划实施率≥95%</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3、培训考核合格率100%</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4、合同履约率100%</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5、顾客满意率≥98%</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6、供方评价覆盖率100%</w:t>
            </w:r>
          </w:p>
          <w:p>
            <w:pPr>
              <w:rPr>
                <w:rFonts w:ascii="楷体" w:hAnsi="楷体" w:eastAsia="楷体" w:cs="楷体"/>
                <w:sz w:val="24"/>
                <w:szCs w:val="24"/>
              </w:rPr>
            </w:pPr>
            <w:r>
              <w:rPr>
                <w:rFonts w:hint="eastAsia" w:ascii="楷体" w:hAnsi="楷体" w:eastAsia="楷体" w:cs="楷体"/>
                <w:sz w:val="24"/>
                <w:szCs w:val="24"/>
                <w:lang w:val="en-US" w:eastAsia="zh-CN"/>
              </w:rPr>
              <w:t xml:space="preserve">7、采购产品合格率≥98% </w:t>
            </w:r>
            <w:r>
              <w:rPr>
                <w:rFonts w:hint="eastAsia" w:ascii="宋体" w:hAnsi="宋体" w:cs="宋体"/>
                <w:sz w:val="24"/>
                <w:szCs w:val="24"/>
              </w:rPr>
              <w:t>●查</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四</w:t>
            </w:r>
            <w:r>
              <w:rPr>
                <w:rFonts w:hint="eastAsia" w:ascii="楷体" w:hAnsi="楷体" w:eastAsia="楷体" w:cs="楷体"/>
                <w:sz w:val="24"/>
                <w:szCs w:val="24"/>
              </w:rPr>
              <w:t xml:space="preserve">季度质量目标完成情况：均完成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企业知识管理方法、措施及效果</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7.1.6</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lang w:val="en-US" w:eastAsia="zh-CN"/>
              </w:rPr>
              <w:t>办公室</w:t>
            </w:r>
            <w:r>
              <w:rPr>
                <w:rFonts w:hint="eastAsia" w:ascii="楷体" w:hAnsi="楷体" w:eastAsia="楷体" w:cs="楷体"/>
                <w:sz w:val="24"/>
                <w:szCs w:val="24"/>
              </w:rPr>
              <w:t>负责公司知识管理的协调工作、无形资产的管理、信息系统的建设与管理以及公司所有制度文件和资料的管理和控制工作并对内、外部知识进行确定、维护、发放与管理。</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已识别的公司内部知识包括：企业管理知识，成功经验总结，失败教训案例，培训心得体会。主要有：人员的工作经历、经验、操作技能、作业文件等。</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外部知识包括：外来资料、市场信息，学术交流，专业会议，从顾客或外部供方出收集来的知识等。主要有：产品质量法、合同法、标准化法、公司法、相关标准规范：质量管理体系 要求 GB/T19001-2016</w:t>
            </w:r>
            <w:r>
              <w:rPr>
                <w:rFonts w:hint="eastAsia" w:ascii="楷体" w:hAnsi="楷体" w:eastAsia="楷体" w:cs="楷体"/>
                <w:sz w:val="24"/>
                <w:szCs w:val="24"/>
                <w:lang w:eastAsia="zh-CN"/>
              </w:rPr>
              <w:t>；</w:t>
            </w:r>
            <w:r>
              <w:rPr>
                <w:rFonts w:hint="eastAsia" w:ascii="楷体" w:hAnsi="楷体" w:eastAsia="楷体" w:cs="楷体"/>
                <w:sz w:val="24"/>
                <w:szCs w:val="24"/>
              </w:rPr>
              <w:t>质量管理体系 基础和术语 GB/T19000-2016一般公差 未注公差的线性和角度尺寸的公差GB/T1804-2000</w:t>
            </w:r>
            <w:r>
              <w:rPr>
                <w:rFonts w:hint="eastAsia" w:ascii="楷体" w:hAnsi="楷体" w:eastAsia="楷体" w:cs="楷体"/>
                <w:sz w:val="24"/>
                <w:szCs w:val="24"/>
                <w:lang w:eastAsia="zh-CN"/>
              </w:rPr>
              <w:t>；</w:t>
            </w:r>
            <w:r>
              <w:rPr>
                <w:rFonts w:hint="eastAsia" w:ascii="楷体" w:hAnsi="楷体" w:eastAsia="楷体" w:cs="楷体"/>
                <w:sz w:val="24"/>
                <w:szCs w:val="24"/>
              </w:rPr>
              <w:t>GB/T 13916-2013  冲压件形状和位置未注公差</w:t>
            </w:r>
            <w:r>
              <w:rPr>
                <w:rFonts w:hint="eastAsia" w:ascii="楷体" w:hAnsi="楷体" w:eastAsia="楷体" w:cs="楷体"/>
                <w:sz w:val="24"/>
                <w:szCs w:val="24"/>
                <w:lang w:eastAsia="zh-CN"/>
              </w:rPr>
              <w:t>；</w:t>
            </w:r>
            <w:r>
              <w:rPr>
                <w:rFonts w:hint="eastAsia" w:ascii="楷体" w:hAnsi="楷体" w:eastAsia="楷体" w:cs="楷体"/>
                <w:sz w:val="24"/>
                <w:szCs w:val="24"/>
              </w:rPr>
              <w:t>冲压件尺寸公差以更新最新版本</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已制定培训计划组织学习相关知识，并按要求不断更新。 </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人员</w:t>
            </w:r>
          </w:p>
          <w:p>
            <w:pPr>
              <w:rPr>
                <w:rFonts w:ascii="楷体" w:hAnsi="楷体" w:eastAsia="楷体" w:cs="楷体"/>
                <w:sz w:val="24"/>
                <w:szCs w:val="24"/>
              </w:rPr>
            </w:pPr>
            <w:r>
              <w:rPr>
                <w:rFonts w:hint="eastAsia" w:ascii="楷体" w:hAnsi="楷体" w:eastAsia="楷体" w:cs="楷体"/>
                <w:sz w:val="24"/>
                <w:szCs w:val="24"/>
              </w:rPr>
              <w:t>能力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7.1.2</w:t>
            </w:r>
          </w:p>
          <w:p>
            <w:pPr>
              <w:rPr>
                <w:rFonts w:ascii="楷体" w:hAnsi="楷体" w:eastAsia="楷体" w:cs="楷体"/>
                <w:sz w:val="24"/>
                <w:szCs w:val="24"/>
              </w:rPr>
            </w:pPr>
            <w:r>
              <w:rPr>
                <w:rFonts w:hint="eastAsia" w:ascii="楷体" w:hAnsi="楷体" w:eastAsia="楷体" w:cs="楷体"/>
                <w:sz w:val="24"/>
                <w:szCs w:val="24"/>
              </w:rPr>
              <w:t>7.2</w:t>
            </w:r>
          </w:p>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已识别与QMS相关人员：各部门负责人、生产人员、业务人员、内审员，提供了岗位职责与任职要求。新进员工已制定岗前培训计划。</w:t>
            </w:r>
          </w:p>
          <w:p>
            <w:pPr>
              <w:rPr>
                <w:rFonts w:hint="eastAsia"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ascii="楷体" w:hAnsi="楷体" w:eastAsia="楷体" w:cs="楷体"/>
                <w:sz w:val="24"/>
                <w:szCs w:val="24"/>
              </w:rPr>
              <w:t>-202</w:t>
            </w:r>
            <w:r>
              <w:rPr>
                <w:rFonts w:hint="eastAsia" w:ascii="楷体" w:hAnsi="楷体" w:eastAsia="楷体" w:cs="楷体"/>
                <w:sz w:val="24"/>
                <w:szCs w:val="24"/>
                <w:lang w:val="en-US" w:eastAsia="zh-CN"/>
              </w:rPr>
              <w:t>3</w:t>
            </w:r>
            <w:r>
              <w:rPr>
                <w:rFonts w:hint="eastAsia" w:ascii="楷体" w:hAnsi="楷体" w:eastAsia="楷体" w:cs="楷体"/>
                <w:sz w:val="24"/>
                <w:szCs w:val="24"/>
              </w:rPr>
              <w:t>年度职工培训计划》，内容涵盖： 2015版《质量管理体系 基础和术语》</w:t>
            </w:r>
            <w:r>
              <w:rPr>
                <w:rFonts w:hint="eastAsia" w:ascii="楷体" w:hAnsi="楷体" w:eastAsia="楷体" w:cs="楷体"/>
                <w:sz w:val="24"/>
                <w:szCs w:val="24"/>
                <w:lang w:eastAsia="zh-CN"/>
              </w:rPr>
              <w:t>、</w:t>
            </w:r>
            <w:r>
              <w:rPr>
                <w:rFonts w:hint="eastAsia" w:ascii="楷体" w:hAnsi="楷体" w:eastAsia="楷体" w:cs="楷体"/>
                <w:sz w:val="24"/>
                <w:szCs w:val="24"/>
              </w:rPr>
              <w:t>2015版《质量管理体系 要求》</w:t>
            </w:r>
            <w:r>
              <w:rPr>
                <w:rFonts w:hint="eastAsia" w:ascii="楷体" w:hAnsi="楷体" w:eastAsia="楷体" w:cs="楷体"/>
                <w:sz w:val="24"/>
                <w:szCs w:val="24"/>
                <w:lang w:eastAsia="zh-CN"/>
              </w:rPr>
              <w:t>；</w:t>
            </w:r>
            <w:r>
              <w:rPr>
                <w:rFonts w:hint="eastAsia" w:ascii="楷体" w:hAnsi="楷体" w:eastAsia="楷体" w:cs="楷体"/>
                <w:sz w:val="24"/>
                <w:szCs w:val="24"/>
              </w:rPr>
              <w:t>消防知识学习与消防演练</w:t>
            </w:r>
            <w:r>
              <w:rPr>
                <w:rFonts w:hint="eastAsia" w:ascii="楷体" w:hAnsi="楷体" w:eastAsia="楷体" w:cs="楷体"/>
                <w:sz w:val="24"/>
                <w:szCs w:val="24"/>
                <w:lang w:eastAsia="zh-CN"/>
              </w:rPr>
              <w:t>；</w:t>
            </w:r>
            <w:r>
              <w:rPr>
                <w:rFonts w:hint="eastAsia" w:ascii="楷体" w:hAnsi="楷体" w:eastAsia="楷体" w:cs="楷体"/>
                <w:sz w:val="24"/>
                <w:szCs w:val="24"/>
              </w:rPr>
              <w:t>2015版内审员培训；2015版ISO9000知识、审核知识及审核技巧培训。市场营销的专业基本知识，工作规范，如何达到顾客满意及采购控制</w:t>
            </w:r>
          </w:p>
          <w:p>
            <w:pPr>
              <w:rPr>
                <w:rFonts w:hint="eastAsia" w:ascii="楷体" w:hAnsi="楷体" w:eastAsia="楷体" w:cs="楷体"/>
                <w:sz w:val="24"/>
                <w:szCs w:val="24"/>
              </w:rPr>
            </w:pPr>
            <w:r>
              <w:rPr>
                <w:rFonts w:hint="eastAsia" w:ascii="楷体" w:hAnsi="楷体" w:eastAsia="楷体" w:cs="楷体"/>
                <w:sz w:val="24"/>
                <w:szCs w:val="24"/>
              </w:rPr>
              <w:t>试验或检验标准（包括：国标、行业标准、企业标准、及公司检验指导性文件）、监测设备的有效使用及管理ISO9000族标准、质量手册（程序文件）、部门规章制度、三级文件和记录及外来文件）的内容的学习。岗位操作规程、设备操作规程、安全生产及关键工序人员培训</w:t>
            </w:r>
            <w:r>
              <w:rPr>
                <w:rFonts w:hint="eastAsia" w:ascii="楷体" w:hAnsi="楷体" w:eastAsia="楷体" w:cs="楷体"/>
                <w:sz w:val="24"/>
                <w:szCs w:val="24"/>
                <w:lang w:eastAsia="zh-CN"/>
              </w:rPr>
              <w:t>；</w:t>
            </w:r>
            <w:r>
              <w:rPr>
                <w:rFonts w:hint="eastAsia" w:ascii="楷体" w:hAnsi="楷体" w:eastAsia="楷体" w:cs="楷体"/>
                <w:sz w:val="24"/>
                <w:szCs w:val="24"/>
              </w:rPr>
              <w:t>基础培训，公司概况、公司规章制度、质量方针、目标、质量意识、ISO9001知识、安全、卫生作业等。</w:t>
            </w: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 编制：</w:t>
            </w:r>
            <w:r>
              <w:rPr>
                <w:rFonts w:hint="eastAsia" w:ascii="楷体" w:hAnsi="楷体" w:eastAsia="楷体" w:cs="楷体"/>
                <w:sz w:val="24"/>
                <w:szCs w:val="24"/>
                <w:lang w:val="en-US" w:eastAsia="zh-CN"/>
              </w:rPr>
              <w:t>张俊</w:t>
            </w:r>
            <w:r>
              <w:rPr>
                <w:rFonts w:hint="eastAsia" w:ascii="楷体" w:hAnsi="楷体" w:eastAsia="楷体" w:cs="楷体"/>
                <w:sz w:val="24"/>
                <w:szCs w:val="24"/>
              </w:rPr>
              <w:t xml:space="preserve">  批准：</w:t>
            </w:r>
            <w:r>
              <w:rPr>
                <w:rFonts w:hint="eastAsia" w:ascii="楷体" w:hAnsi="楷体" w:eastAsia="楷体" w:cs="楷体"/>
                <w:sz w:val="24"/>
                <w:szCs w:val="24"/>
                <w:lang w:val="en-US" w:eastAsia="zh-CN"/>
              </w:rPr>
              <w:t>张良贺  日期：</w:t>
            </w:r>
            <w:r>
              <w:rPr>
                <w:rFonts w:hint="eastAsia" w:ascii="楷体" w:hAnsi="楷体" w:eastAsia="楷体" w:cs="楷体"/>
                <w:sz w:val="24"/>
                <w:szCs w:val="24"/>
              </w:rPr>
              <w:t xml:space="preserve"> 202</w:t>
            </w:r>
            <w:r>
              <w:rPr>
                <w:rFonts w:hint="eastAsia" w:ascii="楷体" w:hAnsi="楷体" w:eastAsia="楷体" w:cs="楷体"/>
                <w:sz w:val="24"/>
                <w:szCs w:val="24"/>
                <w:lang w:val="en-US" w:eastAsia="zh-CN"/>
              </w:rPr>
              <w:t>3</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25</w:t>
            </w:r>
          </w:p>
          <w:p>
            <w:pPr>
              <w:rPr>
                <w:rFonts w:ascii="楷体" w:hAnsi="楷体" w:eastAsia="楷体" w:cs="楷体"/>
                <w:sz w:val="24"/>
                <w:szCs w:val="24"/>
              </w:rPr>
            </w:pPr>
            <w:r>
              <w:rPr>
                <w:rFonts w:hint="eastAsia" w:ascii="楷体" w:hAnsi="楷体" w:eastAsia="楷体" w:cs="楷体"/>
                <w:sz w:val="24"/>
                <w:szCs w:val="24"/>
              </w:rPr>
              <w:t xml:space="preserve">--抽《培训记录表》 </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r>
              <w:rPr>
                <w:rFonts w:hint="eastAsia" w:ascii="楷体" w:hAnsi="楷体" w:eastAsia="楷体" w:cs="楷体"/>
                <w:sz w:val="24"/>
                <w:szCs w:val="24"/>
              </w:rPr>
              <w:t>参加人员：</w:t>
            </w:r>
            <w:r>
              <w:rPr>
                <w:rFonts w:hint="eastAsia" w:ascii="楷体" w:hAnsi="楷体" w:eastAsia="楷体" w:cs="楷体"/>
                <w:sz w:val="24"/>
                <w:szCs w:val="24"/>
                <w:lang w:val="en-US" w:eastAsia="zh-CN"/>
              </w:rPr>
              <w:t>张俊、刘建民等</w:t>
            </w:r>
          </w:p>
          <w:p>
            <w:pPr>
              <w:rPr>
                <w:rFonts w:hint="eastAsia" w:ascii="楷体" w:hAnsi="楷体" w:eastAsia="楷体" w:cs="楷体"/>
                <w:sz w:val="24"/>
                <w:szCs w:val="24"/>
                <w:lang w:val="en-US" w:eastAsia="zh-CN"/>
              </w:rPr>
            </w:pPr>
            <w:r>
              <w:rPr>
                <w:rFonts w:hint="eastAsia" w:ascii="楷体" w:hAnsi="楷体" w:eastAsia="楷体" w:cs="楷体"/>
                <w:sz w:val="24"/>
                <w:szCs w:val="24"/>
              </w:rPr>
              <w:t>培训人员：</w:t>
            </w:r>
            <w:r>
              <w:rPr>
                <w:rFonts w:hint="eastAsia" w:ascii="楷体" w:hAnsi="楷体" w:eastAsia="楷体" w:cs="楷体"/>
                <w:sz w:val="24"/>
                <w:szCs w:val="24"/>
                <w:lang w:val="en-US" w:eastAsia="zh-CN"/>
              </w:rPr>
              <w:t>张良贺</w:t>
            </w:r>
          </w:p>
          <w:p>
            <w:pPr>
              <w:rPr>
                <w:rFonts w:hint="eastAsia" w:ascii="楷体" w:hAnsi="楷体" w:eastAsia="楷体" w:cs="楷体"/>
                <w:sz w:val="24"/>
                <w:szCs w:val="24"/>
              </w:rPr>
            </w:pPr>
            <w:r>
              <w:rPr>
                <w:rFonts w:hint="eastAsia" w:ascii="楷体" w:hAnsi="楷体" w:eastAsia="楷体" w:cs="楷体"/>
                <w:sz w:val="24"/>
                <w:szCs w:val="24"/>
              </w:rPr>
              <w:t>培训内容：ISO9001:2015内审员基本知识</w:t>
            </w:r>
          </w:p>
          <w:p>
            <w:pPr>
              <w:rPr>
                <w:rFonts w:ascii="楷体" w:hAnsi="楷体" w:eastAsia="楷体" w:cs="楷体"/>
                <w:sz w:val="24"/>
                <w:szCs w:val="24"/>
              </w:rPr>
            </w:pPr>
            <w:r>
              <w:rPr>
                <w:rFonts w:hint="eastAsia" w:ascii="楷体" w:hAnsi="楷体" w:eastAsia="楷体" w:cs="楷体"/>
                <w:sz w:val="24"/>
                <w:szCs w:val="24"/>
              </w:rPr>
              <w:t>培训日期：  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10</w:t>
            </w:r>
            <w:r>
              <w:rPr>
                <w:rFonts w:hint="eastAsia" w:ascii="楷体" w:hAnsi="楷体" w:eastAsia="楷体" w:cs="楷体"/>
                <w:sz w:val="24"/>
                <w:szCs w:val="24"/>
              </w:rPr>
              <w:t>月</w:t>
            </w:r>
            <w:r>
              <w:rPr>
                <w:rFonts w:hint="eastAsia" w:ascii="楷体" w:hAnsi="楷体" w:eastAsia="楷体" w:cs="楷体"/>
                <w:sz w:val="24"/>
                <w:szCs w:val="24"/>
                <w:lang w:val="en-US" w:eastAsia="zh-CN"/>
              </w:rPr>
              <w:t>10</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考核方式：口头询问。</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hint="eastAsia" w:ascii="楷体" w:hAnsi="楷体" w:eastAsia="楷体" w:cs="楷体"/>
                <w:sz w:val="24"/>
                <w:szCs w:val="24"/>
                <w:lang w:val="en-US" w:eastAsia="zh-CN"/>
              </w:rPr>
            </w:pPr>
            <w:r>
              <w:rPr>
                <w:rFonts w:hint="eastAsia" w:ascii="楷体" w:hAnsi="楷体" w:eastAsia="楷体" w:cs="楷体"/>
                <w:sz w:val="24"/>
                <w:szCs w:val="24"/>
              </w:rPr>
              <w:t>--培训人员：</w:t>
            </w:r>
            <w:r>
              <w:rPr>
                <w:rFonts w:hint="eastAsia" w:ascii="楷体" w:hAnsi="楷体" w:eastAsia="楷体" w:cs="楷体"/>
                <w:sz w:val="24"/>
                <w:szCs w:val="24"/>
                <w:lang w:val="en-US" w:eastAsia="zh-CN"/>
              </w:rPr>
              <w:t>刘建明</w:t>
            </w:r>
          </w:p>
          <w:p>
            <w:pPr>
              <w:rPr>
                <w:rFonts w:hint="eastAsia" w:ascii="楷体" w:hAnsi="楷体" w:eastAsia="楷体" w:cs="楷体"/>
                <w:sz w:val="24"/>
                <w:szCs w:val="24"/>
              </w:rPr>
            </w:pPr>
            <w:r>
              <w:rPr>
                <w:rFonts w:hint="eastAsia" w:ascii="楷体" w:hAnsi="楷体" w:eastAsia="楷体" w:cs="楷体"/>
                <w:sz w:val="24"/>
                <w:szCs w:val="24"/>
              </w:rPr>
              <w:t>培训内容：检验标准及计量检测设备</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参加人员：张良贺、张俊等</w:t>
            </w:r>
          </w:p>
          <w:p>
            <w:pPr>
              <w:rPr>
                <w:rFonts w:ascii="楷体" w:hAnsi="楷体" w:eastAsia="楷体" w:cs="楷体"/>
                <w:sz w:val="24"/>
                <w:szCs w:val="24"/>
              </w:rPr>
            </w:pPr>
            <w:r>
              <w:rPr>
                <w:rFonts w:hint="eastAsia" w:ascii="楷体" w:hAnsi="楷体" w:eastAsia="楷体" w:cs="楷体"/>
                <w:sz w:val="24"/>
                <w:szCs w:val="24"/>
              </w:rPr>
              <w:t>培训日期：202</w:t>
            </w:r>
            <w:r>
              <w:rPr>
                <w:rFonts w:hint="eastAsia" w:ascii="楷体" w:hAnsi="楷体" w:eastAsia="楷体" w:cs="楷体"/>
                <w:sz w:val="24"/>
                <w:szCs w:val="24"/>
                <w:lang w:val="en-US" w:eastAsia="zh-CN"/>
              </w:rPr>
              <w:t>3</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w:t>
            </w:r>
            <w:r>
              <w:rPr>
                <w:rFonts w:hint="eastAsia" w:ascii="楷体" w:hAnsi="楷体" w:eastAsia="楷体" w:cs="楷体"/>
                <w:sz w:val="24"/>
                <w:szCs w:val="24"/>
                <w:lang w:val="en-US" w:eastAsia="zh-CN"/>
              </w:rPr>
              <w:t>6</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考核方式：考试。</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ascii="楷体" w:hAnsi="楷体" w:eastAsia="楷体" w:cs="楷体"/>
                <w:sz w:val="24"/>
                <w:szCs w:val="24"/>
              </w:rPr>
            </w:pPr>
            <w:r>
              <w:rPr>
                <w:rFonts w:hint="eastAsia" w:ascii="楷体" w:hAnsi="楷体" w:eastAsia="楷体" w:cs="楷体"/>
                <w:sz w:val="24"/>
                <w:szCs w:val="24"/>
              </w:rPr>
              <w:t>--另抽其他培训记录，均保存完好，基本符合要求。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意识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7.3</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现场询问办公室人员和车间主任，能回答出公司的管理方针和本岗位的质量目标，能通过培训提高岗位作业水平和质量意识，明确各岗位要求，自身工作对质量目标的影响，以及如何通过培训和互相交流提高产品质量等。</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沟通</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7.4</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企业主要通过以下措施实施内部、外部的信息交流和信息沟通：</w:t>
            </w:r>
          </w:p>
          <w:p>
            <w:pPr>
              <w:numPr>
                <w:ilvl w:val="0"/>
                <w:numId w:val="6"/>
              </w:numPr>
              <w:rPr>
                <w:rFonts w:ascii="楷体" w:hAnsi="楷体" w:eastAsia="楷体" w:cs="楷体"/>
                <w:sz w:val="24"/>
                <w:szCs w:val="24"/>
              </w:rPr>
            </w:pPr>
            <w:r>
              <w:rPr>
                <w:rFonts w:hint="eastAsia" w:ascii="楷体" w:hAnsi="楷体" w:eastAsia="楷体" w:cs="楷体"/>
                <w:sz w:val="24"/>
                <w:szCs w:val="24"/>
              </w:rPr>
              <w:t>内部沟通：</w:t>
            </w:r>
          </w:p>
          <w:p>
            <w:pPr>
              <w:numPr>
                <w:ilvl w:val="0"/>
                <w:numId w:val="7"/>
              </w:numPr>
              <w:rPr>
                <w:rFonts w:ascii="楷体" w:hAnsi="楷体" w:eastAsia="楷体" w:cs="楷体"/>
                <w:sz w:val="24"/>
                <w:szCs w:val="24"/>
              </w:rPr>
            </w:pPr>
            <w:r>
              <w:rPr>
                <w:rFonts w:hint="eastAsia" w:ascii="楷体" w:hAnsi="楷体" w:eastAsia="楷体" w:cs="楷体"/>
                <w:sz w:val="24"/>
                <w:szCs w:val="24"/>
              </w:rPr>
              <w:t>通过各种列会传达、通报质量管理情况（如工作例会、经营会议等)；</w:t>
            </w:r>
          </w:p>
          <w:p>
            <w:pPr>
              <w:numPr>
                <w:ilvl w:val="0"/>
                <w:numId w:val="7"/>
              </w:numPr>
              <w:rPr>
                <w:rFonts w:ascii="楷体" w:hAnsi="楷体" w:eastAsia="楷体" w:cs="楷体"/>
                <w:sz w:val="24"/>
                <w:szCs w:val="24"/>
              </w:rPr>
            </w:pPr>
            <w:r>
              <w:rPr>
                <w:rFonts w:hint="eastAsia" w:ascii="楷体" w:hAnsi="楷体" w:eastAsia="楷体" w:cs="楷体"/>
                <w:sz w:val="24"/>
                <w:szCs w:val="24"/>
              </w:rPr>
              <w:t>各部门内部会议等；</w:t>
            </w:r>
          </w:p>
          <w:p>
            <w:pPr>
              <w:numPr>
                <w:ilvl w:val="0"/>
                <w:numId w:val="7"/>
              </w:numPr>
              <w:rPr>
                <w:rFonts w:ascii="楷体" w:hAnsi="楷体" w:eastAsia="楷体" w:cs="楷体"/>
                <w:sz w:val="24"/>
                <w:szCs w:val="24"/>
              </w:rPr>
            </w:pPr>
            <w:r>
              <w:rPr>
                <w:rFonts w:hint="eastAsia" w:ascii="楷体" w:hAnsi="楷体" w:eastAsia="楷体" w:cs="楷体"/>
                <w:sz w:val="24"/>
                <w:szCs w:val="24"/>
              </w:rPr>
              <w:t>内部文件的学习和传递；</w:t>
            </w:r>
          </w:p>
          <w:p>
            <w:pPr>
              <w:numPr>
                <w:ilvl w:val="0"/>
                <w:numId w:val="7"/>
              </w:numPr>
              <w:rPr>
                <w:rFonts w:ascii="楷体" w:hAnsi="楷体" w:eastAsia="楷体" w:cs="楷体"/>
                <w:sz w:val="24"/>
                <w:szCs w:val="24"/>
              </w:rPr>
            </w:pPr>
            <w:r>
              <w:rPr>
                <w:rFonts w:hint="eastAsia" w:ascii="楷体" w:hAnsi="楷体" w:eastAsia="楷体" w:cs="楷体"/>
                <w:sz w:val="24"/>
                <w:szCs w:val="24"/>
              </w:rPr>
              <w:t>公司宣传栏等方式。</w:t>
            </w:r>
          </w:p>
          <w:p>
            <w:pPr>
              <w:numPr>
                <w:ilvl w:val="0"/>
                <w:numId w:val="6"/>
              </w:numPr>
              <w:rPr>
                <w:rFonts w:ascii="楷体" w:hAnsi="楷体" w:eastAsia="楷体" w:cs="楷体"/>
                <w:sz w:val="24"/>
                <w:szCs w:val="24"/>
              </w:rPr>
            </w:pPr>
            <w:r>
              <w:rPr>
                <w:rFonts w:hint="eastAsia" w:ascii="楷体" w:hAnsi="楷体" w:eastAsia="楷体" w:cs="楷体"/>
                <w:sz w:val="24"/>
                <w:szCs w:val="24"/>
              </w:rPr>
              <w:t>外部沟通：</w:t>
            </w:r>
          </w:p>
          <w:p>
            <w:pPr>
              <w:numPr>
                <w:ilvl w:val="0"/>
                <w:numId w:val="8"/>
              </w:numPr>
              <w:rPr>
                <w:rFonts w:ascii="楷体" w:hAnsi="楷体" w:eastAsia="楷体" w:cs="楷体"/>
                <w:sz w:val="24"/>
                <w:szCs w:val="24"/>
              </w:rPr>
            </w:pPr>
            <w:r>
              <w:rPr>
                <w:rFonts w:hint="eastAsia" w:ascii="楷体" w:hAnsi="楷体" w:eastAsia="楷体" w:cs="楷体"/>
                <w:sz w:val="24"/>
                <w:szCs w:val="24"/>
              </w:rPr>
              <w:t>与供方沟通采购产品信息，产品质量和交货信息等；</w:t>
            </w:r>
          </w:p>
          <w:p>
            <w:pPr>
              <w:numPr>
                <w:ilvl w:val="0"/>
                <w:numId w:val="8"/>
              </w:numPr>
              <w:rPr>
                <w:rFonts w:ascii="楷体" w:hAnsi="楷体" w:eastAsia="楷体" w:cs="楷体"/>
                <w:sz w:val="24"/>
                <w:szCs w:val="24"/>
              </w:rPr>
            </w:pPr>
            <w:r>
              <w:rPr>
                <w:rFonts w:hint="eastAsia" w:ascii="楷体" w:hAnsi="楷体" w:eastAsia="楷体" w:cs="楷体"/>
                <w:sz w:val="24"/>
                <w:szCs w:val="24"/>
              </w:rPr>
              <w:t>与顾客沟通新产品设计开发信息、产品质量、交付情况和服务方面等；</w:t>
            </w:r>
          </w:p>
          <w:p>
            <w:pPr>
              <w:numPr>
                <w:ilvl w:val="0"/>
                <w:numId w:val="8"/>
              </w:numPr>
              <w:rPr>
                <w:rFonts w:ascii="楷体" w:hAnsi="楷体" w:eastAsia="楷体" w:cs="楷体"/>
                <w:sz w:val="24"/>
                <w:szCs w:val="24"/>
              </w:rPr>
            </w:pPr>
            <w:r>
              <w:rPr>
                <w:rFonts w:hint="eastAsia" w:ascii="楷体" w:hAnsi="楷体" w:eastAsia="楷体" w:cs="楷体"/>
                <w:sz w:val="24"/>
                <w:szCs w:val="24"/>
              </w:rPr>
              <w:t>与当地政府主管部门进行交流沟通。</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内外部信息交流/沟通方式可行、有效；公司沟通机制已经建立，基本有效。</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尚未发生因交流、沟通不畅而导致体系运行受阻现象影响。</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文件化信息</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7.5</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执行公司《文件控制程序》《记录控制程序》</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公司质量管理体系文件包括：质量手册、程序文件、作业文件、外来文件、记录等。文件均受控。</w:t>
            </w:r>
          </w:p>
          <w:p>
            <w:pPr>
              <w:rPr>
                <w:rFonts w:ascii="楷体" w:hAnsi="楷体" w:eastAsia="楷体" w:cs="楷体"/>
                <w:sz w:val="24"/>
                <w:szCs w:val="24"/>
              </w:rPr>
            </w:pPr>
            <w:r>
              <w:rPr>
                <w:rFonts w:hint="eastAsia" w:ascii="楷体" w:hAnsi="楷体" w:eastAsia="楷体" w:cs="楷体"/>
                <w:sz w:val="24"/>
                <w:szCs w:val="24"/>
              </w:rPr>
              <w:t>--查：公司质量《管理手册》为依据GB/T19001-2016版编制，于202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日发布实施，目前版本为A/0版。</w:t>
            </w:r>
          </w:p>
          <w:p>
            <w:pPr>
              <w:rPr>
                <w:rFonts w:ascii="楷体" w:hAnsi="楷体" w:eastAsia="楷体" w:cs="楷体"/>
                <w:sz w:val="24"/>
                <w:szCs w:val="24"/>
              </w:rPr>
            </w:pPr>
            <w:r>
              <w:rPr>
                <w:rFonts w:hint="eastAsia" w:ascii="楷体" w:hAnsi="楷体" w:eastAsia="楷体" w:cs="楷体"/>
                <w:sz w:val="24"/>
                <w:szCs w:val="24"/>
              </w:rPr>
              <w:t>由管理者代表审核，总经理批准后发布。</w:t>
            </w:r>
          </w:p>
          <w:p>
            <w:pPr>
              <w:rPr>
                <w:rFonts w:ascii="楷体" w:hAnsi="楷体" w:eastAsia="楷体" w:cs="楷体"/>
                <w:sz w:val="24"/>
                <w:szCs w:val="24"/>
              </w:rPr>
            </w:pPr>
            <w:r>
              <w:rPr>
                <w:rFonts w:hint="eastAsia" w:ascii="楷体" w:hAnsi="楷体" w:eastAsia="楷体" w:cs="楷体"/>
                <w:sz w:val="24"/>
                <w:szCs w:val="24"/>
              </w:rPr>
              <w:t xml:space="preserve">--查：“文件发放、回收记录”，内容涵盖：序号、文件名称、编号、发放部门、发放数量、回收日期等。 </w:t>
            </w:r>
          </w:p>
          <w:p>
            <w:pPr>
              <w:rPr>
                <w:rFonts w:ascii="楷体" w:hAnsi="楷体" w:eastAsia="楷体" w:cs="楷体"/>
                <w:sz w:val="24"/>
                <w:szCs w:val="24"/>
              </w:rPr>
            </w:pPr>
            <w:r>
              <w:rPr>
                <w:rFonts w:hint="eastAsia" w:ascii="楷体" w:hAnsi="楷体" w:eastAsia="楷体" w:cs="楷体"/>
                <w:sz w:val="24"/>
                <w:szCs w:val="24"/>
              </w:rPr>
              <w:t>质量手册、程序文件、工序作业指导书、检验作业指导书已发放各部门，有签收部门确认。</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规定对所有失效文件，从使用场所回收并填写《文件销毁申请单》经总经理批准后要加盖“作废”印章，统一销毁。</w:t>
            </w:r>
          </w:p>
          <w:p>
            <w:pPr>
              <w:rPr>
                <w:rFonts w:ascii="楷体" w:hAnsi="楷体" w:eastAsia="楷体" w:cs="楷体"/>
                <w:sz w:val="24"/>
                <w:szCs w:val="24"/>
              </w:rPr>
            </w:pPr>
            <w:r>
              <w:rPr>
                <w:rFonts w:hint="eastAsia" w:ascii="楷体" w:hAnsi="楷体" w:eastAsia="楷体" w:cs="楷体"/>
                <w:sz w:val="24"/>
                <w:szCs w:val="24"/>
              </w:rPr>
              <w:t>文件更改采用局部修改、换页、换版等方式。</w:t>
            </w:r>
          </w:p>
          <w:p>
            <w:pPr>
              <w:rPr>
                <w:rFonts w:ascii="楷体" w:hAnsi="楷体" w:eastAsia="楷体" w:cs="楷体"/>
                <w:sz w:val="24"/>
                <w:szCs w:val="24"/>
              </w:rPr>
            </w:pPr>
            <w:r>
              <w:rPr>
                <w:rFonts w:hint="eastAsia" w:ascii="楷体" w:hAnsi="楷体" w:eastAsia="楷体" w:cs="楷体"/>
                <w:sz w:val="24"/>
                <w:szCs w:val="24"/>
              </w:rPr>
              <w:t>--查：已建立“记录清单”内容含盖：序号、记录名称、记录编号、保存期限等。</w:t>
            </w:r>
          </w:p>
          <w:p>
            <w:pPr>
              <w:rPr>
                <w:rFonts w:ascii="楷体" w:hAnsi="楷体" w:eastAsia="楷体" w:cs="楷体"/>
                <w:b/>
                <w:bCs/>
                <w:sz w:val="24"/>
                <w:szCs w:val="24"/>
                <w:u w:val="single"/>
              </w:rPr>
            </w:pPr>
            <w:r>
              <w:rPr>
                <w:rFonts w:hint="eastAsia" w:ascii="楷体" w:hAnsi="楷体" w:eastAsia="楷体" w:cs="楷体"/>
                <w:sz w:val="24"/>
                <w:szCs w:val="24"/>
              </w:rPr>
              <w:t>现场查看，文件、记录保持清晰，保存完好。</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文件化信息受控。</w:t>
            </w:r>
          </w:p>
        </w:tc>
        <w:tc>
          <w:tcPr>
            <w:tcW w:w="1019" w:type="dxa"/>
          </w:tcPr>
          <w:p>
            <w:pPr>
              <w:pStyle w:val="2"/>
              <w:jc w:val="both"/>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ind w:firstLine="389" w:firstLineChars="0"/>
              <w:rPr>
                <w:rFonts w:hint="eastAsia"/>
              </w:rPr>
            </w:pPr>
            <w:r>
              <w:rPr>
                <w:rFonts w:hint="eastAsia" w:ascii="楷体" w:hAnsi="楷体" w:eastAsia="楷体" w:cs="楷体"/>
                <w:sz w:val="24"/>
                <w:szCs w:val="24"/>
                <w:lang w:val="en-US" w:eastAsia="zh-CN"/>
              </w:rPr>
              <w:t>顾客沟通</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8.2.1</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公司通过走访、电话、</w:t>
            </w:r>
            <w:r>
              <w:rPr>
                <w:rFonts w:hint="eastAsia" w:ascii="楷体" w:hAnsi="楷体" w:eastAsia="楷体" w:cs="楷体"/>
                <w:sz w:val="24"/>
                <w:szCs w:val="24"/>
                <w:lang w:val="en-US" w:eastAsia="zh-CN"/>
              </w:rPr>
              <w:t>微信</w:t>
            </w:r>
            <w:r>
              <w:rPr>
                <w:rFonts w:hint="eastAsia" w:ascii="楷体" w:hAnsi="楷体" w:eastAsia="楷体" w:cs="楷体"/>
                <w:sz w:val="24"/>
                <w:szCs w:val="24"/>
              </w:rPr>
              <w:t>等方式与顾客交流，主要进行以下沟通：</w:t>
            </w:r>
          </w:p>
          <w:p>
            <w:pPr>
              <w:rPr>
                <w:rFonts w:hint="eastAsia" w:ascii="楷体" w:hAnsi="楷体" w:eastAsia="楷体" w:cs="楷体"/>
                <w:sz w:val="24"/>
                <w:szCs w:val="24"/>
              </w:rPr>
            </w:pPr>
            <w:r>
              <w:rPr>
                <w:rFonts w:hint="eastAsia" w:ascii="楷体" w:hAnsi="楷体" w:eastAsia="楷体" w:cs="楷体"/>
                <w:sz w:val="24"/>
                <w:szCs w:val="24"/>
              </w:rPr>
              <w:t>1、在产品交付中向顾客提供保证产品品质的有关信息。</w:t>
            </w:r>
          </w:p>
          <w:p>
            <w:pPr>
              <w:rPr>
                <w:rFonts w:hint="eastAsia" w:ascii="楷体" w:hAnsi="楷体" w:eastAsia="楷体" w:cs="楷体"/>
                <w:sz w:val="24"/>
                <w:szCs w:val="24"/>
              </w:rPr>
            </w:pPr>
            <w:r>
              <w:rPr>
                <w:rFonts w:hint="eastAsia" w:ascii="楷体" w:hAnsi="楷体" w:eastAsia="楷体" w:cs="楷体"/>
                <w:sz w:val="24"/>
                <w:szCs w:val="24"/>
              </w:rPr>
              <w:t>2、接受顾客问询、询价、合同的处理。</w:t>
            </w:r>
          </w:p>
          <w:p>
            <w:pPr>
              <w:rPr>
                <w:rFonts w:hint="eastAsia" w:ascii="楷体" w:hAnsi="楷体" w:eastAsia="楷体" w:cs="楷体"/>
                <w:sz w:val="24"/>
                <w:szCs w:val="24"/>
              </w:rPr>
            </w:pPr>
            <w:r>
              <w:rPr>
                <w:rFonts w:hint="eastAsia" w:ascii="楷体" w:hAnsi="楷体" w:eastAsia="楷体" w:cs="楷体"/>
                <w:sz w:val="24"/>
                <w:szCs w:val="24"/>
              </w:rPr>
              <w:t>3、根据合同要求进行有关的事宜，对顾客的投诉或意见进行及时处理和答复。</w:t>
            </w:r>
          </w:p>
          <w:p>
            <w:pPr>
              <w:rPr>
                <w:rFonts w:hint="eastAsia" w:ascii="楷体" w:hAnsi="楷体" w:eastAsia="楷体" w:cs="楷体"/>
                <w:sz w:val="24"/>
                <w:szCs w:val="24"/>
              </w:rPr>
            </w:pPr>
            <w:r>
              <w:rPr>
                <w:rFonts w:hint="eastAsia" w:ascii="楷体" w:hAnsi="楷体" w:eastAsia="楷体" w:cs="楷体"/>
                <w:sz w:val="24"/>
                <w:szCs w:val="24"/>
              </w:rPr>
              <w:t>查顾客意见记录</w:t>
            </w:r>
          </w:p>
          <w:p>
            <w:pPr>
              <w:rPr>
                <w:rFonts w:hint="eastAsia" w:ascii="楷体" w:hAnsi="楷体" w:eastAsia="楷体" w:cs="楷体"/>
                <w:sz w:val="24"/>
                <w:szCs w:val="24"/>
              </w:rPr>
            </w:pPr>
            <w:r>
              <w:rPr>
                <w:rFonts w:hint="eastAsia" w:ascii="楷体" w:hAnsi="楷体" w:eastAsia="楷体" w:cs="楷体"/>
                <w:sz w:val="24"/>
                <w:szCs w:val="24"/>
              </w:rPr>
              <w:t>到目前为止，近一年未发生顾客不满意及投诉现象。</w:t>
            </w:r>
          </w:p>
        </w:tc>
        <w:tc>
          <w:tcPr>
            <w:tcW w:w="1019" w:type="dxa"/>
          </w:tcPr>
          <w:p>
            <w:pPr>
              <w:pStyle w:val="2"/>
              <w:jc w:val="both"/>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lang w:val="en-US" w:eastAsia="zh-CN"/>
              </w:rPr>
            </w:pPr>
            <w:r>
              <w:rPr>
                <w:rFonts w:hint="eastAsia"/>
                <w:szCs w:val="21"/>
              </w:rPr>
              <w:t>与产品有关要求的确定</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8.2.2</w:t>
            </w:r>
          </w:p>
        </w:tc>
        <w:tc>
          <w:tcPr>
            <w:tcW w:w="10570" w:type="dxa"/>
            <w:vAlign w:val="center"/>
          </w:tcPr>
          <w:p>
            <w:pPr>
              <w:tabs>
                <w:tab w:val="left" w:pos="779"/>
              </w:tabs>
              <w:rPr>
                <w:rFonts w:hint="eastAsia"/>
                <w:lang w:eastAsia="zh-CN"/>
              </w:rPr>
            </w:pPr>
            <w:r>
              <w:rPr>
                <w:rFonts w:hint="eastAsia"/>
                <w:lang w:eastAsia="zh-CN"/>
              </w:rPr>
              <w:t>查公司产品销售合同</w:t>
            </w:r>
          </w:p>
          <w:p>
            <w:pPr>
              <w:tabs>
                <w:tab w:val="left" w:pos="779"/>
              </w:tabs>
              <w:rPr>
                <w:rFonts w:hint="default"/>
                <w:lang w:val="en-US" w:eastAsia="zh-CN"/>
              </w:rPr>
            </w:pPr>
            <w:r>
              <w:rPr>
                <w:rFonts w:hint="eastAsia"/>
                <w:lang w:eastAsia="zh-CN"/>
              </w:rPr>
              <w:t>——</w:t>
            </w:r>
            <w:r>
              <w:rPr>
                <w:rFonts w:hint="eastAsia"/>
                <w:lang w:val="en-US" w:eastAsia="zh-CN"/>
              </w:rPr>
              <w:t>合同编号：CZINFK-2022-014</w:t>
            </w:r>
          </w:p>
          <w:p>
            <w:pPr>
              <w:tabs>
                <w:tab w:val="left" w:pos="779"/>
              </w:tabs>
              <w:rPr>
                <w:rFonts w:hint="eastAsia"/>
                <w:lang w:eastAsia="zh-CN"/>
              </w:rPr>
            </w:pPr>
            <w:r>
              <w:rPr>
                <w:rFonts w:hint="eastAsia"/>
                <w:lang w:val="en-US" w:eastAsia="zh-CN"/>
              </w:rPr>
              <w:t>-------</w:t>
            </w:r>
            <w:r>
              <w:rPr>
                <w:rFonts w:hint="eastAsia"/>
                <w:lang w:eastAsia="zh-CN"/>
              </w:rPr>
              <w:t xml:space="preserve">合同签订日期为 </w:t>
            </w:r>
            <w:r>
              <w:rPr>
                <w:rFonts w:hint="eastAsia"/>
                <w:lang w:val="en-US" w:eastAsia="zh-CN"/>
              </w:rPr>
              <w:t>2022</w:t>
            </w:r>
            <w:r>
              <w:rPr>
                <w:rFonts w:hint="eastAsia"/>
                <w:lang w:eastAsia="zh-CN"/>
              </w:rPr>
              <w:t>年</w:t>
            </w:r>
            <w:r>
              <w:rPr>
                <w:rFonts w:hint="eastAsia"/>
                <w:lang w:val="en-US" w:eastAsia="zh-CN"/>
              </w:rPr>
              <w:t>12</w:t>
            </w:r>
            <w:r>
              <w:rPr>
                <w:rFonts w:hint="eastAsia"/>
                <w:lang w:eastAsia="zh-CN"/>
              </w:rPr>
              <w:t>月</w:t>
            </w:r>
            <w:r>
              <w:rPr>
                <w:rFonts w:hint="eastAsia"/>
                <w:lang w:val="en-US" w:eastAsia="zh-CN"/>
              </w:rPr>
              <w:t>16</w:t>
            </w:r>
            <w:r>
              <w:rPr>
                <w:rFonts w:hint="eastAsia"/>
                <w:lang w:eastAsia="zh-CN"/>
              </w:rPr>
              <w:t>日</w:t>
            </w:r>
          </w:p>
          <w:p>
            <w:pPr>
              <w:tabs>
                <w:tab w:val="left" w:pos="779"/>
              </w:tabs>
              <w:rPr>
                <w:rFonts w:hint="eastAsia"/>
                <w:lang w:val="en-US" w:eastAsia="zh-CN"/>
              </w:rPr>
            </w:pPr>
            <w:r>
              <w:rPr>
                <w:rFonts w:hint="eastAsia"/>
                <w:lang w:eastAsia="zh-CN"/>
              </w:rPr>
              <w:t>供方：</w:t>
            </w:r>
            <w:r>
              <w:rPr>
                <w:rFonts w:hint="eastAsia"/>
                <w:lang w:val="en-US" w:eastAsia="zh-CN"/>
              </w:rPr>
              <w:t>沧州锦宁方凯五金制品有限公司</w:t>
            </w:r>
          </w:p>
          <w:p>
            <w:pPr>
              <w:tabs>
                <w:tab w:val="left" w:pos="779"/>
              </w:tabs>
              <w:rPr>
                <w:rFonts w:hint="eastAsia"/>
                <w:lang w:val="en-US" w:eastAsia="zh-CN"/>
              </w:rPr>
            </w:pPr>
            <w:r>
              <w:rPr>
                <w:rFonts w:hint="eastAsia"/>
                <w:lang w:eastAsia="zh-CN"/>
              </w:rPr>
              <w:t>需方：</w:t>
            </w:r>
            <w:r>
              <w:rPr>
                <w:rFonts w:hint="eastAsia"/>
                <w:lang w:val="en-US" w:eastAsia="zh-CN"/>
              </w:rPr>
              <w:t xml:space="preserve">甘肃赞博工程劳务服务有限公司  </w:t>
            </w:r>
            <w:r>
              <w:rPr>
                <w:rFonts w:hint="eastAsia"/>
                <w:lang w:eastAsia="zh-CN"/>
              </w:rPr>
              <w:t>产品名称：</w:t>
            </w:r>
            <w:r>
              <w:rPr>
                <w:rFonts w:hint="eastAsia"/>
                <w:lang w:val="en-US" w:eastAsia="zh-CN"/>
              </w:rPr>
              <w:t>热镀锌灌洼桩</w:t>
            </w:r>
          </w:p>
          <w:p>
            <w:pPr>
              <w:tabs>
                <w:tab w:val="left" w:pos="779"/>
              </w:tabs>
              <w:rPr>
                <w:rFonts w:hint="default"/>
                <w:lang w:val="en-US" w:eastAsia="zh-CN"/>
              </w:rPr>
            </w:pPr>
            <w:r>
              <w:rPr>
                <w:rFonts w:hint="eastAsia"/>
                <w:lang w:eastAsia="zh-CN"/>
              </w:rPr>
              <w:t>规格型号、数量：详见</w:t>
            </w:r>
            <w:r>
              <w:rPr>
                <w:rFonts w:hint="eastAsia"/>
                <w:lang w:val="en-US" w:eastAsia="zh-CN"/>
              </w:rPr>
              <w:t>合同书</w:t>
            </w:r>
          </w:p>
          <w:p>
            <w:pPr>
              <w:tabs>
                <w:tab w:val="left" w:pos="779"/>
              </w:tabs>
              <w:rPr>
                <w:rFonts w:hint="eastAsia"/>
                <w:lang w:eastAsia="zh-CN"/>
              </w:rPr>
            </w:pPr>
            <w:r>
              <w:rPr>
                <w:rFonts w:hint="eastAsia"/>
                <w:lang w:eastAsia="zh-CN"/>
              </w:rPr>
              <w:t>技术要求：按照国家、行业标准和合同要求进行生产</w:t>
            </w:r>
          </w:p>
          <w:p>
            <w:pPr>
              <w:tabs>
                <w:tab w:val="left" w:pos="779"/>
              </w:tabs>
              <w:rPr>
                <w:rFonts w:hint="eastAsia"/>
                <w:lang w:val="en-US" w:eastAsia="zh-CN"/>
              </w:rPr>
            </w:pPr>
            <w:r>
              <w:rPr>
                <w:rFonts w:hint="eastAsia"/>
                <w:lang w:eastAsia="zh-CN"/>
              </w:rPr>
              <w:t>交货时间：</w:t>
            </w:r>
            <w:r>
              <w:rPr>
                <w:rFonts w:hint="eastAsia"/>
                <w:lang w:val="en-US" w:eastAsia="zh-CN"/>
              </w:rPr>
              <w:t>根据合同</w:t>
            </w:r>
          </w:p>
          <w:p>
            <w:pPr>
              <w:tabs>
                <w:tab w:val="left" w:pos="779"/>
              </w:tabs>
              <w:rPr>
                <w:rFonts w:hint="eastAsia"/>
                <w:lang w:eastAsia="zh-CN"/>
              </w:rPr>
            </w:pPr>
            <w:r>
              <w:rPr>
                <w:rFonts w:hint="eastAsia"/>
                <w:lang w:eastAsia="zh-CN"/>
              </w:rPr>
              <w:t>——合同签订日期：20</w:t>
            </w:r>
            <w:r>
              <w:rPr>
                <w:rFonts w:hint="eastAsia"/>
                <w:lang w:val="en-US" w:eastAsia="zh-CN"/>
              </w:rPr>
              <w:t>23</w:t>
            </w:r>
            <w:r>
              <w:rPr>
                <w:rFonts w:hint="eastAsia"/>
                <w:lang w:eastAsia="zh-CN"/>
              </w:rPr>
              <w:t>年</w:t>
            </w:r>
            <w:r>
              <w:rPr>
                <w:rFonts w:hint="eastAsia"/>
                <w:lang w:val="en-US" w:eastAsia="zh-CN"/>
              </w:rPr>
              <w:t>1</w:t>
            </w:r>
            <w:r>
              <w:rPr>
                <w:rFonts w:hint="eastAsia"/>
                <w:lang w:eastAsia="zh-CN"/>
              </w:rPr>
              <w:t>月</w:t>
            </w:r>
            <w:r>
              <w:rPr>
                <w:rFonts w:hint="eastAsia"/>
                <w:lang w:val="en-US" w:eastAsia="zh-CN"/>
              </w:rPr>
              <w:t>29</w:t>
            </w:r>
            <w:r>
              <w:rPr>
                <w:rFonts w:hint="eastAsia"/>
                <w:lang w:eastAsia="zh-CN"/>
              </w:rPr>
              <w:t>日</w:t>
            </w:r>
          </w:p>
          <w:p>
            <w:pPr>
              <w:tabs>
                <w:tab w:val="left" w:pos="779"/>
              </w:tabs>
              <w:rPr>
                <w:rFonts w:hint="eastAsia"/>
                <w:lang w:val="en-US" w:eastAsia="zh-CN"/>
              </w:rPr>
            </w:pPr>
            <w:r>
              <w:rPr>
                <w:rFonts w:hint="eastAsia"/>
                <w:lang w:eastAsia="zh-CN"/>
              </w:rPr>
              <w:t>供方：</w:t>
            </w:r>
            <w:r>
              <w:rPr>
                <w:rFonts w:hint="eastAsia"/>
                <w:lang w:val="en-US" w:eastAsia="zh-CN"/>
              </w:rPr>
              <w:t>沧州锦宁方凯五金制品有限公司</w:t>
            </w:r>
          </w:p>
          <w:p>
            <w:pPr>
              <w:tabs>
                <w:tab w:val="left" w:pos="779"/>
              </w:tabs>
              <w:rPr>
                <w:rFonts w:hint="eastAsia"/>
                <w:lang w:val="en-US" w:eastAsia="zh-CN"/>
              </w:rPr>
            </w:pPr>
            <w:r>
              <w:rPr>
                <w:rFonts w:hint="eastAsia"/>
                <w:lang w:eastAsia="zh-CN"/>
              </w:rPr>
              <w:t>需方：</w:t>
            </w:r>
            <w:r>
              <w:rPr>
                <w:rFonts w:hint="eastAsia"/>
                <w:lang w:val="en-US" w:eastAsia="zh-CN"/>
              </w:rPr>
              <w:t xml:space="preserve">江苏康宏新能源科技有限公司  </w:t>
            </w:r>
            <w:r>
              <w:rPr>
                <w:rFonts w:hint="eastAsia"/>
                <w:lang w:eastAsia="zh-CN"/>
              </w:rPr>
              <w:t>产品名称：</w:t>
            </w:r>
            <w:r>
              <w:rPr>
                <w:rFonts w:hint="eastAsia"/>
                <w:lang w:val="en-US" w:eastAsia="zh-CN"/>
              </w:rPr>
              <w:t>灌注桩</w:t>
            </w:r>
          </w:p>
          <w:p>
            <w:pPr>
              <w:tabs>
                <w:tab w:val="left" w:pos="779"/>
              </w:tabs>
              <w:rPr>
                <w:rFonts w:hint="default"/>
                <w:lang w:val="en-US" w:eastAsia="zh-CN"/>
              </w:rPr>
            </w:pPr>
            <w:r>
              <w:rPr>
                <w:rFonts w:hint="eastAsia"/>
                <w:lang w:eastAsia="zh-CN"/>
              </w:rPr>
              <w:t>规格型号、数量：详见</w:t>
            </w:r>
            <w:r>
              <w:rPr>
                <w:rFonts w:hint="eastAsia"/>
                <w:lang w:val="en-US" w:eastAsia="zh-CN"/>
              </w:rPr>
              <w:t>合同书</w:t>
            </w:r>
          </w:p>
          <w:p>
            <w:pPr>
              <w:tabs>
                <w:tab w:val="left" w:pos="779"/>
              </w:tabs>
              <w:rPr>
                <w:rFonts w:hint="eastAsia"/>
                <w:lang w:eastAsia="zh-CN"/>
              </w:rPr>
            </w:pPr>
            <w:r>
              <w:rPr>
                <w:rFonts w:hint="eastAsia"/>
                <w:lang w:eastAsia="zh-CN"/>
              </w:rPr>
              <w:t>技术要求：按照国家、行业标准和合同要求进行生产</w:t>
            </w:r>
          </w:p>
          <w:p>
            <w:pPr>
              <w:tabs>
                <w:tab w:val="left" w:pos="779"/>
              </w:tabs>
              <w:rPr>
                <w:rFonts w:hint="eastAsia"/>
                <w:lang w:val="en-US" w:eastAsia="zh-CN"/>
              </w:rPr>
            </w:pPr>
            <w:r>
              <w:rPr>
                <w:rFonts w:hint="eastAsia"/>
                <w:lang w:eastAsia="zh-CN"/>
              </w:rPr>
              <w:t>交货时间：</w:t>
            </w:r>
            <w:r>
              <w:rPr>
                <w:rFonts w:hint="eastAsia"/>
                <w:lang w:val="en-US" w:eastAsia="zh-CN"/>
              </w:rPr>
              <w:t>2023.1.29</w:t>
            </w:r>
          </w:p>
          <w:p>
            <w:pPr>
              <w:tabs>
                <w:tab w:val="left" w:pos="779"/>
              </w:tabs>
              <w:rPr>
                <w:rFonts w:hint="eastAsia"/>
                <w:lang w:eastAsia="zh-CN"/>
              </w:rPr>
            </w:pPr>
            <w:r>
              <w:rPr>
                <w:rFonts w:hint="eastAsia"/>
                <w:lang w:eastAsia="zh-CN"/>
              </w:rPr>
              <w:t>合同写明了双方的责任和要求及义务。</w:t>
            </w:r>
          </w:p>
          <w:p>
            <w:pPr>
              <w:tabs>
                <w:tab w:val="left" w:pos="779"/>
              </w:tabs>
              <w:rPr>
                <w:rFonts w:hint="eastAsia" w:ascii="楷体" w:hAnsi="楷体" w:eastAsia="楷体" w:cs="楷体"/>
                <w:sz w:val="24"/>
                <w:szCs w:val="24"/>
                <w:lang w:eastAsia="zh-CN"/>
              </w:rPr>
            </w:pPr>
            <w:r>
              <w:rPr>
                <w:rFonts w:hint="eastAsia"/>
                <w:lang w:eastAsia="zh-CN"/>
              </w:rPr>
              <w:t>另抽其他合同，均保存完好，符合要求。</w:t>
            </w:r>
          </w:p>
        </w:tc>
        <w:tc>
          <w:tcPr>
            <w:tcW w:w="1019" w:type="dxa"/>
          </w:tcPr>
          <w:p>
            <w:pPr>
              <w:pStyle w:val="2"/>
              <w:jc w:val="both"/>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tabs>
                <w:tab w:val="left" w:pos="779"/>
              </w:tabs>
              <w:rPr>
                <w:rFonts w:hint="eastAsia"/>
                <w:szCs w:val="21"/>
              </w:rPr>
            </w:pPr>
            <w:r>
              <w:rPr>
                <w:rFonts w:hint="eastAsia" w:ascii="楷体" w:hAnsi="楷体" w:eastAsia="楷体" w:cs="楷体"/>
                <w:sz w:val="24"/>
                <w:szCs w:val="24"/>
                <w:lang w:eastAsia="zh-CN"/>
              </w:rPr>
              <w:t>产品有关要求的评审及变更</w:t>
            </w:r>
          </w:p>
        </w:tc>
        <w:tc>
          <w:tcPr>
            <w:tcW w:w="96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8.2.3</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8.2.4</w:t>
            </w:r>
          </w:p>
        </w:tc>
        <w:tc>
          <w:tcPr>
            <w:tcW w:w="1057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查上述合同的评审记录，提供《合同评审表》</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评审日期：20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12</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及</w:t>
            </w:r>
            <w:r>
              <w:rPr>
                <w:rFonts w:hint="eastAsia" w:ascii="楷体" w:hAnsi="楷体" w:eastAsia="楷体" w:cs="楷体"/>
                <w:sz w:val="24"/>
                <w:szCs w:val="24"/>
                <w:lang w:eastAsia="zh-CN"/>
              </w:rPr>
              <w:t xml:space="preserve"> 20</w:t>
            </w:r>
            <w:r>
              <w:rPr>
                <w:rFonts w:hint="eastAsia" w:ascii="楷体" w:hAnsi="楷体" w:eastAsia="楷体" w:cs="楷体"/>
                <w:sz w:val="24"/>
                <w:szCs w:val="24"/>
                <w:lang w:val="en-US" w:eastAsia="zh-CN"/>
              </w:rPr>
              <w:t>23</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1</w:t>
            </w:r>
            <w:r>
              <w:rPr>
                <w:rFonts w:hint="eastAsia" w:ascii="楷体" w:hAnsi="楷体" w:eastAsia="楷体" w:cs="楷体"/>
                <w:sz w:val="24"/>
                <w:szCs w:val="24"/>
                <w:lang w:eastAsia="zh-CN"/>
              </w:rPr>
              <w:t>月评审。评审在合同签订之前进行。符合要求。</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评审内容包括交货期限、价格、质量要求、交付要求、法规要求、包装要求 6 项。评审结果：全部通过。</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公司目前暂无合同更改情况。</w:t>
            </w:r>
          </w:p>
        </w:tc>
        <w:tc>
          <w:tcPr>
            <w:tcW w:w="1019" w:type="dxa"/>
          </w:tcPr>
          <w:p>
            <w:pPr>
              <w:pStyle w:val="2"/>
              <w:jc w:val="both"/>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外部提供过程、产品和服务过程管理</w:t>
            </w:r>
          </w:p>
          <w:p>
            <w:pPr>
              <w:rPr>
                <w:rFonts w:ascii="楷体" w:hAnsi="楷体" w:eastAsia="楷体" w:cs="楷体"/>
                <w:sz w:val="24"/>
                <w:szCs w:val="24"/>
              </w:rPr>
            </w:pPr>
          </w:p>
          <w:p>
            <w:pPr>
              <w:rPr>
                <w:rFonts w:ascii="楷体" w:hAnsi="楷体" w:eastAsia="楷体" w:cs="楷体"/>
                <w:sz w:val="24"/>
                <w:szCs w:val="24"/>
              </w:rPr>
            </w:pP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.4</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ascii="楷体" w:hAnsi="楷体" w:eastAsia="楷体" w:cs="楷体"/>
                <w:sz w:val="24"/>
                <w:szCs w:val="24"/>
              </w:rPr>
            </w:pPr>
            <w:r>
              <w:rPr>
                <w:rFonts w:hint="eastAsia" w:ascii="楷体" w:hAnsi="楷体" w:eastAsia="楷体" w:cs="楷体"/>
                <w:sz w:val="24"/>
                <w:szCs w:val="24"/>
              </w:rPr>
              <w:t xml:space="preserve">●合格供应商名称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采购产品</w:t>
            </w:r>
          </w:p>
          <w:p>
            <w:pPr>
              <w:rPr>
                <w:rFonts w:hint="eastAsia" w:ascii="楷体" w:hAnsi="楷体" w:eastAsia="楷体" w:cs="楷体"/>
                <w:sz w:val="24"/>
                <w:szCs w:val="24"/>
                <w:lang w:val="en-US" w:eastAsia="zh-CN"/>
              </w:rPr>
            </w:pPr>
            <w:r>
              <w:rPr>
                <w:rFonts w:hint="eastAsia" w:ascii="楷体" w:hAnsi="楷体" w:eastAsia="楷体" w:cs="楷体"/>
                <w:sz w:val="24"/>
                <w:szCs w:val="24"/>
              </w:rPr>
              <w:t>天津光大钢铁有限公司</w:t>
            </w:r>
            <w:r>
              <w:rPr>
                <w:rFonts w:hint="eastAsia" w:ascii="楷体" w:hAnsi="楷体" w:eastAsia="楷体" w:cs="楷体"/>
                <w:sz w:val="24"/>
                <w:szCs w:val="24"/>
                <w:lang w:val="en-US" w:eastAsia="zh-CN"/>
              </w:rPr>
              <w:t xml:space="preserve">                           圆管</w:t>
            </w:r>
          </w:p>
          <w:p>
            <w:pPr>
              <w:rPr>
                <w:rFonts w:hint="default" w:ascii="楷体" w:hAnsi="楷体" w:eastAsia="楷体" w:cs="楷体"/>
                <w:sz w:val="24"/>
                <w:szCs w:val="24"/>
                <w:lang w:val="en-US" w:eastAsia="zh-CN"/>
              </w:rPr>
            </w:pPr>
            <w:r>
              <w:rPr>
                <w:rFonts w:hint="eastAsia" w:ascii="楷体" w:hAnsi="楷体" w:eastAsia="楷体" w:cs="楷体"/>
                <w:sz w:val="24"/>
                <w:szCs w:val="24"/>
              </w:rPr>
              <w:t>天津市华茂钢管制造有限公司</w:t>
            </w:r>
            <w:r>
              <w:rPr>
                <w:rFonts w:hint="eastAsia" w:ascii="楷体" w:hAnsi="楷体" w:eastAsia="楷体" w:cs="楷体"/>
                <w:sz w:val="24"/>
                <w:szCs w:val="24"/>
                <w:lang w:val="en-US" w:eastAsia="zh-CN"/>
              </w:rPr>
              <w:t xml:space="preserve">                     焊管</w:t>
            </w:r>
          </w:p>
          <w:p>
            <w:pPr>
              <w:rPr>
                <w:rFonts w:hint="default" w:ascii="楷体" w:hAnsi="楷体" w:eastAsia="楷体" w:cs="楷体"/>
                <w:sz w:val="24"/>
                <w:szCs w:val="24"/>
                <w:lang w:val="en-US" w:eastAsia="zh-CN"/>
              </w:rPr>
            </w:pPr>
            <w:r>
              <w:rPr>
                <w:rFonts w:hint="eastAsia" w:ascii="楷体" w:hAnsi="楷体" w:eastAsia="楷体" w:cs="楷体"/>
                <w:sz w:val="24"/>
                <w:szCs w:val="24"/>
              </w:rPr>
              <w:t>黄骅市振兴东海交通设施有限公司</w:t>
            </w:r>
            <w:r>
              <w:rPr>
                <w:rFonts w:hint="eastAsia" w:ascii="楷体" w:hAnsi="楷体" w:eastAsia="楷体" w:cs="楷体"/>
                <w:sz w:val="24"/>
                <w:szCs w:val="24"/>
                <w:lang w:val="en-US" w:eastAsia="zh-CN"/>
              </w:rPr>
              <w:t xml:space="preserve">                 镀锌</w:t>
            </w:r>
          </w:p>
          <w:p>
            <w:pPr>
              <w:rPr>
                <w:rFonts w:hint="default" w:ascii="楷体" w:hAnsi="楷体" w:eastAsia="楷体" w:cs="楷体"/>
                <w:sz w:val="24"/>
                <w:szCs w:val="24"/>
                <w:lang w:val="en-US"/>
              </w:rPr>
            </w:pPr>
            <w:r>
              <w:rPr>
                <w:rFonts w:hint="eastAsia" w:ascii="楷体" w:hAnsi="楷体" w:eastAsia="楷体" w:cs="楷体"/>
                <w:sz w:val="24"/>
                <w:szCs w:val="24"/>
                <w:lang w:val="en-US" w:eastAsia="zh-CN"/>
              </w:rPr>
              <w:t>黄骅市衡达商贸有限公司</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螺母、平垫</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黄骅市宏明物资工贸有限公司                     钢筋</w:t>
            </w:r>
          </w:p>
          <w:p>
            <w:pPr>
              <w:rPr>
                <w:rFonts w:ascii="楷体" w:hAnsi="楷体" w:eastAsia="楷体" w:cs="楷体"/>
                <w:sz w:val="24"/>
                <w:szCs w:val="24"/>
              </w:rPr>
            </w:pPr>
            <w:r>
              <w:rPr>
                <w:rFonts w:hint="eastAsia" w:ascii="楷体" w:hAnsi="楷体" w:eastAsia="楷体" w:cs="楷体"/>
                <w:sz w:val="24"/>
                <w:szCs w:val="24"/>
              </w:rPr>
              <w:t>等等</w:t>
            </w:r>
          </w:p>
          <w:p>
            <w:pPr>
              <w:rPr>
                <w:rFonts w:ascii="楷体" w:hAnsi="楷体" w:eastAsia="楷体" w:cs="楷体"/>
                <w:sz w:val="24"/>
                <w:szCs w:val="24"/>
              </w:rPr>
            </w:pPr>
            <w:r>
              <w:rPr>
                <w:rFonts w:hint="eastAsia" w:ascii="楷体" w:hAnsi="楷体" w:eastAsia="楷体" w:cs="楷体"/>
                <w:sz w:val="24"/>
                <w:szCs w:val="24"/>
              </w:rPr>
              <w:t>查见上述供方调查评价内容包括：质量体系认证情况、生产能力和供应能力情况、历史及社会</w:t>
            </w:r>
          </w:p>
          <w:p>
            <w:pPr>
              <w:rPr>
                <w:rFonts w:ascii="楷体" w:hAnsi="楷体" w:eastAsia="楷体" w:cs="楷体"/>
                <w:sz w:val="24"/>
                <w:szCs w:val="24"/>
              </w:rPr>
            </w:pPr>
            <w:r>
              <w:rPr>
                <w:rFonts w:hint="eastAsia" w:ascii="楷体" w:hAnsi="楷体" w:eastAsia="楷体" w:cs="楷体"/>
                <w:sz w:val="24"/>
                <w:szCs w:val="24"/>
              </w:rPr>
              <w:t>信誉情况、质量及以往使用情况等，评定结论等。</w:t>
            </w:r>
          </w:p>
          <w:p>
            <w:pPr>
              <w:rPr>
                <w:rFonts w:ascii="楷体" w:hAnsi="楷体" w:eastAsia="楷体" w:cs="楷体"/>
                <w:sz w:val="24"/>
                <w:szCs w:val="24"/>
              </w:rPr>
            </w:pPr>
            <w:r>
              <w:rPr>
                <w:rFonts w:hint="eastAsia" w:ascii="楷体" w:hAnsi="楷体" w:eastAsia="楷体" w:cs="楷体"/>
                <w:sz w:val="24"/>
                <w:szCs w:val="24"/>
              </w:rPr>
              <w:t xml:space="preserve">  批准人：张良贺</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--抽</w:t>
            </w:r>
            <w:r>
              <w:rPr>
                <w:rFonts w:hint="eastAsia" w:ascii="楷体" w:hAnsi="楷体" w:eastAsia="楷体" w:cs="楷体"/>
                <w:sz w:val="24"/>
                <w:szCs w:val="24"/>
                <w:lang w:val="en-US" w:eastAsia="zh-CN"/>
              </w:rPr>
              <w:t>入库单</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12</w:t>
            </w:r>
            <w:r>
              <w:rPr>
                <w:rFonts w:hint="eastAsia" w:ascii="楷体" w:hAnsi="楷体" w:eastAsia="楷体" w:cs="楷体"/>
                <w:sz w:val="24"/>
                <w:szCs w:val="24"/>
              </w:rPr>
              <w:t>月</w:t>
            </w:r>
          </w:p>
          <w:p>
            <w:pPr>
              <w:rPr>
                <w:rFonts w:hint="eastAsia" w:ascii="楷体" w:hAnsi="楷体" w:eastAsia="楷体" w:cs="楷体"/>
                <w:sz w:val="24"/>
                <w:szCs w:val="24"/>
                <w:lang w:val="en-US" w:eastAsia="zh-CN"/>
              </w:rPr>
            </w:pPr>
            <w:r>
              <w:rPr>
                <w:rFonts w:hint="eastAsia" w:ascii="楷体" w:hAnsi="楷体" w:eastAsia="楷体" w:cs="楷体"/>
                <w:sz w:val="24"/>
                <w:szCs w:val="24"/>
              </w:rPr>
              <w:t xml:space="preserve">产品名称： </w:t>
            </w:r>
            <w:r>
              <w:rPr>
                <w:rFonts w:hint="eastAsia" w:ascii="楷体" w:hAnsi="楷体" w:eastAsia="楷体" w:cs="楷体"/>
                <w:sz w:val="24"/>
                <w:szCs w:val="24"/>
                <w:lang w:val="en-US" w:eastAsia="zh-CN"/>
              </w:rPr>
              <w:t>钢筋      数量：  4320</w:t>
            </w:r>
          </w:p>
          <w:p>
            <w:pPr>
              <w:rPr>
                <w:rFonts w:hint="default" w:ascii="楷体" w:hAnsi="楷体" w:eastAsia="楷体" w:cs="楷体"/>
                <w:sz w:val="24"/>
                <w:szCs w:val="24"/>
                <w:lang w:val="en-US" w:eastAsia="zh-CN"/>
              </w:rPr>
            </w:pPr>
            <w:r>
              <w:rPr>
                <w:rFonts w:hint="eastAsia" w:ascii="楷体" w:hAnsi="楷体" w:eastAsia="楷体" w:cs="楷体"/>
                <w:sz w:val="24"/>
                <w:szCs w:val="24"/>
              </w:rPr>
              <w:t>--抽</w:t>
            </w:r>
            <w:r>
              <w:rPr>
                <w:rFonts w:hint="eastAsia" w:ascii="楷体" w:hAnsi="楷体" w:eastAsia="楷体" w:cs="楷体"/>
                <w:sz w:val="24"/>
                <w:szCs w:val="24"/>
                <w:lang w:val="en-US" w:eastAsia="zh-CN"/>
              </w:rPr>
              <w:t>入库单</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12</w:t>
            </w:r>
            <w:r>
              <w:rPr>
                <w:rFonts w:hint="eastAsia" w:ascii="楷体" w:hAnsi="楷体" w:eastAsia="楷体" w:cs="楷体"/>
                <w:sz w:val="24"/>
                <w:szCs w:val="24"/>
              </w:rPr>
              <w:t>月</w:t>
            </w:r>
            <w:r>
              <w:rPr>
                <w:rFonts w:hint="eastAsia" w:ascii="楷体" w:hAnsi="楷体" w:eastAsia="楷体" w:cs="楷体"/>
                <w:sz w:val="24"/>
                <w:szCs w:val="24"/>
                <w:lang w:val="en-US" w:eastAsia="zh-CN"/>
              </w:rPr>
              <w:t>21日</w:t>
            </w:r>
          </w:p>
          <w:p>
            <w:pPr>
              <w:ind w:firstLine="1200" w:firstLineChars="500"/>
              <w:rPr>
                <w:rFonts w:hint="default" w:ascii="楷体" w:hAnsi="楷体" w:eastAsia="楷体" w:cs="楷体"/>
                <w:sz w:val="24"/>
                <w:szCs w:val="24"/>
                <w:lang w:val="en-US" w:eastAsia="zh-CN"/>
              </w:rPr>
            </w:pPr>
            <w:r>
              <w:rPr>
                <w:rFonts w:hint="eastAsia" w:ascii="楷体" w:hAnsi="楷体" w:eastAsia="楷体" w:cs="楷体"/>
                <w:sz w:val="24"/>
                <w:szCs w:val="24"/>
              </w:rPr>
              <w:t>产品名称：</w:t>
            </w:r>
            <w:r>
              <w:rPr>
                <w:rFonts w:hint="eastAsia" w:ascii="楷体" w:hAnsi="楷体" w:eastAsia="楷体" w:cs="楷体"/>
                <w:sz w:val="24"/>
                <w:szCs w:val="24"/>
                <w:lang w:val="en-US" w:eastAsia="zh-CN"/>
              </w:rPr>
              <w:t xml:space="preserve">16螺母 </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数量：6000个  </w:t>
            </w:r>
          </w:p>
          <w:p>
            <w:pPr>
              <w:rPr>
                <w:rFonts w:hint="default" w:ascii="楷体" w:hAnsi="楷体" w:eastAsia="楷体" w:cs="楷体"/>
                <w:sz w:val="24"/>
                <w:szCs w:val="24"/>
                <w:lang w:val="en-US" w:eastAsia="zh-CN"/>
              </w:rPr>
            </w:pPr>
            <w:r>
              <w:rPr>
                <w:rFonts w:hint="eastAsia" w:ascii="楷体" w:hAnsi="楷体" w:eastAsia="楷体" w:cs="楷体"/>
                <w:sz w:val="24"/>
                <w:szCs w:val="24"/>
              </w:rPr>
              <w:t>--抽</w:t>
            </w:r>
            <w:r>
              <w:rPr>
                <w:rFonts w:hint="eastAsia" w:ascii="楷体" w:hAnsi="楷体" w:eastAsia="楷体" w:cs="楷体"/>
                <w:sz w:val="24"/>
                <w:szCs w:val="24"/>
                <w:lang w:val="en-US" w:eastAsia="zh-CN"/>
              </w:rPr>
              <w:t>入库单</w:t>
            </w:r>
            <w:r>
              <w:rPr>
                <w:rFonts w:hint="eastAsia" w:ascii="楷体" w:hAnsi="楷体" w:eastAsia="楷体" w:cs="楷体"/>
                <w:sz w:val="24"/>
                <w:szCs w:val="24"/>
              </w:rPr>
              <w:t>：202</w:t>
            </w:r>
            <w:r>
              <w:rPr>
                <w:rFonts w:hint="eastAsia" w:ascii="楷体" w:hAnsi="楷体" w:eastAsia="楷体" w:cs="楷体"/>
                <w:sz w:val="24"/>
                <w:szCs w:val="24"/>
                <w:lang w:val="en-US" w:eastAsia="zh-CN"/>
              </w:rPr>
              <w:t>2年12</w:t>
            </w:r>
            <w:r>
              <w:rPr>
                <w:rFonts w:hint="eastAsia" w:ascii="楷体" w:hAnsi="楷体" w:eastAsia="楷体" w:cs="楷体"/>
                <w:sz w:val="24"/>
                <w:szCs w:val="24"/>
              </w:rPr>
              <w:t>月</w:t>
            </w:r>
            <w:r>
              <w:rPr>
                <w:rFonts w:hint="eastAsia" w:ascii="楷体" w:hAnsi="楷体" w:eastAsia="楷体" w:cs="楷体"/>
                <w:sz w:val="24"/>
                <w:szCs w:val="24"/>
                <w:lang w:val="en-US" w:eastAsia="zh-CN"/>
              </w:rPr>
              <w:t>23日</w:t>
            </w:r>
          </w:p>
          <w:p>
            <w:pPr>
              <w:rPr>
                <w:rFonts w:ascii="楷体" w:hAnsi="楷体" w:eastAsia="楷体" w:cs="楷体"/>
                <w:sz w:val="24"/>
                <w:szCs w:val="24"/>
              </w:rPr>
            </w:pPr>
            <w:r>
              <w:rPr>
                <w:rFonts w:hint="eastAsia" w:ascii="楷体" w:hAnsi="楷体" w:eastAsia="楷体" w:cs="楷体"/>
                <w:sz w:val="24"/>
                <w:szCs w:val="24"/>
              </w:rPr>
              <w:t>产品名称：</w:t>
            </w:r>
            <w:r>
              <w:rPr>
                <w:rFonts w:hint="eastAsia" w:ascii="楷体" w:hAnsi="楷体" w:eastAsia="楷体" w:cs="楷体"/>
                <w:sz w:val="24"/>
                <w:szCs w:val="24"/>
                <w:lang w:val="en-US" w:eastAsia="zh-CN"/>
              </w:rPr>
              <w:t xml:space="preserve">焊管 </w:t>
            </w:r>
            <w:r>
              <w:rPr>
                <w:rFonts w:hint="eastAsia" w:ascii="楷体" w:hAnsi="楷体" w:eastAsia="楷体" w:cs="楷体"/>
                <w:sz w:val="24"/>
                <w:szCs w:val="24"/>
              </w:rPr>
              <w:t xml:space="preserve"> </w:t>
            </w:r>
            <w:r>
              <w:rPr>
                <w:rFonts w:ascii="楷体" w:hAnsi="楷体" w:eastAsia="楷体" w:cs="楷体"/>
                <w:sz w:val="24"/>
                <w:szCs w:val="24"/>
              </w:rPr>
              <w:t xml:space="preserve"> </w:t>
            </w:r>
            <w:r>
              <w:rPr>
                <w:rFonts w:hint="eastAsia" w:ascii="楷体" w:hAnsi="楷体" w:eastAsia="楷体" w:cs="楷体"/>
                <w:sz w:val="24"/>
                <w:szCs w:val="24"/>
                <w:lang w:val="en-US" w:eastAsia="zh-CN"/>
              </w:rPr>
              <w:t>数量：15000根</w:t>
            </w:r>
            <w:r>
              <w:rPr>
                <w:rFonts w:hint="eastAsia" w:ascii="楷体" w:hAnsi="楷体" w:eastAsia="楷体" w:cs="楷体"/>
                <w:sz w:val="24"/>
                <w:szCs w:val="24"/>
              </w:rPr>
              <w:t>等等。</w:t>
            </w:r>
          </w:p>
          <w:p>
            <w:pPr>
              <w:rPr>
                <w:rFonts w:ascii="楷体" w:hAnsi="楷体" w:eastAsia="楷体" w:cs="楷体"/>
                <w:sz w:val="24"/>
                <w:szCs w:val="24"/>
              </w:rPr>
            </w:pPr>
            <w:r>
              <w:rPr>
                <w:rFonts w:hint="eastAsia" w:ascii="楷体" w:hAnsi="楷体" w:eastAsia="楷体" w:cs="楷体"/>
                <w:sz w:val="24"/>
                <w:szCs w:val="24"/>
              </w:rPr>
              <w:t>--另抽查其他</w:t>
            </w:r>
            <w:r>
              <w:rPr>
                <w:rFonts w:hint="eastAsia" w:ascii="楷体" w:hAnsi="楷体" w:eastAsia="楷体" w:cs="楷体"/>
                <w:sz w:val="24"/>
                <w:szCs w:val="24"/>
                <w:lang w:val="en-US" w:eastAsia="zh-CN"/>
              </w:rPr>
              <w:t>入库单</w:t>
            </w:r>
            <w:r>
              <w:rPr>
                <w:rFonts w:hint="eastAsia" w:ascii="楷体" w:hAnsi="楷体" w:eastAsia="楷体" w:cs="楷体"/>
                <w:sz w:val="24"/>
                <w:szCs w:val="24"/>
              </w:rPr>
              <w:t>，均保存完好，基本符合要求。</w:t>
            </w:r>
          </w:p>
          <w:p>
            <w:pPr>
              <w:rPr>
                <w:rFonts w:ascii="楷体" w:hAnsi="楷体" w:eastAsia="楷体" w:cs="楷体"/>
                <w:sz w:val="24"/>
                <w:szCs w:val="24"/>
              </w:rPr>
            </w:pPr>
            <w:r>
              <w:rPr>
                <w:rFonts w:hint="eastAsia" w:ascii="楷体" w:hAnsi="楷体" w:eastAsia="楷体" w:cs="楷体"/>
                <w:sz w:val="24"/>
                <w:szCs w:val="24"/>
              </w:rPr>
              <w:t>●办公室部签订合同后，安排生产，原料由生产</w:t>
            </w:r>
            <w:r>
              <w:rPr>
                <w:rFonts w:hint="eastAsia" w:ascii="楷体" w:hAnsi="楷体" w:eastAsia="楷体" w:cs="楷体"/>
                <w:sz w:val="24"/>
                <w:szCs w:val="24"/>
                <w:lang w:val="en-US" w:eastAsia="zh-CN"/>
              </w:rPr>
              <w:t>技术</w:t>
            </w:r>
            <w:r>
              <w:rPr>
                <w:rFonts w:hint="eastAsia" w:ascii="楷体" w:hAnsi="楷体" w:eastAsia="楷体" w:cs="楷体"/>
                <w:sz w:val="24"/>
                <w:szCs w:val="24"/>
              </w:rPr>
              <w:t>部报经总经理审批后进行采购。每批次采购产品生产完成后，供方通知企业核对订单，无误后发货。</w:t>
            </w:r>
          </w:p>
          <w:p>
            <w:pPr>
              <w:rPr>
                <w:rFonts w:ascii="楷体" w:hAnsi="楷体" w:eastAsia="楷体" w:cs="楷体"/>
                <w:sz w:val="24"/>
                <w:szCs w:val="24"/>
              </w:rPr>
            </w:pPr>
            <w:r>
              <w:rPr>
                <w:rFonts w:hint="eastAsia" w:ascii="楷体" w:hAnsi="楷体" w:eastAsia="楷体" w:cs="楷体"/>
                <w:sz w:val="24"/>
                <w:szCs w:val="24"/>
              </w:rPr>
              <w:t>企业采购为</w:t>
            </w:r>
            <w:r>
              <w:rPr>
                <w:rFonts w:hint="eastAsia" w:ascii="楷体" w:hAnsi="楷体" w:eastAsia="楷体" w:cs="楷体"/>
                <w:sz w:val="24"/>
                <w:szCs w:val="24"/>
                <w:lang w:val="en-US" w:eastAsia="zh-CN"/>
              </w:rPr>
              <w:t>线材</w:t>
            </w:r>
            <w:r>
              <w:rPr>
                <w:rFonts w:hint="eastAsia" w:ascii="楷体" w:hAnsi="楷体" w:eastAsia="楷体" w:cs="楷体"/>
                <w:sz w:val="24"/>
                <w:szCs w:val="24"/>
              </w:rPr>
              <w:t>等原料，采购产品到货后核对数量、质量证明资料无误后即可，无记录，已与企业沟通。</w:t>
            </w:r>
          </w:p>
          <w:p>
            <w:pPr>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对外包过程</w:t>
            </w:r>
            <w:r>
              <w:rPr>
                <w:rFonts w:hint="eastAsia" w:ascii="楷体" w:hAnsi="楷体" w:eastAsia="楷体" w:cs="楷体"/>
                <w:sz w:val="24"/>
                <w:szCs w:val="24"/>
                <w:lang w:eastAsia="zh-CN"/>
              </w:rPr>
              <w:t>：</w:t>
            </w:r>
            <w:r>
              <w:rPr>
                <w:rFonts w:hint="eastAsia" w:ascii="楷体" w:hAnsi="楷体" w:eastAsia="楷体" w:cs="楷体"/>
                <w:sz w:val="24"/>
                <w:szCs w:val="24"/>
              </w:rPr>
              <w:t>镀锌</w:t>
            </w:r>
            <w:r>
              <w:rPr>
                <w:rFonts w:hint="eastAsia" w:ascii="楷体" w:hAnsi="楷体" w:eastAsia="楷体" w:cs="楷体"/>
                <w:sz w:val="24"/>
                <w:szCs w:val="24"/>
                <w:lang w:val="en-US" w:eastAsia="zh-CN"/>
              </w:rPr>
              <w:t>过程，</w:t>
            </w:r>
            <w:r>
              <w:rPr>
                <w:rFonts w:hint="eastAsia" w:ascii="楷体" w:hAnsi="楷体" w:eastAsia="楷体" w:cs="楷体"/>
                <w:sz w:val="24"/>
                <w:szCs w:val="24"/>
              </w:rPr>
              <w:t>进行了评价，同上。</w:t>
            </w:r>
          </w:p>
          <w:p>
            <w:pPr>
              <w:rPr>
                <w:rFonts w:ascii="楷体" w:hAnsi="楷体" w:eastAsia="楷体" w:cs="楷体"/>
                <w:sz w:val="24"/>
                <w:szCs w:val="24"/>
              </w:rPr>
            </w:pPr>
            <w:r>
              <w:rPr>
                <w:rFonts w:hint="eastAsia" w:ascii="楷体" w:hAnsi="楷体" w:eastAsia="楷体" w:cs="楷体"/>
                <w:sz w:val="24"/>
                <w:szCs w:val="24"/>
              </w:rPr>
              <w:t>●采购过程</w:t>
            </w:r>
            <w:r>
              <w:rPr>
                <w:rFonts w:hint="eastAsia" w:ascii="楷体" w:hAnsi="楷体" w:eastAsia="楷体" w:cs="楷体"/>
                <w:sz w:val="24"/>
                <w:szCs w:val="24"/>
                <w:lang w:val="en-US" w:eastAsia="zh-CN"/>
              </w:rPr>
              <w:t>基本</w:t>
            </w:r>
            <w:r>
              <w:rPr>
                <w:rFonts w:hint="eastAsia" w:ascii="楷体" w:hAnsi="楷体" w:eastAsia="楷体" w:cs="楷体"/>
                <w:sz w:val="24"/>
                <w:szCs w:val="24"/>
              </w:rPr>
              <w:t>受控。</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lang w:val="en-US" w:eastAsia="zh-CN"/>
              </w:rPr>
              <w:t>未提供对产品运输外包方钧浩物流有限公司进行评价的证据</w:t>
            </w:r>
            <w:r>
              <w:rPr>
                <w:rFonts w:hint="eastAsia" w:ascii="楷体" w:hAnsi="楷体" w:eastAsia="楷体" w:cs="楷体"/>
                <w:sz w:val="24"/>
                <w:szCs w:val="24"/>
                <w:lang w:val="en-US" w:eastAsia="zh-CN"/>
              </w:rPr>
              <w:t>。</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顾客满意度调查</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9</w:t>
            </w:r>
            <w:r>
              <w:rPr>
                <w:rFonts w:ascii="楷体" w:hAnsi="楷体" w:eastAsia="楷体" w:cs="楷体"/>
                <w:sz w:val="24"/>
                <w:szCs w:val="24"/>
              </w:rPr>
              <w:t>.1.2</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●企业对顾客对产品是否满意的信息进行监视，并编制《顾客满意情况调查表》。</w:t>
            </w:r>
          </w:p>
          <w:p>
            <w:pPr>
              <w:rPr>
                <w:rFonts w:hint="eastAsia" w:ascii="楷体" w:hAnsi="楷体" w:eastAsia="楷体" w:cs="楷体"/>
                <w:sz w:val="24"/>
                <w:szCs w:val="24"/>
              </w:rPr>
            </w:pPr>
            <w:r>
              <w:rPr>
                <w:rFonts w:hint="eastAsia" w:ascii="楷体" w:hAnsi="楷体" w:eastAsia="楷体" w:cs="楷体"/>
                <w:sz w:val="24"/>
                <w:szCs w:val="24"/>
              </w:rPr>
              <w:t>●对调查表中各项目进行测算，公司于202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12</w:t>
            </w:r>
            <w:r>
              <w:rPr>
                <w:rFonts w:hint="eastAsia" w:ascii="楷体" w:hAnsi="楷体" w:eastAsia="楷体" w:cs="楷体"/>
                <w:sz w:val="24"/>
                <w:szCs w:val="24"/>
              </w:rPr>
              <w:t>.</w:t>
            </w:r>
            <w:r>
              <w:rPr>
                <w:rFonts w:hint="eastAsia" w:ascii="楷体" w:hAnsi="楷体" w:eastAsia="楷体" w:cs="楷体"/>
                <w:sz w:val="24"/>
                <w:szCs w:val="24"/>
                <w:lang w:val="en-US" w:eastAsia="zh-CN"/>
              </w:rPr>
              <w:t>12</w:t>
            </w:r>
            <w:r>
              <w:rPr>
                <w:rFonts w:hint="eastAsia" w:ascii="楷体" w:hAnsi="楷体" w:eastAsia="楷体" w:cs="楷体"/>
                <w:sz w:val="24"/>
                <w:szCs w:val="24"/>
              </w:rPr>
              <w:t>对主要客户进行了电话问卷调查，分别对质量、价格、交货期、服务等内容进行调查，客户均对相关内容进行了反馈，从统计数据中可以看出，顾客满意度平均分为</w:t>
            </w:r>
            <w:r>
              <w:rPr>
                <w:rFonts w:hint="eastAsia" w:ascii="楷体" w:hAnsi="楷体" w:eastAsia="楷体" w:cs="楷体"/>
                <w:sz w:val="24"/>
                <w:szCs w:val="24"/>
                <w:lang w:val="en-US" w:eastAsia="zh-CN"/>
              </w:rPr>
              <w:t>99</w:t>
            </w:r>
            <w:r>
              <w:rPr>
                <w:rFonts w:hint="eastAsia" w:ascii="楷体" w:hAnsi="楷体" w:eastAsia="楷体" w:cs="楷体"/>
                <w:sz w:val="24"/>
                <w:szCs w:val="24"/>
              </w:rPr>
              <w:t>%目标完成。</w:t>
            </w: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内审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公司制定了《内部审核控制程序》，文件规定每年至少进行一次内部审核，间隔时间不超过12个月。规定了审核的策划、实施、形成记录以及报告结果的要求。</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提供了《审核实施计划》，策划了审核目的、依据、审核内容、审核要求、审核组成员等内容。</w:t>
            </w:r>
          </w:p>
          <w:p>
            <w:pPr>
              <w:rPr>
                <w:rFonts w:ascii="楷体" w:hAnsi="楷体" w:eastAsia="楷体" w:cs="楷体"/>
                <w:sz w:val="24"/>
                <w:szCs w:val="24"/>
              </w:rPr>
            </w:pPr>
            <w:r>
              <w:rPr>
                <w:rFonts w:hint="eastAsia" w:ascii="楷体" w:hAnsi="楷体" w:eastAsia="楷体" w:cs="楷体"/>
                <w:sz w:val="24"/>
                <w:szCs w:val="24"/>
              </w:rPr>
              <w:t>内审时间：202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w:t>
            </w:r>
            <w:r>
              <w:rPr>
                <w:rFonts w:hint="eastAsia" w:ascii="楷体" w:hAnsi="楷体" w:eastAsia="楷体" w:cs="楷体"/>
                <w:sz w:val="24"/>
                <w:szCs w:val="24"/>
                <w:lang w:val="en-US" w:eastAsia="zh-CN"/>
              </w:rPr>
              <w:t>13</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依据GB/T19001-2016版标准，质量管理手册和体系其他文件。计划由总经理批准后实施。</w:t>
            </w:r>
          </w:p>
          <w:p>
            <w:pPr>
              <w:rPr>
                <w:rFonts w:ascii="楷体" w:hAnsi="楷体" w:eastAsia="楷体" w:cs="楷体"/>
                <w:sz w:val="24"/>
                <w:szCs w:val="24"/>
              </w:rPr>
            </w:pPr>
            <w:r>
              <w:rPr>
                <w:rFonts w:hint="eastAsia" w:ascii="楷体" w:hAnsi="楷体" w:eastAsia="楷体" w:cs="楷体"/>
                <w:sz w:val="24"/>
                <w:szCs w:val="24"/>
              </w:rPr>
              <w:t xml:space="preserve">公司按计划实施了内审。提供了内审员任命书，写明了内审员任职要求及审核要求。内审员的安排考虑了审核过程的客观性和公正性，没有发现自己审核本部门的情况。  </w:t>
            </w:r>
          </w:p>
          <w:p>
            <w:pPr>
              <w:rPr>
                <w:rFonts w:ascii="楷体" w:hAnsi="楷体" w:eastAsia="楷体" w:cs="楷体"/>
                <w:sz w:val="24"/>
                <w:szCs w:val="24"/>
              </w:rPr>
            </w:pPr>
            <w:r>
              <w:rPr>
                <w:rFonts w:hint="eastAsia" w:ascii="楷体" w:hAnsi="楷体" w:eastAsia="楷体" w:cs="楷体"/>
                <w:sz w:val="24"/>
                <w:szCs w:val="24"/>
              </w:rPr>
              <w:t>提供了内审检查表。内审不符合1项，已整改验收合格。</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审核结论：公司质量管理体系运行基本有效，具备实现质量方针和质量目标的能力，基本符合质量管理体系的标准要求。因此，我们的审核结论是，对发现的1项不符合项采取了纠正措施并验证其有效性后，本公司质量管理体系的有效性将有所提高，为外审提供了充分的证据。 </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4"/>
                <w:szCs w:val="24"/>
              </w:rPr>
            </w:pPr>
            <w:r>
              <w:rPr>
                <w:rFonts w:hint="eastAsia" w:ascii="楷体" w:hAnsi="楷体" w:eastAsia="楷体" w:cs="楷体"/>
                <w:sz w:val="24"/>
                <w:szCs w:val="24"/>
              </w:rPr>
              <w:t>过程与活动、</w:t>
            </w:r>
          </w:p>
          <w:p>
            <w:pPr>
              <w:jc w:val="cente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602"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受审核部门：生产</w:t>
            </w:r>
            <w:r>
              <w:rPr>
                <w:rFonts w:hint="eastAsia" w:ascii="楷体" w:hAnsi="楷体" w:eastAsia="楷体" w:cs="楷体"/>
                <w:sz w:val="24"/>
                <w:szCs w:val="24"/>
                <w:lang w:val="en-US" w:eastAsia="zh-CN"/>
              </w:rPr>
              <w:t>技术</w:t>
            </w:r>
            <w:r>
              <w:rPr>
                <w:rFonts w:hint="eastAsia" w:ascii="楷体" w:hAnsi="楷体" w:eastAsia="楷体" w:cs="楷体"/>
                <w:sz w:val="24"/>
                <w:szCs w:val="24"/>
              </w:rPr>
              <w:t>部    主管领导：</w:t>
            </w:r>
            <w:r>
              <w:rPr>
                <w:rFonts w:hint="eastAsia" w:ascii="楷体" w:hAnsi="楷体" w:eastAsia="楷体" w:cs="楷体"/>
                <w:sz w:val="24"/>
                <w:szCs w:val="24"/>
                <w:lang w:val="en-US" w:eastAsia="zh-CN"/>
              </w:rPr>
              <w:t>刘建明</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张慧</w:t>
            </w:r>
          </w:p>
        </w:tc>
        <w:tc>
          <w:tcPr>
            <w:tcW w:w="987"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602" w:type="dxa"/>
            <w:vAlign w:val="center"/>
          </w:tcPr>
          <w:p>
            <w:pPr>
              <w:spacing w:before="120"/>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3</w:t>
            </w:r>
            <w:r>
              <w:rPr>
                <w:rFonts w:hint="eastAsia" w:ascii="楷体" w:hAnsi="楷体" w:eastAsia="楷体" w:cs="楷体"/>
                <w:sz w:val="24"/>
                <w:szCs w:val="24"/>
              </w:rPr>
              <w:t>年</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2</w:t>
            </w:r>
            <w:r>
              <w:rPr>
                <w:rFonts w:hint="eastAsia" w:ascii="楷体" w:hAnsi="楷体" w:eastAsia="楷体" w:cs="楷体"/>
                <w:sz w:val="24"/>
                <w:szCs w:val="24"/>
              </w:rPr>
              <w:t>日</w:t>
            </w:r>
          </w:p>
        </w:tc>
        <w:tc>
          <w:tcPr>
            <w:tcW w:w="987"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sz w:val="24"/>
                <w:szCs w:val="24"/>
                <w:lang w:val="en-US" w:eastAsia="zh-CN"/>
              </w:rPr>
              <w:t>Q：</w:t>
            </w:r>
            <w:r>
              <w:rPr>
                <w:rFonts w:hint="eastAsia" w:ascii="楷体" w:hAnsi="楷体" w:eastAsia="楷体" w:cs="楷体"/>
                <w:sz w:val="24"/>
                <w:szCs w:val="24"/>
              </w:rPr>
              <w:t>5.3/6.2/7.1.3/7.1.4/7.1.5/8.1/8.3 / 8.5.1/8.5.2/8.5.3/8.5.4/8.5.5/8.5.6/8.6/ 8.7/10.2</w:t>
            </w:r>
          </w:p>
        </w:tc>
        <w:tc>
          <w:tcPr>
            <w:tcW w:w="987"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602"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●提供岗位职责与任职要求，对岗位职责和任职条件进行了描述。</w:t>
            </w:r>
          </w:p>
          <w:p>
            <w:pPr>
              <w:rPr>
                <w:rFonts w:hint="eastAsia" w:ascii="楷体" w:hAnsi="楷体" w:eastAsia="楷体" w:cs="楷体"/>
                <w:sz w:val="24"/>
                <w:szCs w:val="24"/>
              </w:rPr>
            </w:pPr>
            <w:r>
              <w:rPr>
                <w:rFonts w:hint="eastAsia" w:ascii="楷体" w:hAnsi="楷体" w:eastAsia="楷体" w:cs="楷体"/>
                <w:sz w:val="24"/>
                <w:szCs w:val="24"/>
              </w:rPr>
              <w:t>负责对生产区域内的基础设施、生产设备的维护和管理；负责对生产过程中的工作环境进行控制和管理和安全管理，为产品生产创造适宜的工作环境；负责对生产提供过程的运行策划并使之在受控条件下进行，参与合同评审，就生产周期和生产能力提供建议；根据销售合同编制月分生产计划，协调生产活动，保均衡生产，按期交付产品；加强生产调度，协调维持良好的生产秩序；负责生产提供过程中人员的组织的管理工作；负责生产提供过程中产品的标识和可追溯性管理工作；负责顾客财产和工序产品的防护和管理；负责生产过程中各种质量记录的管理；参与重大质量事故及不合格品的处理与纠正；公司领导交办的其它任务；</w:t>
            </w:r>
          </w:p>
          <w:p>
            <w:pPr>
              <w:rPr>
                <w:rFonts w:hint="eastAsia" w:ascii="楷体" w:hAnsi="楷体" w:eastAsia="楷体" w:cs="楷体"/>
                <w:sz w:val="24"/>
                <w:szCs w:val="24"/>
                <w:lang w:eastAsia="zh-CN"/>
              </w:rPr>
            </w:pPr>
            <w:r>
              <w:rPr>
                <w:rFonts w:hint="eastAsia" w:ascii="楷体" w:hAnsi="楷体" w:eastAsia="楷体" w:cs="楷体"/>
                <w:sz w:val="24"/>
                <w:szCs w:val="24"/>
              </w:rPr>
              <w:t>●职责和权限与手册描述基本一致</w:t>
            </w:r>
            <w:r>
              <w:rPr>
                <w:rFonts w:hint="eastAsia" w:ascii="楷体" w:hAnsi="楷体" w:eastAsia="楷体" w:cs="楷体"/>
                <w:sz w:val="24"/>
                <w:szCs w:val="24"/>
                <w:lang w:eastAsia="zh-CN"/>
              </w:rPr>
              <w:t>。</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602"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●分解到该部门的质量目标及完成情况如下：</w:t>
            </w:r>
          </w:p>
          <w:p>
            <w:pPr>
              <w:rPr>
                <w:rFonts w:ascii="楷体" w:hAnsi="楷体" w:eastAsia="楷体" w:cs="楷体"/>
                <w:sz w:val="24"/>
                <w:szCs w:val="24"/>
              </w:rPr>
            </w:pPr>
            <w:r>
              <w:rPr>
                <w:rFonts w:hint="eastAsia" w:ascii="楷体" w:hAnsi="楷体" w:eastAsia="楷体" w:cs="楷体"/>
                <w:sz w:val="24"/>
                <w:szCs w:val="24"/>
              </w:rPr>
              <w:t xml:space="preserve">部门目标：                                                                    </w:t>
            </w:r>
          </w:p>
          <w:p>
            <w:pPr>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生产产品合格率不低于90%</w:t>
            </w:r>
          </w:p>
          <w:p>
            <w:pPr>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生产任务按时完成率90%</w:t>
            </w:r>
          </w:p>
          <w:p>
            <w:pPr>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产品出厂合格率100%</w:t>
            </w:r>
          </w:p>
          <w:p>
            <w:pPr>
              <w:rPr>
                <w:rFonts w:hint="eastAsia"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原材料按规程检验率 100%</w:t>
            </w:r>
          </w:p>
          <w:p>
            <w:pPr>
              <w:rPr>
                <w:rFonts w:hint="eastAsia"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产品按规程检验率100%</w:t>
            </w:r>
          </w:p>
          <w:p>
            <w:pPr>
              <w:rPr>
                <w:rFonts w:hint="eastAsia"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监视测量设备控制有效率100%</w:t>
            </w:r>
          </w:p>
          <w:p>
            <w:pPr>
              <w:rPr>
                <w:rFonts w:ascii="楷体" w:hAnsi="楷体" w:eastAsia="楷体" w:cs="楷体"/>
                <w:sz w:val="24"/>
                <w:szCs w:val="24"/>
              </w:rPr>
            </w:pPr>
            <w:r>
              <w:rPr>
                <w:rFonts w:ascii="楷体" w:hAnsi="楷体" w:eastAsia="楷体" w:cs="楷体"/>
                <w:sz w:val="24"/>
                <w:szCs w:val="24"/>
              </w:rPr>
              <w:t xml:space="preserve">  </w:t>
            </w:r>
            <w:r>
              <w:rPr>
                <w:rFonts w:hint="eastAsia" w:ascii="楷体" w:hAnsi="楷体" w:eastAsia="楷体" w:cs="楷体"/>
                <w:sz w:val="24"/>
                <w:szCs w:val="24"/>
              </w:rPr>
              <w:t>抽202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四</w:t>
            </w:r>
            <w:r>
              <w:rPr>
                <w:rFonts w:hint="eastAsia" w:ascii="楷体" w:hAnsi="楷体" w:eastAsia="楷体" w:cs="楷体"/>
                <w:sz w:val="24"/>
                <w:szCs w:val="24"/>
              </w:rPr>
              <w:t>季度质量目标完成情况，均完成。</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设施设备管理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7.1.3</w:t>
            </w:r>
          </w:p>
        </w:tc>
        <w:tc>
          <w:tcPr>
            <w:tcW w:w="10602"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●提供了《生产设备台账》，记录了设备名称、编号、数量等内容。</w:t>
            </w:r>
          </w:p>
          <w:p>
            <w:pPr>
              <w:rPr>
                <w:rFonts w:ascii="楷体" w:hAnsi="楷体" w:eastAsia="楷体" w:cs="楷体"/>
                <w:sz w:val="24"/>
                <w:szCs w:val="24"/>
              </w:rPr>
            </w:pPr>
            <w:r>
              <w:rPr>
                <w:rFonts w:hint="eastAsia" w:ascii="楷体" w:hAnsi="楷体" w:eastAsia="楷体" w:cs="楷体"/>
                <w:sz w:val="24"/>
                <w:szCs w:val="24"/>
              </w:rPr>
              <w:t>办公设备：有台式电脑、打印机等</w:t>
            </w:r>
          </w:p>
          <w:p>
            <w:pPr>
              <w:rPr>
                <w:rFonts w:ascii="楷体" w:hAnsi="楷体" w:eastAsia="楷体" w:cs="楷体"/>
                <w:sz w:val="24"/>
                <w:szCs w:val="24"/>
              </w:rPr>
            </w:pPr>
            <w:r>
              <w:rPr>
                <w:rFonts w:hint="eastAsia" w:ascii="楷体" w:hAnsi="楷体" w:eastAsia="楷体" w:cs="楷体"/>
                <w:sz w:val="24"/>
                <w:szCs w:val="24"/>
              </w:rPr>
              <w:t>生产设备：电焊机</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冲床、锯床</w:t>
            </w:r>
            <w:r>
              <w:rPr>
                <w:rFonts w:hint="eastAsia" w:ascii="楷体" w:hAnsi="楷体" w:eastAsia="楷体" w:cs="楷体"/>
                <w:sz w:val="24"/>
                <w:szCs w:val="24"/>
              </w:rPr>
              <w:t>等，满足生产需求。</w:t>
            </w:r>
          </w:p>
          <w:p>
            <w:pPr>
              <w:rPr>
                <w:rFonts w:hint="default" w:ascii="楷体" w:hAnsi="楷体" w:eastAsia="楷体" w:cs="楷体"/>
                <w:sz w:val="24"/>
                <w:szCs w:val="24"/>
                <w:lang w:val="en-US" w:eastAsia="zh-CN"/>
              </w:rPr>
            </w:pPr>
            <w:r>
              <w:rPr>
                <w:rFonts w:hint="eastAsia" w:ascii="楷体" w:hAnsi="楷体" w:eastAsia="楷体" w:cs="楷体"/>
                <w:sz w:val="24"/>
                <w:szCs w:val="24"/>
              </w:rPr>
              <w:t>特种设备有：</w:t>
            </w:r>
            <w:r>
              <w:rPr>
                <w:rFonts w:hint="eastAsia" w:ascii="楷体" w:hAnsi="楷体" w:eastAsia="楷体" w:cs="楷体"/>
                <w:sz w:val="24"/>
                <w:szCs w:val="24"/>
                <w:lang w:val="en-US" w:eastAsia="zh-CN"/>
              </w:rPr>
              <w:t>行车1台，2.8吨，无需年检，提供产品合格证。叉车一台，按期检验，查看附件。</w:t>
            </w:r>
          </w:p>
          <w:p>
            <w:pPr>
              <w:rPr>
                <w:rFonts w:ascii="楷体" w:hAnsi="楷体" w:eastAsia="楷体" w:cs="楷体"/>
                <w:sz w:val="24"/>
                <w:szCs w:val="24"/>
              </w:rPr>
            </w:pPr>
            <w:r>
              <w:rPr>
                <w:rFonts w:hint="eastAsia" w:ascii="楷体" w:hAnsi="楷体" w:eastAsia="楷体" w:cs="楷体"/>
                <w:sz w:val="24"/>
                <w:szCs w:val="24"/>
              </w:rPr>
              <w:t>●生产设备制定了维护保养计划并填写记录。</w:t>
            </w:r>
          </w:p>
          <w:p>
            <w:pPr>
              <w:rPr>
                <w:rFonts w:ascii="楷体" w:hAnsi="楷体" w:eastAsia="楷体" w:cs="楷体"/>
                <w:sz w:val="24"/>
                <w:szCs w:val="24"/>
              </w:rPr>
            </w:pPr>
            <w:r>
              <w:rPr>
                <w:rFonts w:hint="eastAsia" w:ascii="楷体" w:hAnsi="楷体" w:eastAsia="楷体" w:cs="楷体"/>
                <w:sz w:val="24"/>
                <w:szCs w:val="24"/>
              </w:rPr>
              <w:t>企业有设备维护保养规定，每日对设备按要求逐项进行检查、保养。</w:t>
            </w:r>
          </w:p>
          <w:p>
            <w:pPr>
              <w:rPr>
                <w:rFonts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锯床 </w:t>
            </w:r>
            <w:r>
              <w:rPr>
                <w:rFonts w:hint="eastAsia" w:ascii="楷体" w:hAnsi="楷体" w:eastAsia="楷体" w:cs="楷体"/>
                <w:sz w:val="24"/>
                <w:szCs w:val="24"/>
              </w:rPr>
              <w:t>等设备日常保养记录：</w:t>
            </w:r>
          </w:p>
          <w:p>
            <w:pPr>
              <w:rPr>
                <w:rFonts w:hint="default" w:ascii="楷体" w:hAnsi="楷体" w:eastAsia="楷体" w:cs="楷体"/>
                <w:sz w:val="24"/>
                <w:szCs w:val="24"/>
                <w:lang w:val="en-US" w:eastAsia="zh-CN"/>
              </w:rPr>
            </w:pPr>
            <w:r>
              <w:rPr>
                <w:rFonts w:hint="eastAsia" w:ascii="楷体" w:hAnsi="楷体" w:eastAsia="楷体" w:cs="楷体"/>
                <w:sz w:val="24"/>
                <w:szCs w:val="24"/>
              </w:rPr>
              <w:t>日期：202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ascii="楷体" w:hAnsi="楷体" w:eastAsia="楷体" w:cs="楷体"/>
                <w:sz w:val="24"/>
                <w:szCs w:val="24"/>
              </w:rPr>
              <w:t>1</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8日</w:t>
            </w:r>
          </w:p>
          <w:p>
            <w:pPr>
              <w:rPr>
                <w:rFonts w:ascii="楷体" w:hAnsi="楷体" w:eastAsia="楷体" w:cs="楷体"/>
                <w:sz w:val="24"/>
                <w:szCs w:val="24"/>
              </w:rPr>
            </w:pPr>
            <w:r>
              <w:rPr>
                <w:rFonts w:hint="eastAsia" w:ascii="楷体" w:hAnsi="楷体" w:eastAsia="楷体" w:cs="楷体"/>
                <w:sz w:val="24"/>
                <w:szCs w:val="24"/>
              </w:rPr>
              <w:t>检修人：刘建明</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检查结论：合格</w:t>
            </w:r>
          </w:p>
          <w:p>
            <w:pPr>
              <w:rPr>
                <w:rFonts w:ascii="楷体" w:hAnsi="楷体" w:eastAsia="楷体" w:cs="楷体"/>
                <w:sz w:val="24"/>
                <w:szCs w:val="24"/>
              </w:rPr>
            </w:pPr>
            <w:r>
              <w:rPr>
                <w:rFonts w:hint="eastAsia" w:ascii="楷体" w:hAnsi="楷体" w:eastAsia="楷体" w:cs="楷体"/>
                <w:sz w:val="24"/>
                <w:szCs w:val="24"/>
              </w:rPr>
              <w:t xml:space="preserve">维修、保养项目：清洁、润滑、电气开关检查、安全   </w:t>
            </w:r>
          </w:p>
          <w:p>
            <w:pPr>
              <w:rPr>
                <w:rFonts w:ascii="楷体" w:hAnsi="楷体" w:eastAsia="楷体" w:cs="楷体"/>
                <w:sz w:val="24"/>
                <w:szCs w:val="24"/>
              </w:rPr>
            </w:pPr>
            <w:r>
              <w:rPr>
                <w:rFonts w:hint="eastAsia" w:ascii="楷体" w:hAnsi="楷体" w:eastAsia="楷体" w:cs="楷体"/>
                <w:sz w:val="24"/>
                <w:szCs w:val="24"/>
                <w:lang w:val="en-US" w:eastAsia="zh-CN"/>
              </w:rPr>
              <w:t>二保焊接</w:t>
            </w:r>
            <w:r>
              <w:rPr>
                <w:rFonts w:hint="eastAsia" w:ascii="楷体" w:hAnsi="楷体" w:eastAsia="楷体" w:cs="楷体"/>
                <w:sz w:val="24"/>
                <w:szCs w:val="24"/>
              </w:rPr>
              <w:t>等设备日常保养记录：</w:t>
            </w:r>
          </w:p>
          <w:p>
            <w:pPr>
              <w:rPr>
                <w:rFonts w:ascii="楷体" w:hAnsi="楷体" w:eastAsia="楷体" w:cs="楷体"/>
                <w:sz w:val="24"/>
                <w:szCs w:val="24"/>
              </w:rPr>
            </w:pPr>
            <w:r>
              <w:rPr>
                <w:rFonts w:hint="eastAsia" w:ascii="楷体" w:hAnsi="楷体" w:eastAsia="楷体" w:cs="楷体"/>
                <w:sz w:val="24"/>
                <w:szCs w:val="24"/>
              </w:rPr>
              <w:t>--另抽其他设备维护记录表，均保存完好，符合要求。</w:t>
            </w:r>
          </w:p>
          <w:p>
            <w:pPr>
              <w:rPr>
                <w:rFonts w:ascii="楷体" w:hAnsi="楷体" w:eastAsia="楷体" w:cs="楷体"/>
                <w:sz w:val="24"/>
                <w:szCs w:val="24"/>
              </w:rPr>
            </w:pPr>
            <w:r>
              <w:rPr>
                <w:rFonts w:hint="eastAsia" w:ascii="楷体" w:hAnsi="楷体" w:eastAsia="楷体" w:cs="楷体"/>
                <w:sz w:val="24"/>
                <w:szCs w:val="24"/>
              </w:rPr>
              <w:t>●公司设备管理均按要求进行保养维护、维修，并有记录，方便检索和查阅，符合要求。</w:t>
            </w:r>
          </w:p>
          <w:p>
            <w:pPr>
              <w:rPr>
                <w:rFonts w:hint="default" w:ascii="楷体" w:hAnsi="楷体" w:eastAsia="楷体" w:cs="楷体"/>
                <w:sz w:val="24"/>
                <w:szCs w:val="24"/>
                <w:lang w:val="en-US" w:eastAsia="zh-CN"/>
              </w:rPr>
            </w:pPr>
            <w:r>
              <w:rPr>
                <w:rFonts w:hint="eastAsia" w:ascii="楷体" w:hAnsi="楷体" w:eastAsia="楷体" w:cs="楷体"/>
                <w:sz w:val="24"/>
                <w:szCs w:val="24"/>
              </w:rPr>
              <w:t>●厂房由生</w:t>
            </w:r>
            <w:r>
              <w:rPr>
                <w:rFonts w:hint="eastAsia" w:ascii="楷体" w:hAnsi="楷体" w:eastAsia="楷体" w:cs="楷体"/>
                <w:sz w:val="24"/>
                <w:szCs w:val="24"/>
                <w:lang w:val="en-US" w:eastAsia="zh-CN"/>
              </w:rPr>
              <w:t>技</w:t>
            </w:r>
            <w:r>
              <w:rPr>
                <w:rFonts w:hint="eastAsia" w:ascii="楷体" w:hAnsi="楷体" w:eastAsia="楷体" w:cs="楷体"/>
                <w:sz w:val="24"/>
                <w:szCs w:val="24"/>
              </w:rPr>
              <w:t>部负责管理，定期检查漏雨、透风等损坏情况，目前厂房基础设施完好。</w:t>
            </w:r>
          </w:p>
        </w:tc>
        <w:tc>
          <w:tcPr>
            <w:tcW w:w="987"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过程运行环境管理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7.1.4</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●企业提供的信息</w:t>
            </w:r>
          </w:p>
          <w:p>
            <w:pPr>
              <w:rPr>
                <w:rFonts w:hint="eastAsia" w:ascii="楷体" w:hAnsi="楷体" w:eastAsia="楷体" w:cs="楷体"/>
                <w:sz w:val="24"/>
                <w:szCs w:val="24"/>
              </w:rPr>
            </w:pPr>
            <w:r>
              <w:rPr>
                <w:rFonts w:hint="eastAsia" w:ascii="楷体" w:hAnsi="楷体" w:eastAsia="楷体" w:cs="楷体"/>
                <w:sz w:val="24"/>
                <w:szCs w:val="24"/>
              </w:rPr>
              <w:t>注册地址：</w:t>
            </w:r>
            <w:r>
              <w:rPr>
                <w:rFonts w:hint="eastAsia" w:ascii="楷体" w:hAnsi="楷体" w:eastAsia="楷体" w:cs="楷体"/>
                <w:sz w:val="24"/>
                <w:szCs w:val="24"/>
                <w:lang w:val="en-US" w:eastAsia="zh-CN"/>
              </w:rPr>
              <w:t xml:space="preserve"> </w:t>
            </w:r>
            <w:bookmarkStart w:id="0" w:name="注册地址"/>
            <w:r>
              <w:rPr>
                <w:rFonts w:hint="eastAsia" w:ascii="楷体" w:hAnsi="楷体" w:eastAsia="楷体" w:cs="楷体"/>
                <w:sz w:val="24"/>
                <w:szCs w:val="24"/>
              </w:rPr>
              <w:t>河北省沧州市黄骅市海华大街北汽产业园院内3号厂房</w:t>
            </w:r>
            <w:bookmarkEnd w:id="0"/>
          </w:p>
          <w:p>
            <w:pPr>
              <w:rPr>
                <w:rFonts w:hint="eastAsia" w:ascii="楷体" w:hAnsi="楷体" w:eastAsia="楷体" w:cs="楷体"/>
                <w:sz w:val="24"/>
                <w:szCs w:val="24"/>
              </w:rPr>
            </w:pPr>
            <w:r>
              <w:rPr>
                <w:rFonts w:hint="eastAsia" w:ascii="楷体" w:hAnsi="楷体" w:eastAsia="楷体" w:cs="楷体"/>
                <w:sz w:val="24"/>
                <w:szCs w:val="24"/>
              </w:rPr>
              <w:t>生产经营地址：河北省沧州市黄骅市海华大街北汽产业园院内3号厂房</w:t>
            </w:r>
          </w:p>
          <w:p>
            <w:pPr>
              <w:rPr>
                <w:rFonts w:ascii="楷体" w:hAnsi="楷体" w:eastAsia="楷体" w:cs="楷体"/>
                <w:sz w:val="24"/>
                <w:szCs w:val="24"/>
              </w:rPr>
            </w:pPr>
            <w:r>
              <w:rPr>
                <w:rFonts w:hint="eastAsia" w:ascii="楷体" w:hAnsi="楷体" w:eastAsia="楷体" w:cs="楷体"/>
                <w:sz w:val="24"/>
                <w:szCs w:val="24"/>
              </w:rPr>
              <w:t>●现场查看：</w:t>
            </w:r>
          </w:p>
          <w:p>
            <w:pPr>
              <w:numPr>
                <w:ilvl w:val="0"/>
                <w:numId w:val="9"/>
              </w:numPr>
              <w:ind w:leftChars="0"/>
              <w:rPr>
                <w:rFonts w:hint="eastAsia" w:ascii="楷体" w:hAnsi="楷体" w:eastAsia="楷体" w:cs="楷体"/>
                <w:sz w:val="24"/>
                <w:szCs w:val="24"/>
              </w:rPr>
            </w:pPr>
            <w:r>
              <w:rPr>
                <w:rFonts w:hint="eastAsia" w:ascii="楷体" w:hAnsi="楷体" w:eastAsia="楷体" w:cs="楷体"/>
                <w:sz w:val="24"/>
                <w:szCs w:val="24"/>
              </w:rPr>
              <w:t>办公现场环境整洁，秩序良好。</w:t>
            </w:r>
          </w:p>
          <w:p>
            <w:pPr>
              <w:numPr>
                <w:ilvl w:val="0"/>
                <w:numId w:val="9"/>
              </w:numPr>
              <w:ind w:leftChars="0"/>
              <w:rPr>
                <w:rFonts w:ascii="楷体" w:hAnsi="楷体" w:eastAsia="楷体" w:cs="楷体"/>
                <w:sz w:val="24"/>
                <w:szCs w:val="24"/>
              </w:rPr>
            </w:pPr>
            <w:r>
              <w:rPr>
                <w:rFonts w:hint="eastAsia" w:ascii="楷体" w:hAnsi="楷体" w:eastAsia="楷体" w:cs="楷体"/>
                <w:sz w:val="24"/>
                <w:szCs w:val="24"/>
              </w:rPr>
              <w:t>生产环境无特殊要求。生产车间面积约</w:t>
            </w:r>
            <w:r>
              <w:rPr>
                <w:rFonts w:hint="eastAsia" w:ascii="楷体" w:hAnsi="楷体" w:eastAsia="楷体" w:cs="楷体"/>
                <w:sz w:val="24"/>
                <w:szCs w:val="24"/>
                <w:lang w:val="en-US" w:eastAsia="zh-CN"/>
              </w:rPr>
              <w:t>70</w:t>
            </w:r>
            <w:r>
              <w:rPr>
                <w:rFonts w:hint="eastAsia" w:ascii="楷体" w:hAnsi="楷体" w:eastAsia="楷体" w:cs="楷体"/>
                <w:sz w:val="24"/>
                <w:szCs w:val="24"/>
              </w:rPr>
              <w:t>0</w:t>
            </w:r>
            <w:r>
              <w:rPr>
                <w:rFonts w:hint="eastAsia" w:ascii="楷体" w:hAnsi="楷体" w:eastAsia="楷体" w:cs="楷体"/>
                <w:sz w:val="24"/>
                <w:szCs w:val="24"/>
                <w:lang w:val="en-US" w:eastAsia="zh-CN"/>
              </w:rPr>
              <w:t>0</w:t>
            </w:r>
            <w:r>
              <w:rPr>
                <w:rFonts w:hint="eastAsia" w:ascii="楷体" w:hAnsi="楷体" w:eastAsia="楷体" w:cs="楷体"/>
                <w:sz w:val="24"/>
                <w:szCs w:val="24"/>
              </w:rPr>
              <w:t>平米，工序布局合理，工作环境良好。</w:t>
            </w:r>
          </w:p>
          <w:p>
            <w:pPr>
              <w:rPr>
                <w:rFonts w:ascii="楷体" w:hAnsi="楷体" w:eastAsia="楷体" w:cs="楷体"/>
                <w:sz w:val="24"/>
                <w:szCs w:val="24"/>
              </w:rPr>
            </w:pPr>
            <w:r>
              <w:rPr>
                <w:rFonts w:hint="eastAsia" w:ascii="楷体" w:hAnsi="楷体" w:eastAsia="楷体" w:cs="楷体"/>
                <w:sz w:val="24"/>
                <w:szCs w:val="24"/>
              </w:rPr>
              <w:t xml:space="preserve">●工作环境可满足需要。 </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监视和测量资源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7.1.5</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●企业编制计量器具台账，记录了设备编号、名称、规格型号等内容。</w:t>
            </w:r>
          </w:p>
          <w:p>
            <w:pPr>
              <w:rPr>
                <w:rFonts w:ascii="楷体" w:hAnsi="楷体" w:eastAsia="楷体" w:cs="楷体"/>
                <w:sz w:val="24"/>
                <w:szCs w:val="24"/>
              </w:rPr>
            </w:pPr>
            <w:r>
              <w:rPr>
                <w:rFonts w:hint="eastAsia" w:ascii="楷体" w:hAnsi="楷体" w:eastAsia="楷体" w:cs="楷体"/>
                <w:sz w:val="24"/>
                <w:szCs w:val="24"/>
              </w:rPr>
              <w:t>●企业配置的监视测量设备游标卡尺、</w:t>
            </w:r>
            <w:r>
              <w:rPr>
                <w:rFonts w:hint="eastAsia" w:ascii="楷体" w:hAnsi="楷体" w:eastAsia="楷体" w:cs="楷体"/>
                <w:sz w:val="24"/>
                <w:szCs w:val="24"/>
                <w:lang w:val="en-US" w:eastAsia="zh-CN"/>
              </w:rPr>
              <w:t>涂层测厚仪</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钢卷尺</w:t>
            </w:r>
            <w:r>
              <w:rPr>
                <w:rFonts w:hint="eastAsia" w:ascii="楷体" w:hAnsi="楷体" w:eastAsia="楷体" w:cs="楷体"/>
                <w:sz w:val="24"/>
                <w:szCs w:val="24"/>
              </w:rPr>
              <w:t>等。基本满足检验需要。</w:t>
            </w:r>
          </w:p>
          <w:p>
            <w:pPr>
              <w:rPr>
                <w:rFonts w:ascii="楷体" w:hAnsi="楷体" w:eastAsia="楷体" w:cs="楷体"/>
                <w:sz w:val="24"/>
                <w:szCs w:val="24"/>
              </w:rPr>
            </w:pPr>
            <w:r>
              <w:rPr>
                <w:rFonts w:hint="eastAsia" w:ascii="楷体" w:hAnsi="楷体" w:eastAsia="楷体" w:cs="楷体"/>
                <w:sz w:val="24"/>
                <w:szCs w:val="24"/>
              </w:rPr>
              <w:t>●根据企业目前经营的产品品类的检测和客户要求，现有检测器具基本监事和测量要求。按照监视测量管理要求，公司安排人员进行日常维护保养，确保计量器具的有效使用。</w:t>
            </w:r>
          </w:p>
          <w:p>
            <w:pPr>
              <w:rPr>
                <w:rFonts w:hint="default" w:ascii="楷体" w:hAnsi="楷体" w:eastAsia="楷体" w:cs="楷体"/>
                <w:sz w:val="24"/>
                <w:szCs w:val="24"/>
                <w:lang w:val="en-US" w:eastAsia="zh-CN"/>
              </w:rPr>
            </w:pPr>
            <w:r>
              <w:rPr>
                <w:rFonts w:hint="eastAsia" w:ascii="楷体" w:hAnsi="楷体" w:eastAsia="楷体" w:cs="楷体"/>
                <w:sz w:val="24"/>
                <w:szCs w:val="24"/>
              </w:rPr>
              <w:t>生产现场使用的监视测量设备由车间负责保管，检验用的测量设备由质检人员专人负责，防止潮湿、磕碰和损坏。</w:t>
            </w:r>
            <w:r>
              <w:rPr>
                <w:rFonts w:ascii="楷体" w:hAnsi="楷体" w:eastAsia="楷体" w:cs="楷体"/>
                <w:sz w:val="24"/>
                <w:szCs w:val="24"/>
              </w:rPr>
              <w:t xml:space="preserve"> </w:t>
            </w:r>
            <w:bookmarkStart w:id="1" w:name="_GoBack"/>
            <w:bookmarkEnd w:id="1"/>
          </w:p>
          <w:p>
            <w:pPr>
              <w:rPr>
                <w:rFonts w:hint="default" w:ascii="楷体" w:hAnsi="楷体" w:eastAsia="楷体" w:cs="楷体"/>
                <w:sz w:val="24"/>
                <w:szCs w:val="24"/>
                <w:lang w:val="en-US"/>
              </w:rPr>
            </w:pPr>
          </w:p>
        </w:tc>
        <w:tc>
          <w:tcPr>
            <w:tcW w:w="987"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8.1</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●企业根据客户要求对生产进行策划：</w:t>
            </w:r>
          </w:p>
          <w:p>
            <w:pPr>
              <w:numPr>
                <w:ilvl w:val="0"/>
                <w:numId w:val="10"/>
              </w:numPr>
              <w:rPr>
                <w:rFonts w:ascii="楷体" w:hAnsi="楷体" w:eastAsia="楷体" w:cs="楷体"/>
                <w:sz w:val="24"/>
                <w:szCs w:val="24"/>
              </w:rPr>
            </w:pPr>
            <w:r>
              <w:rPr>
                <w:rFonts w:hint="eastAsia" w:ascii="楷体" w:hAnsi="楷体" w:eastAsia="楷体" w:cs="楷体"/>
                <w:sz w:val="24"/>
                <w:szCs w:val="24"/>
              </w:rPr>
              <w:t>确定产品和服务的要求：客户图纸、合同要求、客户标准</w:t>
            </w:r>
          </w:p>
          <w:p>
            <w:pPr>
              <w:numPr>
                <w:ilvl w:val="0"/>
                <w:numId w:val="10"/>
              </w:numPr>
              <w:rPr>
                <w:rFonts w:ascii="楷体" w:hAnsi="楷体" w:eastAsia="楷体" w:cs="楷体"/>
                <w:sz w:val="24"/>
                <w:szCs w:val="24"/>
              </w:rPr>
            </w:pPr>
            <w:r>
              <w:rPr>
                <w:rFonts w:hint="eastAsia" w:ascii="楷体" w:hAnsi="楷体" w:eastAsia="楷体" w:cs="楷体"/>
                <w:sz w:val="24"/>
                <w:szCs w:val="24"/>
              </w:rPr>
              <w:t>制定目标，目标基本合理、可测量、可达到</w:t>
            </w:r>
          </w:p>
          <w:p>
            <w:pPr>
              <w:numPr>
                <w:ilvl w:val="0"/>
                <w:numId w:val="10"/>
              </w:numPr>
              <w:rPr>
                <w:rFonts w:ascii="楷体" w:hAnsi="楷体" w:eastAsia="楷体" w:cs="楷体"/>
                <w:sz w:val="24"/>
                <w:szCs w:val="24"/>
              </w:rPr>
            </w:pPr>
            <w:r>
              <w:rPr>
                <w:rFonts w:hint="eastAsia" w:ascii="楷体" w:hAnsi="楷体" w:eastAsia="楷体" w:cs="楷体"/>
                <w:sz w:val="24"/>
                <w:szCs w:val="24"/>
              </w:rPr>
              <w:t xml:space="preserve">流程： </w:t>
            </w:r>
            <w:r>
              <w:rPr>
                <w:rFonts w:ascii="楷体" w:hAnsi="楷体" w:eastAsia="楷体" w:cs="楷体"/>
                <w:sz w:val="24"/>
                <w:szCs w:val="24"/>
              </w:rPr>
              <w:t xml:space="preserve">    </w:t>
            </w:r>
          </w:p>
          <w:p>
            <w:pPr>
              <w:rPr>
                <w:rFonts w:hint="eastAsia" w:ascii="楷体" w:hAnsi="楷体" w:eastAsia="楷体" w:cs="楷体"/>
                <w:sz w:val="24"/>
                <w:szCs w:val="24"/>
              </w:rPr>
            </w:pPr>
            <w:r>
              <w:rPr>
                <w:rFonts w:hint="eastAsia" w:ascii="楷体" w:hAnsi="楷体" w:eastAsia="楷体" w:cs="楷体"/>
                <w:sz w:val="24"/>
                <w:szCs w:val="24"/>
              </w:rPr>
              <w:t>生产流程：采购---切割----冲孔---焊接螺母----镀锌（外包）----焊接钢筋---打包检验--入库</w:t>
            </w:r>
          </w:p>
          <w:p>
            <w:pPr>
              <w:rPr>
                <w:rFonts w:ascii="楷体" w:hAnsi="楷体" w:eastAsia="楷体" w:cs="楷体"/>
                <w:sz w:val="24"/>
                <w:szCs w:val="24"/>
              </w:rPr>
            </w:pPr>
            <w:r>
              <w:rPr>
                <w:rFonts w:hint="eastAsia" w:ascii="楷体" w:hAnsi="楷体" w:eastAsia="楷体" w:cs="楷体"/>
                <w:sz w:val="24"/>
                <w:szCs w:val="24"/>
              </w:rPr>
              <w:t>策划了设备操作规程、图纸等作业指导文件，及产品检验记录等记录。</w:t>
            </w:r>
          </w:p>
          <w:p>
            <w:pPr>
              <w:rPr>
                <w:rFonts w:ascii="楷体" w:hAnsi="楷体" w:eastAsia="楷体" w:cs="楷体"/>
                <w:sz w:val="24"/>
                <w:szCs w:val="24"/>
              </w:rPr>
            </w:pPr>
            <w:r>
              <w:rPr>
                <w:rFonts w:ascii="楷体" w:hAnsi="楷体" w:eastAsia="楷体" w:cs="楷体"/>
                <w:sz w:val="24"/>
                <w:szCs w:val="24"/>
              </w:rPr>
              <w:t>4</w:t>
            </w:r>
            <w:r>
              <w:rPr>
                <w:rFonts w:hint="eastAsia" w:ascii="楷体" w:hAnsi="楷体" w:eastAsia="楷体" w:cs="楷体"/>
                <w:sz w:val="24"/>
                <w:szCs w:val="24"/>
              </w:rPr>
              <w:t>、所需资源：配备了电焊机、</w:t>
            </w:r>
            <w:r>
              <w:rPr>
                <w:rFonts w:hint="eastAsia" w:ascii="楷体" w:hAnsi="楷体" w:eastAsia="楷体" w:cs="楷体"/>
                <w:sz w:val="24"/>
                <w:szCs w:val="24"/>
                <w:lang w:val="en-US" w:eastAsia="zh-CN"/>
              </w:rPr>
              <w:t>锯床、冲床等</w:t>
            </w:r>
            <w:r>
              <w:rPr>
                <w:rFonts w:hint="eastAsia" w:ascii="楷体" w:hAnsi="楷体" w:eastAsia="楷体" w:cs="楷体"/>
                <w:sz w:val="24"/>
                <w:szCs w:val="24"/>
              </w:rPr>
              <w:t>，满足生产需求。人员经过培训上岗等。基本满足工作需要。资源基本满足。</w:t>
            </w:r>
          </w:p>
          <w:p>
            <w:pPr>
              <w:rPr>
                <w:rFonts w:ascii="楷体" w:hAnsi="楷体" w:eastAsia="楷体" w:cs="楷体"/>
                <w:sz w:val="24"/>
                <w:szCs w:val="24"/>
              </w:rPr>
            </w:pPr>
            <w:r>
              <w:rPr>
                <w:rFonts w:hint="eastAsia" w:ascii="楷体" w:hAnsi="楷体" w:eastAsia="楷体" w:cs="楷体"/>
                <w:sz w:val="24"/>
                <w:szCs w:val="24"/>
              </w:rPr>
              <w:t>6、遵照岗位职责、设备操作规程、工艺流程、图纸等作业指导文件实施过程控制。</w:t>
            </w:r>
          </w:p>
          <w:p>
            <w:pPr>
              <w:rPr>
                <w:rFonts w:ascii="楷体" w:hAnsi="楷体" w:eastAsia="楷体" w:cs="楷体"/>
                <w:sz w:val="24"/>
                <w:szCs w:val="24"/>
              </w:rPr>
            </w:pPr>
            <w:r>
              <w:rPr>
                <w:rFonts w:hint="eastAsia" w:ascii="楷体" w:hAnsi="楷体" w:eastAsia="楷体" w:cs="楷体"/>
                <w:sz w:val="24"/>
                <w:szCs w:val="24"/>
              </w:rPr>
              <w:t>产品通过检验来对产品实现过程进行控制。生产过程中由目负责人组织进行检查，项目完成后由客户进行验收，基本符合要求。</w:t>
            </w:r>
          </w:p>
          <w:p>
            <w:pPr>
              <w:pStyle w:val="11"/>
              <w:numPr>
                <w:ilvl w:val="0"/>
                <w:numId w:val="0"/>
              </w:numPr>
              <w:rPr>
                <w:rFonts w:ascii="楷体" w:hAnsi="楷体" w:eastAsia="楷体" w:cs="楷体"/>
                <w:sz w:val="24"/>
                <w:szCs w:val="24"/>
              </w:rPr>
            </w:pPr>
            <w:r>
              <w:rPr>
                <w:rFonts w:hint="eastAsia" w:ascii="楷体" w:hAnsi="楷体" w:eastAsia="楷体" w:cs="楷体"/>
                <w:kern w:val="2"/>
                <w:sz w:val="24"/>
                <w:szCs w:val="24"/>
                <w:lang w:val="en-US" w:eastAsia="zh-CN" w:bidi="ar-SA"/>
              </w:rPr>
              <w:t>7、车</w:t>
            </w:r>
            <w:r>
              <w:rPr>
                <w:rFonts w:hint="eastAsia" w:ascii="楷体" w:hAnsi="楷体" w:eastAsia="楷体" w:cs="楷体"/>
                <w:sz w:val="24"/>
                <w:szCs w:val="24"/>
              </w:rPr>
              <w:t>间无倒班。</w:t>
            </w:r>
          </w:p>
          <w:p>
            <w:pPr>
              <w:rPr>
                <w:rFonts w:ascii="楷体" w:hAnsi="楷体" w:eastAsia="楷体" w:cs="楷体"/>
                <w:sz w:val="24"/>
                <w:szCs w:val="24"/>
              </w:rPr>
            </w:pPr>
            <w:r>
              <w:rPr>
                <w:rFonts w:hint="eastAsia" w:ascii="楷体" w:hAnsi="楷体" w:eastAsia="楷体" w:cs="楷体"/>
                <w:sz w:val="24"/>
                <w:szCs w:val="24"/>
              </w:rPr>
              <w:t>8、策划了生产计划单、产品检验记录等，记录均保期3年。由生</w:t>
            </w:r>
            <w:r>
              <w:rPr>
                <w:rFonts w:hint="eastAsia" w:ascii="楷体" w:hAnsi="楷体" w:eastAsia="楷体" w:cs="楷体"/>
                <w:sz w:val="24"/>
                <w:szCs w:val="24"/>
                <w:lang w:val="en-US" w:eastAsia="zh-CN"/>
              </w:rPr>
              <w:t>技</w:t>
            </w:r>
            <w:r>
              <w:rPr>
                <w:rFonts w:hint="eastAsia" w:ascii="楷体" w:hAnsi="楷体" w:eastAsia="楷体" w:cs="楷体"/>
                <w:sz w:val="24"/>
                <w:szCs w:val="24"/>
              </w:rPr>
              <w:t>部统一汇总交办公室存储。</w:t>
            </w:r>
          </w:p>
          <w:p>
            <w:pPr>
              <w:rPr>
                <w:rFonts w:ascii="楷体" w:hAnsi="楷体" w:eastAsia="楷体" w:cs="楷体"/>
                <w:sz w:val="24"/>
                <w:szCs w:val="24"/>
              </w:rPr>
            </w:pPr>
            <w:r>
              <w:rPr>
                <w:rFonts w:ascii="楷体" w:hAnsi="楷体" w:eastAsia="楷体" w:cs="楷体"/>
                <w:sz w:val="24"/>
                <w:szCs w:val="24"/>
              </w:rPr>
              <w:t>9</w:t>
            </w:r>
            <w:r>
              <w:rPr>
                <w:rFonts w:hint="eastAsia" w:ascii="楷体" w:hAnsi="楷体" w:eastAsia="楷体" w:cs="楷体"/>
                <w:sz w:val="24"/>
                <w:szCs w:val="24"/>
              </w:rPr>
              <w:t>、通过识别与评价对公司目标和战略方向相关，影响其实现质量管理体系预期结果的各种内外部环境因素，有效应对风险和机遇。</w:t>
            </w:r>
          </w:p>
          <w:p>
            <w:pPr>
              <w:rPr>
                <w:rFonts w:ascii="楷体" w:hAnsi="楷体" w:eastAsia="楷体" w:cs="楷体"/>
                <w:sz w:val="24"/>
                <w:szCs w:val="24"/>
              </w:rPr>
            </w:pPr>
            <w:r>
              <w:rPr>
                <w:rFonts w:hint="eastAsia" w:ascii="楷体" w:hAnsi="楷体" w:eastAsia="楷体" w:cs="楷体"/>
                <w:sz w:val="24"/>
                <w:szCs w:val="24"/>
              </w:rPr>
              <w:t>9、外包过程：镀锌</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产品运输</w:t>
            </w:r>
            <w:r>
              <w:rPr>
                <w:rFonts w:hint="eastAsia" w:ascii="楷体" w:hAnsi="楷体" w:eastAsia="楷体" w:cs="楷体"/>
                <w:sz w:val="24"/>
                <w:szCs w:val="24"/>
              </w:rPr>
              <w:t>。镀锌</w:t>
            </w:r>
            <w:r>
              <w:rPr>
                <w:rFonts w:hint="eastAsia" w:ascii="楷体" w:hAnsi="楷体" w:eastAsia="楷体" w:cs="楷体"/>
                <w:sz w:val="24"/>
                <w:szCs w:val="24"/>
                <w:lang w:val="en-US" w:eastAsia="zh-CN"/>
              </w:rPr>
              <w:t>工序</w:t>
            </w:r>
            <w:r>
              <w:rPr>
                <w:rFonts w:hint="eastAsia" w:ascii="楷体" w:hAnsi="楷体" w:eastAsia="楷体" w:cs="楷体"/>
                <w:sz w:val="24"/>
                <w:szCs w:val="24"/>
              </w:rPr>
              <w:t>，联系镀锌厂，</w:t>
            </w:r>
            <w:r>
              <w:rPr>
                <w:rFonts w:hint="eastAsia" w:ascii="楷体" w:hAnsi="楷体" w:eastAsia="楷体" w:cs="楷体"/>
                <w:sz w:val="24"/>
                <w:szCs w:val="24"/>
                <w:lang w:val="en-US" w:eastAsia="zh-CN"/>
              </w:rPr>
              <w:t>镀锌厂过来拉货，</w:t>
            </w:r>
            <w:r>
              <w:rPr>
                <w:rFonts w:hint="eastAsia" w:ascii="楷体" w:hAnsi="楷体" w:eastAsia="楷体" w:cs="楷体"/>
                <w:sz w:val="24"/>
                <w:szCs w:val="24"/>
              </w:rPr>
              <w:t>外包给镀锌厂加工。</w:t>
            </w:r>
          </w:p>
          <w:p>
            <w:pPr>
              <w:rPr>
                <w:rFonts w:ascii="楷体" w:hAnsi="楷体" w:eastAsia="楷体" w:cs="楷体"/>
                <w:sz w:val="24"/>
                <w:szCs w:val="24"/>
              </w:rPr>
            </w:pPr>
            <w:r>
              <w:rPr>
                <w:rFonts w:hint="eastAsia" w:ascii="楷体" w:hAnsi="楷体" w:eastAsia="楷体" w:cs="楷体"/>
                <w:sz w:val="24"/>
                <w:szCs w:val="24"/>
              </w:rPr>
              <w:t>10、策划适合组织体系运行需要，未发生更改，策划情况符合标准要求。</w:t>
            </w:r>
          </w:p>
          <w:p>
            <w:pPr>
              <w:rPr>
                <w:rFonts w:ascii="楷体" w:hAnsi="楷体" w:eastAsia="楷体" w:cs="楷体"/>
                <w:sz w:val="24"/>
                <w:szCs w:val="24"/>
              </w:rPr>
            </w:pPr>
            <w:r>
              <w:rPr>
                <w:rFonts w:hint="eastAsia" w:ascii="楷体" w:hAnsi="楷体" w:eastAsia="楷体" w:cs="楷体"/>
                <w:sz w:val="24"/>
                <w:szCs w:val="24"/>
              </w:rPr>
              <w:t>●产品实现策划的输出的信息充分，输出内容满足标准要求和企业实际。</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设计开发</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8.3</w:t>
            </w:r>
          </w:p>
        </w:tc>
        <w:tc>
          <w:tcPr>
            <w:tcW w:w="10602" w:type="dxa"/>
            <w:tcBorders>
              <w:bottom w:val="single" w:color="auto" w:sz="4" w:space="0"/>
            </w:tcBorders>
            <w:vAlign w:val="center"/>
          </w:tcPr>
          <w:p>
            <w:pPr>
              <w:rPr>
                <w:rFonts w:ascii="楷体" w:hAnsi="楷体" w:eastAsia="楷体" w:cs="楷体"/>
                <w:sz w:val="24"/>
                <w:szCs w:val="24"/>
              </w:rPr>
            </w:pPr>
            <w:r>
              <w:rPr>
                <w:rFonts w:hint="eastAsia" w:ascii="楷体" w:hAnsi="楷体" w:eastAsia="楷体" w:cs="楷体"/>
                <w:sz w:val="24"/>
                <w:szCs w:val="24"/>
              </w:rPr>
              <w:t>本公司产品生产和服务的产品均按国家标准、客户要求运行，公司生产产品由我公司进行识别，公司的体系涉及产品活动中没有设计/研发的产品需求，并且现有的生产工艺已非常娴熟，故不适用于质量要求中8.3条款。</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生产和服务提供的控制</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8.5．1</w:t>
            </w:r>
          </w:p>
          <w:p>
            <w:pPr>
              <w:rPr>
                <w:rFonts w:ascii="楷体" w:hAnsi="楷体" w:eastAsia="楷体" w:cs="楷体"/>
                <w:sz w:val="24"/>
                <w:szCs w:val="24"/>
              </w:rPr>
            </w:pPr>
          </w:p>
        </w:tc>
        <w:tc>
          <w:tcPr>
            <w:tcW w:w="10602" w:type="dxa"/>
            <w:tcBorders>
              <w:bottom w:val="nil"/>
            </w:tcBorders>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●介绍生产程序：</w:t>
            </w:r>
            <w:r>
              <w:rPr>
                <w:rFonts w:hint="eastAsia" w:ascii="楷体" w:hAnsi="楷体" w:eastAsia="楷体" w:cs="楷体"/>
                <w:sz w:val="24"/>
                <w:szCs w:val="24"/>
                <w:lang w:val="en-US" w:eastAsia="zh-CN"/>
              </w:rPr>
              <w:t>办公室</w:t>
            </w:r>
            <w:r>
              <w:rPr>
                <w:rFonts w:hint="eastAsia" w:ascii="楷体" w:hAnsi="楷体" w:eastAsia="楷体" w:cs="楷体"/>
                <w:sz w:val="24"/>
                <w:szCs w:val="24"/>
              </w:rPr>
              <w:t>、生</w:t>
            </w:r>
            <w:r>
              <w:rPr>
                <w:rFonts w:hint="eastAsia" w:ascii="楷体" w:hAnsi="楷体" w:eastAsia="楷体" w:cs="楷体"/>
                <w:sz w:val="24"/>
                <w:szCs w:val="24"/>
                <w:lang w:val="en-US" w:eastAsia="zh-CN"/>
              </w:rPr>
              <w:t>技</w:t>
            </w:r>
            <w:r>
              <w:rPr>
                <w:rFonts w:hint="eastAsia" w:ascii="楷体" w:hAnsi="楷体" w:eastAsia="楷体" w:cs="楷体"/>
                <w:sz w:val="24"/>
                <w:szCs w:val="24"/>
              </w:rPr>
              <w:t>部共同对客户提出的要求进行评审，确定产品的数量、质量要求、交货期限及其它要求；然后向生产部传递交货通知，生产部根据通知的内容，受控条件得到图纸、操作规程操作等。使用设备和量具，进行测量。根据订货要求，生</w:t>
            </w:r>
            <w:r>
              <w:rPr>
                <w:rFonts w:hint="eastAsia" w:ascii="楷体" w:hAnsi="楷体" w:eastAsia="楷体" w:cs="楷体"/>
                <w:sz w:val="24"/>
                <w:szCs w:val="24"/>
                <w:lang w:val="en-US" w:eastAsia="zh-CN"/>
              </w:rPr>
              <w:t>产</w:t>
            </w:r>
            <w:r>
              <w:rPr>
                <w:rFonts w:hint="eastAsia" w:ascii="楷体" w:hAnsi="楷体" w:eastAsia="楷体" w:cs="楷体"/>
                <w:sz w:val="24"/>
                <w:szCs w:val="24"/>
              </w:rPr>
              <w:t>部下达任务书。</w:t>
            </w:r>
          </w:p>
          <w:p>
            <w:pPr>
              <w:rPr>
                <w:rFonts w:hint="eastAsia" w:ascii="楷体" w:hAnsi="楷体" w:eastAsia="楷体" w:cs="楷体"/>
                <w:sz w:val="24"/>
                <w:szCs w:val="24"/>
                <w:lang w:eastAsia="zh-CN"/>
              </w:rPr>
            </w:pPr>
            <w:r>
              <w:rPr>
                <w:rFonts w:hint="eastAsia" w:ascii="楷体" w:hAnsi="楷体" w:eastAsia="楷体" w:cs="楷体"/>
                <w:sz w:val="24"/>
                <w:szCs w:val="24"/>
              </w:rPr>
              <w:t>●企业根据客户图纸/生产计划进行生产</w:t>
            </w:r>
          </w:p>
          <w:p>
            <w:pPr>
              <w:autoSpaceDE w:val="0"/>
              <w:autoSpaceDN w:val="0"/>
              <w:adjustRightInd w:val="0"/>
              <w:jc w:val="left"/>
              <w:rPr>
                <w:rFonts w:ascii="楷体" w:hAnsi="楷体" w:eastAsia="楷体" w:cs="楷体"/>
                <w:sz w:val="24"/>
                <w:szCs w:val="24"/>
              </w:rPr>
            </w:pPr>
            <w:r>
              <w:rPr>
                <w:rFonts w:hint="eastAsia" w:ascii="楷体" w:hAnsi="楷体" w:eastAsia="楷体" w:cs="楷体"/>
                <w:kern w:val="0"/>
                <w:sz w:val="24"/>
                <w:szCs w:val="24"/>
              </w:rPr>
              <w:t>--抽：</w:t>
            </w:r>
            <w:r>
              <w:rPr>
                <w:rFonts w:hint="eastAsia" w:ascii="楷体" w:hAnsi="楷体" w:eastAsia="楷体" w:cs="楷体"/>
                <w:sz w:val="24"/>
                <w:szCs w:val="24"/>
              </w:rPr>
              <w:t>按合同出生产计划：</w:t>
            </w:r>
          </w:p>
          <w:p>
            <w:pPr>
              <w:autoSpaceDE w:val="0"/>
              <w:autoSpaceDN w:val="0"/>
              <w:adjustRightInd w:val="0"/>
              <w:jc w:val="left"/>
              <w:rPr>
                <w:rFonts w:hint="default" w:ascii="楷体" w:hAnsi="楷体" w:eastAsia="楷体" w:cs="楷体"/>
                <w:sz w:val="24"/>
                <w:szCs w:val="24"/>
                <w:lang w:val="en-US" w:eastAsia="zh-CN"/>
              </w:rPr>
            </w:pPr>
            <w:r>
              <w:rPr>
                <w:rFonts w:hint="eastAsia" w:ascii="楷体" w:hAnsi="楷体" w:eastAsia="楷体" w:cs="楷体"/>
                <w:sz w:val="24"/>
                <w:szCs w:val="24"/>
              </w:rPr>
              <w:t>生产</w:t>
            </w:r>
            <w:r>
              <w:rPr>
                <w:rFonts w:hint="eastAsia" w:ascii="楷体" w:hAnsi="楷体" w:eastAsia="楷体" w:cs="楷体"/>
                <w:sz w:val="24"/>
                <w:szCs w:val="24"/>
                <w:lang w:val="en-US" w:eastAsia="zh-CN"/>
              </w:rPr>
              <w:t>计划单</w:t>
            </w:r>
            <w:r>
              <w:rPr>
                <w:rFonts w:hint="eastAsia" w:ascii="楷体" w:hAnsi="楷体" w:eastAsia="楷体" w:cs="楷体"/>
                <w:sz w:val="24"/>
                <w:szCs w:val="24"/>
              </w:rPr>
              <w:t>：</w:t>
            </w:r>
          </w:p>
          <w:p>
            <w:pPr>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rPr>
              <w:t>产品信息：</w:t>
            </w:r>
            <w:r>
              <w:rPr>
                <w:rFonts w:hint="eastAsia" w:ascii="楷体" w:hAnsi="楷体" w:eastAsia="楷体" w:cs="楷体"/>
                <w:sz w:val="24"/>
                <w:szCs w:val="24"/>
              </w:rPr>
              <w:tab/>
            </w:r>
            <w:r>
              <w:rPr>
                <w:rFonts w:hint="eastAsia" w:ascii="楷体" w:hAnsi="楷体" w:eastAsia="楷体" w:cs="楷体"/>
                <w:sz w:val="24"/>
                <w:szCs w:val="24"/>
                <w:lang w:val="en-US" w:eastAsia="zh-CN"/>
              </w:rPr>
              <w:t xml:space="preserve">热镀锌灌注桩  </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规格：76*3.5*1.2</w:t>
            </w:r>
          </w:p>
          <w:p>
            <w:pPr>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热镀锌灌注桩    </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规格：76*3.5*1.3</w:t>
            </w:r>
          </w:p>
          <w:p>
            <w:pPr>
              <w:ind w:firstLine="720" w:firstLineChars="3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计划生产量：10000个</w:t>
            </w:r>
          </w:p>
          <w:p>
            <w:pPr>
              <w:ind w:firstLine="720" w:firstLineChars="300"/>
              <w:rPr>
                <w:rFonts w:hint="default" w:ascii="楷体" w:hAnsi="楷体" w:eastAsia="楷体" w:cs="楷体"/>
                <w:sz w:val="24"/>
                <w:szCs w:val="24"/>
                <w:lang w:val="en-US" w:eastAsia="zh-CN"/>
              </w:rPr>
            </w:pPr>
            <w:r>
              <w:rPr>
                <w:rFonts w:hint="eastAsia" w:ascii="楷体" w:hAnsi="楷体" w:eastAsia="楷体" w:cs="楷体"/>
                <w:sz w:val="24"/>
                <w:szCs w:val="24"/>
              </w:rPr>
              <w:t>审批人：</w:t>
            </w:r>
            <w:r>
              <w:rPr>
                <w:rFonts w:hint="eastAsia" w:ascii="楷体" w:hAnsi="楷体" w:eastAsia="楷体" w:cs="楷体"/>
                <w:sz w:val="24"/>
                <w:szCs w:val="24"/>
                <w:lang w:val="en-US" w:eastAsia="zh-CN"/>
              </w:rPr>
              <w:t>刘建明    下单日期：2022-12-17</w:t>
            </w:r>
          </w:p>
          <w:p>
            <w:pPr>
              <w:autoSpaceDE w:val="0"/>
              <w:autoSpaceDN w:val="0"/>
              <w:adjustRightInd w:val="0"/>
              <w:jc w:val="left"/>
              <w:rPr>
                <w:rFonts w:hint="default" w:ascii="楷体" w:hAnsi="楷体" w:eastAsia="楷体" w:cs="楷体"/>
                <w:sz w:val="24"/>
                <w:szCs w:val="24"/>
                <w:lang w:val="en-US" w:eastAsia="zh-CN"/>
              </w:rPr>
            </w:pPr>
            <w:r>
              <w:rPr>
                <w:rFonts w:hint="eastAsia" w:ascii="楷体" w:hAnsi="楷体" w:eastAsia="楷体" w:cs="楷体"/>
                <w:sz w:val="24"/>
                <w:szCs w:val="24"/>
              </w:rPr>
              <w:t>生产</w:t>
            </w:r>
            <w:r>
              <w:rPr>
                <w:rFonts w:hint="eastAsia" w:ascii="楷体" w:hAnsi="楷体" w:eastAsia="楷体" w:cs="楷体"/>
                <w:sz w:val="24"/>
                <w:szCs w:val="24"/>
                <w:lang w:val="en-US" w:eastAsia="zh-CN"/>
              </w:rPr>
              <w:t>计划单</w:t>
            </w:r>
            <w:r>
              <w:rPr>
                <w:rFonts w:hint="eastAsia" w:ascii="楷体" w:hAnsi="楷体" w:eastAsia="楷体" w:cs="楷体"/>
                <w:sz w:val="24"/>
                <w:szCs w:val="24"/>
              </w:rPr>
              <w:t>：</w:t>
            </w:r>
          </w:p>
          <w:p>
            <w:pPr>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rPr>
              <w:t>产品信息：</w:t>
            </w:r>
            <w:r>
              <w:rPr>
                <w:rFonts w:hint="eastAsia" w:ascii="楷体" w:hAnsi="楷体" w:eastAsia="楷体" w:cs="楷体"/>
                <w:sz w:val="24"/>
                <w:szCs w:val="24"/>
              </w:rPr>
              <w:tab/>
            </w:r>
            <w:r>
              <w:rPr>
                <w:rFonts w:hint="eastAsia" w:ascii="楷体" w:hAnsi="楷体" w:eastAsia="楷体" w:cs="楷体"/>
                <w:sz w:val="24"/>
                <w:szCs w:val="24"/>
                <w:lang w:val="en-US" w:eastAsia="zh-CN"/>
              </w:rPr>
              <w:t xml:space="preserve">热镀锌灌注桩  </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规格：76*3.75*1.550</w:t>
            </w:r>
          </w:p>
          <w:p>
            <w:pPr>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审批人：</w:t>
            </w:r>
            <w:r>
              <w:rPr>
                <w:rFonts w:hint="eastAsia" w:ascii="楷体" w:hAnsi="楷体" w:eastAsia="楷体" w:cs="楷体"/>
                <w:sz w:val="24"/>
                <w:szCs w:val="24"/>
                <w:lang w:val="en-US" w:eastAsia="zh-CN"/>
              </w:rPr>
              <w:t>刘建明    下单日期：2022-11-14</w:t>
            </w:r>
          </w:p>
          <w:p>
            <w:pPr>
              <w:autoSpaceDE w:val="0"/>
              <w:autoSpaceDN w:val="0"/>
              <w:adjustRightInd w:val="0"/>
              <w:jc w:val="left"/>
              <w:rPr>
                <w:rFonts w:hint="default" w:ascii="楷体" w:hAnsi="楷体" w:eastAsia="楷体" w:cs="楷体"/>
                <w:sz w:val="24"/>
                <w:szCs w:val="24"/>
                <w:lang w:val="en-US" w:eastAsia="zh-CN"/>
              </w:rPr>
            </w:pPr>
            <w:r>
              <w:rPr>
                <w:rFonts w:hint="eastAsia" w:ascii="楷体" w:hAnsi="楷体" w:eastAsia="楷体" w:cs="楷体"/>
                <w:sz w:val="24"/>
                <w:szCs w:val="24"/>
              </w:rPr>
              <w:t>生产</w:t>
            </w:r>
            <w:r>
              <w:rPr>
                <w:rFonts w:hint="eastAsia" w:ascii="楷体" w:hAnsi="楷体" w:eastAsia="楷体" w:cs="楷体"/>
                <w:sz w:val="24"/>
                <w:szCs w:val="24"/>
                <w:lang w:val="en-US" w:eastAsia="zh-CN"/>
              </w:rPr>
              <w:t>计划单</w:t>
            </w:r>
            <w:r>
              <w:rPr>
                <w:rFonts w:hint="eastAsia" w:ascii="楷体" w:hAnsi="楷体" w:eastAsia="楷体" w:cs="楷体"/>
                <w:sz w:val="24"/>
                <w:szCs w:val="24"/>
              </w:rPr>
              <w:t>：</w:t>
            </w:r>
          </w:p>
          <w:p>
            <w:pPr>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rPr>
              <w:t>产品信息：</w:t>
            </w:r>
            <w:r>
              <w:rPr>
                <w:rFonts w:hint="eastAsia" w:ascii="楷体" w:hAnsi="楷体" w:eastAsia="楷体" w:cs="楷体"/>
                <w:sz w:val="24"/>
                <w:szCs w:val="24"/>
                <w:lang w:val="en-US" w:eastAsia="zh-CN"/>
              </w:rPr>
              <w:t xml:space="preserve">地螺丝 </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 xml:space="preserve">规格：76*1600   计划生产量：100支          </w:t>
            </w:r>
          </w:p>
          <w:p>
            <w:pPr>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rPr>
              <w:t>审批人：</w:t>
            </w:r>
            <w:r>
              <w:rPr>
                <w:rFonts w:hint="eastAsia" w:ascii="楷体" w:hAnsi="楷体" w:eastAsia="楷体" w:cs="楷体"/>
                <w:sz w:val="24"/>
                <w:szCs w:val="24"/>
                <w:lang w:val="en-US" w:eastAsia="zh-CN"/>
              </w:rPr>
              <w:t>刘建明    下单日期：2022-11-14</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r>
              <w:rPr>
                <w:rFonts w:hint="eastAsia" w:ascii="楷体" w:hAnsi="楷体" w:eastAsia="楷体" w:cs="楷体"/>
                <w:sz w:val="24"/>
                <w:szCs w:val="24"/>
              </w:rPr>
              <w:t>另抽其他生产</w:t>
            </w:r>
            <w:r>
              <w:rPr>
                <w:rFonts w:hint="eastAsia" w:ascii="楷体" w:hAnsi="楷体" w:eastAsia="楷体" w:cs="楷体"/>
                <w:sz w:val="24"/>
                <w:szCs w:val="24"/>
                <w:lang w:val="en-US" w:eastAsia="zh-CN"/>
              </w:rPr>
              <w:t>计划</w:t>
            </w:r>
            <w:r>
              <w:rPr>
                <w:rFonts w:hint="eastAsia" w:ascii="楷体" w:hAnsi="楷体" w:eastAsia="楷体" w:cs="楷体"/>
                <w:sz w:val="24"/>
                <w:szCs w:val="24"/>
              </w:rPr>
              <w:t>单，均保完好，</w:t>
            </w:r>
            <w:r>
              <w:rPr>
                <w:rFonts w:hint="eastAsia" w:ascii="楷体" w:hAnsi="楷体" w:eastAsia="楷体" w:cs="楷体"/>
                <w:sz w:val="24"/>
                <w:szCs w:val="24"/>
                <w:lang w:val="en-US" w:eastAsia="zh-CN"/>
              </w:rPr>
              <w:t>生产按计划执行，生产秩序相对合理，基本</w:t>
            </w:r>
            <w:r>
              <w:rPr>
                <w:rFonts w:hint="eastAsia" w:ascii="楷体" w:hAnsi="楷体" w:eastAsia="楷体" w:cs="楷体"/>
                <w:sz w:val="24"/>
                <w:szCs w:val="24"/>
              </w:rPr>
              <w:t>符合要</w:t>
            </w:r>
            <w:r>
              <w:rPr>
                <w:rFonts w:hint="eastAsia" w:ascii="楷体" w:hAnsi="楷体" w:eastAsia="楷体" w:cs="楷体"/>
                <w:sz w:val="24"/>
                <w:szCs w:val="24"/>
                <w:lang w:val="en-US" w:eastAsia="zh-CN"/>
              </w:rPr>
              <w:t>求。</w:t>
            </w:r>
          </w:p>
          <w:p>
            <w:pPr>
              <w:rPr>
                <w:rFonts w:ascii="楷体" w:hAnsi="楷体" w:eastAsia="楷体" w:cs="楷体"/>
                <w:sz w:val="24"/>
                <w:szCs w:val="24"/>
              </w:rPr>
            </w:pPr>
            <w:r>
              <w:rPr>
                <w:rFonts w:hint="eastAsia" w:ascii="楷体" w:hAnsi="楷体" w:eastAsia="楷体" w:cs="楷体"/>
                <w:sz w:val="24"/>
                <w:szCs w:val="24"/>
              </w:rPr>
              <w:t>●策划了生产流程：见8.1条款</w:t>
            </w:r>
          </w:p>
          <w:p>
            <w:pPr>
              <w:rPr>
                <w:rFonts w:hint="default" w:ascii="楷体" w:hAnsi="楷体" w:eastAsia="楷体" w:cs="楷体"/>
                <w:sz w:val="24"/>
                <w:szCs w:val="24"/>
                <w:lang w:val="en-US" w:eastAsia="zh-CN"/>
              </w:rPr>
            </w:pPr>
            <w:r>
              <w:rPr>
                <w:rFonts w:hint="eastAsia" w:ascii="楷体" w:hAnsi="楷体" w:eastAsia="楷体" w:cs="楷体"/>
                <w:sz w:val="24"/>
                <w:szCs w:val="24"/>
              </w:rPr>
              <w:t>●可获得和使用适宜的监视和测量资源：游标卡尺、</w:t>
            </w:r>
            <w:r>
              <w:rPr>
                <w:rFonts w:hint="eastAsia" w:ascii="楷体" w:hAnsi="楷体" w:eastAsia="楷体" w:cs="楷体"/>
                <w:sz w:val="24"/>
                <w:szCs w:val="24"/>
                <w:lang w:val="en-US" w:eastAsia="zh-CN"/>
              </w:rPr>
              <w:t>涂层测厚仪</w:t>
            </w:r>
            <w:r>
              <w:rPr>
                <w:rFonts w:hint="eastAsia" w:ascii="楷体" w:hAnsi="楷体" w:eastAsia="楷体" w:cs="楷体"/>
                <w:sz w:val="24"/>
                <w:szCs w:val="24"/>
              </w:rPr>
              <w:t xml:space="preserve"> </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钢卷尺。能够满足产品检验需要。</w:t>
            </w:r>
          </w:p>
          <w:p>
            <w:pPr>
              <w:rPr>
                <w:rFonts w:ascii="楷体" w:hAnsi="楷体" w:eastAsia="楷体" w:cs="楷体"/>
                <w:sz w:val="24"/>
                <w:szCs w:val="24"/>
              </w:rPr>
            </w:pPr>
            <w:r>
              <w:rPr>
                <w:rFonts w:hint="eastAsia" w:ascii="楷体" w:hAnsi="楷体" w:eastAsia="楷体" w:cs="楷体"/>
                <w:sz w:val="24"/>
                <w:szCs w:val="24"/>
              </w:rPr>
              <w:t>●在适当阶段实施监视和测量活动，以验证是否符合过程或输出的控制准则以及产品和服务的接收准则：图纸、检验标准、设备维保制度等作业指导文件实施过程控制。</w:t>
            </w:r>
          </w:p>
          <w:p>
            <w:pPr>
              <w:rPr>
                <w:rFonts w:hint="eastAsia" w:ascii="楷体" w:hAnsi="楷体" w:eastAsia="楷体" w:cs="楷体"/>
                <w:sz w:val="24"/>
                <w:szCs w:val="24"/>
              </w:rPr>
            </w:pPr>
            <w:r>
              <w:rPr>
                <w:rFonts w:hint="eastAsia" w:ascii="楷体" w:hAnsi="楷体" w:eastAsia="楷体" w:cs="楷体"/>
                <w:sz w:val="24"/>
                <w:szCs w:val="24"/>
              </w:rPr>
              <w:t>●产品通过检验等来对产品实现过程进行控制。生产过程中由专人进行检查，对过程检验的控制：提供了</w:t>
            </w:r>
            <w:r>
              <w:rPr>
                <w:rFonts w:hint="eastAsia" w:ascii="楷体" w:hAnsi="楷体" w:eastAsia="楷体" w:cs="楷体"/>
                <w:sz w:val="24"/>
                <w:szCs w:val="24"/>
                <w:lang w:val="en-US" w:eastAsia="zh-CN"/>
              </w:rPr>
              <w:t>过程检验记录</w:t>
            </w:r>
            <w:r>
              <w:rPr>
                <w:rFonts w:hint="eastAsia" w:ascii="楷体" w:hAnsi="楷体" w:eastAsia="楷体" w:cs="楷体"/>
                <w:sz w:val="24"/>
                <w:szCs w:val="24"/>
              </w:rPr>
              <w:t>。包括产品名称、数</w:t>
            </w:r>
            <w:r>
              <w:rPr>
                <w:rFonts w:hint="eastAsia" w:ascii="楷体" w:hAnsi="楷体" w:eastAsia="楷体" w:cs="楷体"/>
                <w:sz w:val="24"/>
                <w:szCs w:val="24"/>
                <w:lang w:val="en-US" w:eastAsia="zh-CN"/>
              </w:rPr>
              <w:t>量</w:t>
            </w:r>
            <w:r>
              <w:rPr>
                <w:rFonts w:hint="eastAsia" w:ascii="楷体" w:hAnsi="楷体" w:eastAsia="楷体" w:cs="楷体"/>
                <w:sz w:val="24"/>
                <w:szCs w:val="24"/>
              </w:rPr>
              <w:t>、</w:t>
            </w:r>
            <w:r>
              <w:rPr>
                <w:rFonts w:hint="eastAsia" w:ascii="楷体" w:hAnsi="楷体" w:eastAsia="楷体" w:cs="楷体"/>
                <w:sz w:val="24"/>
                <w:szCs w:val="24"/>
                <w:lang w:val="en-US" w:eastAsia="zh-CN"/>
              </w:rPr>
              <w:t>加工</w:t>
            </w:r>
            <w:r>
              <w:rPr>
                <w:rFonts w:hint="eastAsia" w:ascii="楷体" w:hAnsi="楷体" w:eastAsia="楷体" w:cs="楷体"/>
                <w:sz w:val="24"/>
                <w:szCs w:val="24"/>
              </w:rPr>
              <w:t>工序、操作人、检验人、时间等，检查主要是</w:t>
            </w:r>
            <w:r>
              <w:rPr>
                <w:rFonts w:hint="eastAsia" w:ascii="楷体" w:hAnsi="楷体" w:eastAsia="楷体" w:cs="楷体"/>
                <w:sz w:val="24"/>
                <w:szCs w:val="24"/>
                <w:lang w:val="en-US" w:eastAsia="zh-CN"/>
              </w:rPr>
              <w:t>对机加工工序、焊接工序的尺寸、外观要求</w:t>
            </w:r>
            <w:r>
              <w:rPr>
                <w:rFonts w:hint="eastAsia" w:ascii="楷体" w:hAnsi="楷体" w:eastAsia="楷体" w:cs="楷体"/>
                <w:sz w:val="24"/>
                <w:szCs w:val="24"/>
              </w:rPr>
              <w:t>等，记录清晰完整，符合要求基本符合要求。</w:t>
            </w:r>
          </w:p>
          <w:p>
            <w:pPr>
              <w:autoSpaceDE w:val="0"/>
              <w:autoSpaceDN w:val="0"/>
              <w:adjustRightInd w:val="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抽查灌注桩过程检验记录   型号：76*1600  检验数量：10支</w:t>
            </w:r>
          </w:p>
          <w:p>
            <w:pPr>
              <w:autoSpaceDE w:val="0"/>
              <w:autoSpaceDN w:val="0"/>
              <w:adjustRightInd w:val="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检验要求：机加工：表面应光洁无划痕、污渍等；焊接：方向是否焊反；是否有虚焊、假焊；平面度是否符合要求；表面是否有压伤、划伤；焊渣是否清除干净；表面白灰、脏污、残胶是否清除干净；外形尺寸应符合图纸要求</w:t>
            </w:r>
          </w:p>
          <w:p>
            <w:pPr>
              <w:autoSpaceDE w:val="0"/>
              <w:autoSpaceDN w:val="0"/>
              <w:adjustRightInd w:val="0"/>
              <w:jc w:val="left"/>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检验结论：合格    检验员：刘建明    日期：2022-12-10</w:t>
            </w:r>
          </w:p>
          <w:p>
            <w:pPr>
              <w:autoSpaceDE w:val="0"/>
              <w:autoSpaceDN w:val="0"/>
              <w:adjustRightInd w:val="0"/>
              <w:jc w:val="left"/>
              <w:rPr>
                <w:rFonts w:ascii="楷体" w:hAnsi="楷体" w:eastAsia="楷体" w:cs="楷体"/>
                <w:kern w:val="0"/>
                <w:sz w:val="24"/>
                <w:szCs w:val="24"/>
              </w:rPr>
            </w:pPr>
            <w:r>
              <w:rPr>
                <w:rFonts w:hint="eastAsia" w:ascii="楷体" w:hAnsi="楷体" w:eastAsia="楷体" w:cs="楷体"/>
                <w:sz w:val="24"/>
                <w:szCs w:val="24"/>
              </w:rPr>
              <w:t>●</w:t>
            </w:r>
            <w:r>
              <w:rPr>
                <w:rFonts w:hint="eastAsia" w:ascii="楷体" w:hAnsi="楷体" w:eastAsia="楷体" w:cs="楷体"/>
                <w:kern w:val="0"/>
                <w:sz w:val="24"/>
                <w:szCs w:val="24"/>
              </w:rPr>
              <w:t xml:space="preserve"> 若输出结果不能由后续的监视或测量加以验证，应对生产和服务提供过程实现策划结果的能力进行确认，并定期再确认：经确认需要确认的过程（工序）：</w:t>
            </w:r>
            <w:r>
              <w:rPr>
                <w:rFonts w:hint="eastAsia" w:ascii="楷体" w:hAnsi="楷体" w:eastAsia="楷体" w:cs="楷体"/>
                <w:kern w:val="0"/>
                <w:sz w:val="24"/>
                <w:szCs w:val="24"/>
                <w:lang w:val="en-US" w:eastAsia="zh-CN"/>
              </w:rPr>
              <w:t>焊接过程</w:t>
            </w:r>
            <w:r>
              <w:rPr>
                <w:rFonts w:hint="eastAsia" w:ascii="楷体" w:hAnsi="楷体" w:eastAsia="楷体" w:cs="楷体"/>
                <w:kern w:val="0"/>
                <w:sz w:val="24"/>
                <w:szCs w:val="24"/>
              </w:rPr>
              <w:t>，识别的关键过程：</w:t>
            </w:r>
            <w:r>
              <w:rPr>
                <w:rFonts w:hint="eastAsia" w:ascii="楷体" w:hAnsi="楷体" w:eastAsia="楷体" w:cs="楷体"/>
                <w:kern w:val="0"/>
                <w:sz w:val="24"/>
                <w:szCs w:val="24"/>
                <w:lang w:val="en-US" w:eastAsia="zh-CN"/>
              </w:rPr>
              <w:t>焊接</w:t>
            </w:r>
            <w:r>
              <w:rPr>
                <w:rFonts w:hint="eastAsia" w:ascii="楷体" w:hAnsi="楷体" w:eastAsia="楷体" w:cs="楷体"/>
                <w:kern w:val="0"/>
                <w:sz w:val="24"/>
                <w:szCs w:val="24"/>
              </w:rPr>
              <w:t>过程；</w:t>
            </w:r>
          </w:p>
          <w:p>
            <w:pPr>
              <w:autoSpaceDE w:val="0"/>
              <w:autoSpaceDN w:val="0"/>
              <w:adjustRightInd w:val="0"/>
              <w:jc w:val="left"/>
              <w:rPr>
                <w:rFonts w:ascii="楷体" w:hAnsi="楷体" w:eastAsia="楷体" w:cs="楷体"/>
                <w:kern w:val="0"/>
                <w:sz w:val="24"/>
                <w:szCs w:val="24"/>
              </w:rPr>
            </w:pPr>
            <w:r>
              <w:rPr>
                <w:rFonts w:hint="eastAsia" w:ascii="楷体" w:hAnsi="楷体" w:eastAsia="楷体" w:cs="楷体"/>
                <w:kern w:val="0"/>
                <w:sz w:val="24"/>
                <w:szCs w:val="24"/>
              </w:rPr>
              <w:t>提供了特殊/关键过程确认报告资料，从操作人员能力、生产设备能力、工艺参数等方面进行了确认，确认时间202</w:t>
            </w: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9</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5</w:t>
            </w:r>
            <w:r>
              <w:rPr>
                <w:rFonts w:hint="eastAsia" w:ascii="楷体" w:hAnsi="楷体" w:eastAsia="楷体" w:cs="楷体"/>
                <w:kern w:val="0"/>
                <w:sz w:val="24"/>
                <w:szCs w:val="24"/>
              </w:rPr>
              <w:t>，确认人：</w:t>
            </w:r>
            <w:r>
              <w:rPr>
                <w:rFonts w:hint="eastAsia" w:ascii="楷体" w:hAnsi="楷体" w:eastAsia="楷体" w:cs="楷体"/>
                <w:kern w:val="0"/>
                <w:sz w:val="24"/>
                <w:szCs w:val="24"/>
                <w:lang w:val="en-US" w:eastAsia="zh-CN"/>
              </w:rPr>
              <w:t>刘建明</w:t>
            </w:r>
            <w:r>
              <w:rPr>
                <w:rFonts w:hint="eastAsia" w:ascii="楷体" w:hAnsi="楷体" w:eastAsia="楷体" w:cs="楷体"/>
                <w:kern w:val="0"/>
                <w:sz w:val="24"/>
                <w:szCs w:val="24"/>
              </w:rPr>
              <w:t>，现场操作人在确认名单中，人员均经过培训后上岗，符合要求。</w:t>
            </w:r>
          </w:p>
          <w:p>
            <w:pPr>
              <w:autoSpaceDE w:val="0"/>
              <w:autoSpaceDN w:val="0"/>
              <w:adjustRightInd w:val="0"/>
              <w:jc w:val="left"/>
              <w:rPr>
                <w:rFonts w:hint="eastAsia" w:ascii="楷体" w:hAnsi="楷体" w:eastAsia="楷体" w:cs="楷体"/>
                <w:kern w:val="0"/>
                <w:sz w:val="24"/>
                <w:szCs w:val="24"/>
              </w:rPr>
            </w:pPr>
            <w:r>
              <w:rPr>
                <w:rFonts w:hint="eastAsia" w:ascii="楷体" w:hAnsi="楷体" w:eastAsia="楷体" w:cs="楷体"/>
                <w:kern w:val="0"/>
                <w:sz w:val="24"/>
                <w:szCs w:val="24"/>
              </w:rPr>
              <w:t>工序控制：</w:t>
            </w:r>
          </w:p>
          <w:p>
            <w:pPr>
              <w:numPr>
                <w:ilvl w:val="0"/>
                <w:numId w:val="11"/>
              </w:numPr>
              <w:rPr>
                <w:rFonts w:ascii="楷体" w:hAnsi="楷体" w:eastAsia="楷体"/>
                <w:sz w:val="24"/>
                <w:szCs w:val="24"/>
              </w:rPr>
            </w:pPr>
            <w:r>
              <w:rPr>
                <w:rFonts w:hint="eastAsia" w:ascii="楷体" w:hAnsi="楷体" w:eastAsia="楷体"/>
                <w:sz w:val="24"/>
                <w:szCs w:val="24"/>
                <w:lang w:val="en-US" w:eastAsia="zh-CN"/>
              </w:rPr>
              <w:t>切割</w:t>
            </w:r>
            <w:r>
              <w:rPr>
                <w:rFonts w:hint="eastAsia" w:ascii="楷体" w:hAnsi="楷体" w:eastAsia="楷体"/>
                <w:sz w:val="24"/>
                <w:szCs w:val="24"/>
              </w:rPr>
              <w:t>工序，</w:t>
            </w:r>
            <w:r>
              <w:rPr>
                <w:rFonts w:hint="eastAsia" w:ascii="楷体" w:hAnsi="楷体" w:eastAsia="楷体"/>
                <w:sz w:val="24"/>
                <w:szCs w:val="24"/>
                <w:lang w:val="en-US" w:eastAsia="zh-CN"/>
              </w:rPr>
              <w:t>根据客户要求进行参数设定，操作工师傅</w:t>
            </w:r>
            <w:r>
              <w:rPr>
                <w:rFonts w:hint="eastAsia" w:ascii="楷体" w:hAnsi="楷体" w:eastAsia="楷体"/>
                <w:sz w:val="24"/>
                <w:szCs w:val="24"/>
              </w:rPr>
              <w:t>进行</w:t>
            </w:r>
            <w:r>
              <w:rPr>
                <w:rFonts w:hint="eastAsia" w:ascii="楷体" w:hAnsi="楷体" w:eastAsia="楷体"/>
                <w:sz w:val="24"/>
                <w:szCs w:val="24"/>
                <w:lang w:val="en-US" w:eastAsia="zh-CN"/>
              </w:rPr>
              <w:t>切割工作</w:t>
            </w:r>
            <w:r>
              <w:rPr>
                <w:rFonts w:hint="eastAsia" w:ascii="楷体" w:hAnsi="楷体" w:eastAsia="楷体"/>
                <w:sz w:val="24"/>
                <w:szCs w:val="24"/>
              </w:rPr>
              <w:t>，设备：</w:t>
            </w:r>
            <w:r>
              <w:rPr>
                <w:rFonts w:hint="eastAsia" w:ascii="楷体" w:hAnsi="楷体" w:eastAsia="楷体"/>
                <w:sz w:val="24"/>
                <w:szCs w:val="24"/>
                <w:lang w:val="en-US" w:eastAsia="zh-CN"/>
              </w:rPr>
              <w:t>锯床</w:t>
            </w:r>
            <w:r>
              <w:rPr>
                <w:rFonts w:hint="eastAsia" w:ascii="楷体" w:hAnsi="楷体" w:eastAsia="楷体"/>
                <w:sz w:val="24"/>
                <w:szCs w:val="24"/>
                <w:lang w:eastAsia="zh-CN"/>
              </w:rPr>
              <w:t>，</w:t>
            </w:r>
            <w:r>
              <w:rPr>
                <w:rFonts w:hint="eastAsia" w:ascii="楷体" w:hAnsi="楷体" w:eastAsia="楷体"/>
                <w:sz w:val="24"/>
                <w:szCs w:val="24"/>
              </w:rPr>
              <w:t>询问控制技术要求，观察实际操作，基本符合操作规程。</w:t>
            </w:r>
          </w:p>
          <w:p>
            <w:pPr>
              <w:numPr>
                <w:ilvl w:val="0"/>
                <w:numId w:val="11"/>
              </w:numPr>
              <w:rPr>
                <w:rFonts w:ascii="楷体" w:hAnsi="楷体" w:eastAsia="楷体"/>
                <w:sz w:val="24"/>
                <w:szCs w:val="24"/>
              </w:rPr>
            </w:pPr>
            <w:r>
              <w:rPr>
                <w:rFonts w:hint="eastAsia" w:ascii="楷体" w:hAnsi="楷体" w:eastAsia="楷体"/>
                <w:sz w:val="24"/>
                <w:szCs w:val="24"/>
                <w:lang w:val="en-US" w:eastAsia="zh-CN"/>
              </w:rPr>
              <w:t>焊接工序，根据顾客合同要求，按照任务单相应的尺寸进行焊接，设备：电焊机。</w:t>
            </w:r>
            <w:r>
              <w:rPr>
                <w:rFonts w:hint="eastAsia" w:ascii="楷体" w:hAnsi="楷体" w:eastAsia="楷体"/>
                <w:sz w:val="24"/>
                <w:szCs w:val="24"/>
              </w:rPr>
              <w:t>查</w:t>
            </w:r>
            <w:r>
              <w:rPr>
                <w:rFonts w:hint="eastAsia" w:ascii="楷体" w:hAnsi="楷体" w:eastAsia="楷体"/>
                <w:sz w:val="24"/>
                <w:szCs w:val="24"/>
                <w:lang w:val="en-US" w:eastAsia="zh-CN"/>
              </w:rPr>
              <w:t>过程检验记录</w:t>
            </w:r>
            <w:r>
              <w:rPr>
                <w:rFonts w:hint="eastAsia" w:ascii="楷体" w:hAnsi="楷体" w:eastAsia="楷体"/>
                <w:sz w:val="24"/>
                <w:szCs w:val="24"/>
              </w:rPr>
              <w:t>，按照图纸和工艺要求进行，符合要求。</w:t>
            </w:r>
          </w:p>
          <w:p>
            <w:pPr>
              <w:numPr>
                <w:ilvl w:val="0"/>
                <w:numId w:val="0"/>
              </w:numPr>
              <w:ind w:leftChars="0"/>
              <w:rPr>
                <w:rFonts w:ascii="楷体" w:hAnsi="楷体" w:eastAsia="楷体"/>
                <w:sz w:val="24"/>
                <w:szCs w:val="24"/>
              </w:rPr>
            </w:pPr>
            <w:r>
              <w:rPr>
                <w:rFonts w:hint="eastAsia" w:ascii="楷体" w:hAnsi="楷体" w:eastAsia="楷体"/>
                <w:sz w:val="24"/>
                <w:szCs w:val="24"/>
              </w:rPr>
              <w:t>查看其它工序，工人按操作规程进行，基本符合要求。</w:t>
            </w:r>
          </w:p>
          <w:p>
            <w:pPr>
              <w:rPr>
                <w:rFonts w:hint="eastAsia" w:ascii="楷体" w:hAnsi="楷体" w:eastAsia="楷体"/>
                <w:sz w:val="24"/>
                <w:szCs w:val="24"/>
                <w:lang w:val="en-US" w:eastAsia="zh-CN"/>
              </w:rPr>
            </w:pPr>
            <w:r>
              <w:rPr>
                <w:rFonts w:hint="eastAsia" w:ascii="楷体" w:hAnsi="楷体" w:eastAsia="楷体" w:cs="楷体"/>
                <w:sz w:val="24"/>
                <w:szCs w:val="24"/>
              </w:rPr>
              <w:t>●</w:t>
            </w:r>
            <w:r>
              <w:rPr>
                <w:rFonts w:hint="eastAsia" w:ascii="楷体" w:hAnsi="楷体" w:eastAsia="楷体"/>
                <w:sz w:val="24"/>
                <w:szCs w:val="24"/>
                <w:lang w:val="en-US" w:eastAsia="zh-CN"/>
              </w:rPr>
              <w:t>外包过程：镀锌。圆管焊接螺母以后需要镀锌后，在返厂进行下道工序，镀锌工序外包给镀锌厂加工。对其过程控制进行了评价。</w:t>
            </w:r>
          </w:p>
          <w:p>
            <w:pPr>
              <w:rPr>
                <w:rFonts w:hint="eastAsia" w:ascii="楷体" w:hAnsi="楷体" w:eastAsia="楷体" w:cs="楷体"/>
                <w:sz w:val="24"/>
                <w:szCs w:val="24"/>
                <w:lang w:val="en-US" w:eastAsia="zh-CN"/>
              </w:rPr>
            </w:pPr>
            <w:r>
              <w:rPr>
                <w:rFonts w:hint="eastAsia" w:ascii="楷体" w:hAnsi="楷体" w:eastAsia="楷体" w:cs="楷体"/>
                <w:sz w:val="24"/>
                <w:szCs w:val="24"/>
              </w:rPr>
              <w:t>●人员：均有多年工作经验。经过培训上岗。</w:t>
            </w:r>
            <w:r>
              <w:rPr>
                <w:rFonts w:ascii="楷体" w:hAnsi="楷体" w:eastAsia="楷体" w:cs="楷体"/>
                <w:sz w:val="24"/>
                <w:szCs w:val="24"/>
              </w:rPr>
              <w:t xml:space="preserve"> </w:t>
            </w:r>
          </w:p>
          <w:p>
            <w:pPr>
              <w:rPr>
                <w:rFonts w:hint="eastAsia" w:ascii="楷体" w:hAnsi="楷体" w:eastAsia="楷体" w:cs="楷体"/>
                <w:sz w:val="24"/>
                <w:szCs w:val="24"/>
                <w:lang w:eastAsia="zh-CN"/>
              </w:rPr>
            </w:pPr>
            <w:r>
              <w:rPr>
                <w:rFonts w:hint="eastAsia" w:ascii="楷体" w:hAnsi="楷体" w:eastAsia="楷体" w:cs="楷体"/>
                <w:sz w:val="24"/>
                <w:szCs w:val="24"/>
              </w:rPr>
              <w:t>●采取措施防止人为错误：各工序制定有操作规程、图纸、检验标准，明确了操作要求，各工序互检，避免人为失误</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●实施放行、交付和交付后的活动：按照各图纸要求实施过程控制，以确保有效实施放行、交付和交付后活动。</w:t>
            </w:r>
          </w:p>
          <w:p>
            <w:pPr>
              <w:rPr>
                <w:rFonts w:hint="eastAsia" w:ascii="楷体" w:hAnsi="楷体" w:eastAsia="楷体" w:cs="楷体"/>
                <w:sz w:val="24"/>
                <w:szCs w:val="24"/>
              </w:rPr>
            </w:pPr>
            <w:r>
              <w:rPr>
                <w:rFonts w:hint="eastAsia" w:ascii="楷体" w:hAnsi="楷体" w:eastAsia="楷体" w:cs="楷体"/>
                <w:sz w:val="24"/>
                <w:szCs w:val="24"/>
              </w:rPr>
              <w:t>●查看车间生产现场</w:t>
            </w:r>
          </w:p>
          <w:p>
            <w:pPr>
              <w:rPr>
                <w:rFonts w:ascii="楷体" w:hAnsi="楷体" w:eastAsia="楷体" w:cs="楷体"/>
                <w:sz w:val="24"/>
                <w:szCs w:val="24"/>
              </w:rPr>
            </w:pPr>
            <w:r>
              <w:rPr>
                <w:rFonts w:hint="eastAsia" w:ascii="楷体" w:hAnsi="楷体" w:eastAsia="楷体" w:cs="楷体"/>
                <w:sz w:val="24"/>
                <w:szCs w:val="24"/>
              </w:rPr>
              <w:t>1、车间按照生产工序流程分为不同的区域，便于工作衔接，车间工序紧张有序，生产设备运行稳定，物品摆放区域有明显的标识，成品存放有序，基本符合要求。</w:t>
            </w:r>
          </w:p>
          <w:p>
            <w:pPr>
              <w:rPr>
                <w:rFonts w:ascii="楷体" w:hAnsi="楷体" w:eastAsia="楷体" w:cs="楷体"/>
                <w:sz w:val="24"/>
                <w:szCs w:val="24"/>
              </w:rPr>
            </w:pPr>
            <w:r>
              <w:rPr>
                <w:rFonts w:hint="eastAsia" w:ascii="楷体" w:hAnsi="楷体" w:eastAsia="楷体" w:cs="楷体"/>
                <w:sz w:val="24"/>
                <w:szCs w:val="24"/>
              </w:rPr>
              <w:t>2、生产车间通风良好，工人劳保用品穿戴齐全，照明条件基本适宜，产品防护及生产环境满足生产要求。</w:t>
            </w:r>
          </w:p>
          <w:p>
            <w:pPr>
              <w:rPr>
                <w:rFonts w:ascii="楷体" w:hAnsi="楷体" w:eastAsia="楷体" w:cs="楷体"/>
                <w:sz w:val="24"/>
                <w:szCs w:val="24"/>
              </w:rPr>
            </w:pPr>
            <w:r>
              <w:rPr>
                <w:rFonts w:hint="eastAsia" w:ascii="楷体" w:hAnsi="楷体" w:eastAsia="楷体" w:cs="楷体"/>
                <w:sz w:val="24"/>
                <w:szCs w:val="24"/>
              </w:rPr>
              <w:t>3、每天完工后由操作员清理场地、保养设备。</w:t>
            </w:r>
          </w:p>
          <w:p>
            <w:pPr>
              <w:rPr>
                <w:rFonts w:ascii="楷体" w:hAnsi="楷体" w:eastAsia="楷体" w:cs="楷体"/>
                <w:sz w:val="24"/>
                <w:szCs w:val="24"/>
              </w:rPr>
            </w:pPr>
            <w:r>
              <w:rPr>
                <w:rFonts w:hint="eastAsia" w:ascii="楷体" w:hAnsi="楷体" w:eastAsia="楷体" w:cs="楷体"/>
                <w:sz w:val="24"/>
                <w:szCs w:val="24"/>
              </w:rPr>
              <w:t>●生产过程</w:t>
            </w:r>
            <w:r>
              <w:rPr>
                <w:rFonts w:hint="eastAsia" w:ascii="楷体" w:hAnsi="楷体" w:eastAsia="楷体" w:cs="楷体"/>
                <w:sz w:val="24"/>
                <w:szCs w:val="24"/>
                <w:lang w:val="en-US" w:eastAsia="zh-CN"/>
              </w:rPr>
              <w:t>基本</w:t>
            </w:r>
            <w:r>
              <w:rPr>
                <w:rFonts w:hint="eastAsia" w:ascii="楷体" w:hAnsi="楷体" w:eastAsia="楷体" w:cs="楷体"/>
                <w:sz w:val="24"/>
                <w:szCs w:val="24"/>
              </w:rPr>
              <w:t>受控。</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标识和可追溯性</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8.5.2</w:t>
            </w:r>
          </w:p>
        </w:tc>
        <w:tc>
          <w:tcPr>
            <w:tcW w:w="10602" w:type="dxa"/>
            <w:tcBorders>
              <w:top w:val="single" w:color="auto" w:sz="4" w:space="0"/>
            </w:tcBorders>
            <w:vAlign w:val="center"/>
          </w:tcPr>
          <w:p>
            <w:pPr>
              <w:rPr>
                <w:rFonts w:ascii="楷体" w:hAnsi="楷体" w:eastAsia="楷体" w:cs="楷体"/>
                <w:sz w:val="24"/>
                <w:szCs w:val="24"/>
              </w:rPr>
            </w:pPr>
            <w:r>
              <w:rPr>
                <w:rFonts w:hint="eastAsia" w:ascii="楷体" w:hAnsi="楷体" w:eastAsia="楷体" w:cs="楷体"/>
                <w:sz w:val="24"/>
                <w:szCs w:val="24"/>
              </w:rPr>
              <w:t>●《质量手册》中说明产品标识包括识别产品的图纸号、物料号等内容，还应包括能够识别检验状态的内容；</w:t>
            </w:r>
          </w:p>
          <w:p>
            <w:pPr>
              <w:rPr>
                <w:rFonts w:ascii="楷体" w:hAnsi="楷体" w:eastAsia="楷体" w:cs="楷体"/>
                <w:sz w:val="24"/>
                <w:szCs w:val="24"/>
              </w:rPr>
            </w:pPr>
            <w:r>
              <w:rPr>
                <w:rFonts w:hint="eastAsia" w:ascii="楷体" w:hAnsi="楷体" w:eastAsia="楷体" w:cs="楷体"/>
                <w:sz w:val="24"/>
                <w:szCs w:val="24"/>
              </w:rPr>
              <w:t>1、产品状态标识应包括以下内容：</w:t>
            </w:r>
          </w:p>
          <w:p>
            <w:pPr>
              <w:rPr>
                <w:rFonts w:ascii="楷体" w:hAnsi="楷体" w:eastAsia="楷体" w:cs="楷体"/>
                <w:sz w:val="24"/>
                <w:szCs w:val="24"/>
              </w:rPr>
            </w:pPr>
            <w:r>
              <w:rPr>
                <w:rFonts w:hint="eastAsia" w:ascii="楷体" w:hAnsi="楷体" w:eastAsia="楷体" w:cs="楷体"/>
                <w:sz w:val="24"/>
                <w:szCs w:val="24"/>
              </w:rPr>
              <w:t xml:space="preserve"> a）产品的名称、客户信息、产品型号等；</w:t>
            </w:r>
          </w:p>
          <w:p>
            <w:pPr>
              <w:rPr>
                <w:rFonts w:ascii="楷体" w:hAnsi="楷体" w:eastAsia="楷体" w:cs="楷体"/>
                <w:sz w:val="24"/>
                <w:szCs w:val="24"/>
              </w:rPr>
            </w:pPr>
            <w:r>
              <w:rPr>
                <w:rFonts w:hint="eastAsia" w:ascii="楷体" w:hAnsi="楷体" w:eastAsia="楷体" w:cs="楷体"/>
                <w:sz w:val="24"/>
                <w:szCs w:val="24"/>
              </w:rPr>
              <w:t xml:space="preserve"> b）检验状态：待检、合格、不合格、待判定。</w:t>
            </w:r>
          </w:p>
          <w:p>
            <w:pPr>
              <w:rPr>
                <w:rFonts w:ascii="楷体" w:hAnsi="楷体" w:eastAsia="楷体" w:cs="楷体"/>
                <w:sz w:val="24"/>
                <w:szCs w:val="24"/>
              </w:rPr>
            </w:pPr>
            <w:r>
              <w:rPr>
                <w:rFonts w:hint="eastAsia" w:ascii="楷体" w:hAnsi="楷体" w:eastAsia="楷体" w:cs="楷体"/>
                <w:sz w:val="24"/>
                <w:szCs w:val="24"/>
              </w:rPr>
              <w:t>2、标识方式主要有：存放区域和产品名称及型号等；</w:t>
            </w:r>
          </w:p>
          <w:p>
            <w:pPr>
              <w:rPr>
                <w:rFonts w:ascii="楷体" w:hAnsi="楷体" w:eastAsia="楷体" w:cs="楷体"/>
                <w:sz w:val="24"/>
                <w:szCs w:val="24"/>
              </w:rPr>
            </w:pPr>
            <w:r>
              <w:rPr>
                <w:rFonts w:hint="eastAsia" w:ascii="楷体" w:hAnsi="楷体" w:eastAsia="楷体" w:cs="楷体"/>
                <w:sz w:val="24"/>
                <w:szCs w:val="24"/>
              </w:rPr>
              <w:t>查看存放成品标识，企业对成品区进行了划分，不同规格产品分别存放。</w:t>
            </w:r>
          </w:p>
          <w:p>
            <w:pPr>
              <w:rPr>
                <w:rFonts w:ascii="楷体" w:hAnsi="楷体" w:eastAsia="楷体" w:cs="楷体"/>
                <w:sz w:val="24"/>
                <w:szCs w:val="24"/>
              </w:rPr>
            </w:pPr>
            <w:r>
              <w:rPr>
                <w:rFonts w:hint="eastAsia" w:ascii="楷体" w:hAnsi="楷体" w:eastAsia="楷体" w:cs="楷体"/>
                <w:sz w:val="24"/>
                <w:szCs w:val="24"/>
              </w:rPr>
              <w:t>●可追溯性：发货</w:t>
            </w:r>
            <w:r>
              <w:rPr>
                <w:rFonts w:hint="eastAsia" w:ascii="楷体" w:hAnsi="楷体" w:eastAsia="楷体" w:cs="楷体"/>
                <w:sz w:val="24"/>
                <w:szCs w:val="24"/>
                <w:lang w:val="en-US" w:eastAsia="zh-CN"/>
              </w:rPr>
              <w:t>清</w:t>
            </w:r>
            <w:r>
              <w:rPr>
                <w:rFonts w:hint="eastAsia" w:ascii="楷体" w:hAnsi="楷体" w:eastAsia="楷体" w:cs="楷体"/>
                <w:sz w:val="24"/>
                <w:szCs w:val="24"/>
              </w:rPr>
              <w:t>单→检验报告→生产</w:t>
            </w:r>
            <w:r>
              <w:rPr>
                <w:rFonts w:hint="eastAsia" w:ascii="楷体" w:hAnsi="楷体" w:eastAsia="楷体" w:cs="楷体"/>
                <w:sz w:val="24"/>
                <w:szCs w:val="24"/>
                <w:lang w:val="en-US" w:eastAsia="zh-CN"/>
              </w:rPr>
              <w:t>计划单</w:t>
            </w:r>
            <w:r>
              <w:rPr>
                <w:rFonts w:hint="eastAsia" w:ascii="楷体" w:hAnsi="楷体" w:eastAsia="楷体" w:cs="楷体"/>
                <w:sz w:val="24"/>
                <w:szCs w:val="24"/>
              </w:rPr>
              <w:t>，保证了公司的每件产品出公司后仍能根据标号查到产品从进货到加工到生产的每个环节的信息。</w:t>
            </w:r>
          </w:p>
          <w:p>
            <w:pPr>
              <w:rPr>
                <w:rFonts w:ascii="楷体" w:hAnsi="楷体" w:eastAsia="楷体" w:cs="楷体"/>
                <w:sz w:val="24"/>
                <w:szCs w:val="24"/>
              </w:rPr>
            </w:pPr>
            <w:r>
              <w:rPr>
                <w:rFonts w:hint="eastAsia" w:ascii="楷体" w:hAnsi="楷体" w:eastAsia="楷体" w:cs="楷体"/>
                <w:sz w:val="24"/>
                <w:szCs w:val="24"/>
              </w:rPr>
              <w:t>追溯路径为：</w:t>
            </w:r>
          </w:p>
          <w:p>
            <w:pPr>
              <w:ind w:firstLine="240" w:firstLineChars="100"/>
              <w:rPr>
                <w:rFonts w:hint="default" w:ascii="楷体" w:hAnsi="楷体" w:eastAsia="楷体" w:cs="楷体"/>
                <w:sz w:val="24"/>
                <w:szCs w:val="24"/>
                <w:lang w:val="en-US" w:eastAsia="zh-CN"/>
              </w:rPr>
            </w:pPr>
            <w:r>
              <w:rPr>
                <w:rFonts w:hint="eastAsia" w:ascii="楷体" w:hAnsi="楷体" w:eastAsia="楷体" w:cs="楷体"/>
                <w:sz w:val="24"/>
                <w:szCs w:val="24"/>
              </w:rPr>
              <w:t>发货</w:t>
            </w:r>
            <w:r>
              <w:rPr>
                <w:rFonts w:hint="eastAsia" w:ascii="楷体" w:hAnsi="楷体" w:eastAsia="楷体" w:cs="楷体"/>
                <w:sz w:val="24"/>
                <w:szCs w:val="24"/>
                <w:lang w:val="en-US" w:eastAsia="zh-CN"/>
              </w:rPr>
              <w:t>清</w:t>
            </w:r>
            <w:r>
              <w:rPr>
                <w:rFonts w:hint="eastAsia" w:ascii="楷体" w:hAnsi="楷体" w:eastAsia="楷体" w:cs="楷体"/>
                <w:sz w:val="24"/>
                <w:szCs w:val="24"/>
              </w:rPr>
              <w:t>单→检验报告→生产</w:t>
            </w:r>
            <w:r>
              <w:rPr>
                <w:rFonts w:hint="eastAsia" w:ascii="楷体" w:hAnsi="楷体" w:eastAsia="楷体" w:cs="楷体"/>
                <w:sz w:val="24"/>
                <w:szCs w:val="24"/>
                <w:lang w:val="en-US" w:eastAsia="zh-CN"/>
              </w:rPr>
              <w:t>计划单</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顾客或外部供方财产管理</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.5.3</w:t>
            </w:r>
          </w:p>
        </w:tc>
        <w:tc>
          <w:tcPr>
            <w:tcW w:w="10602" w:type="dxa"/>
            <w:tcBorders>
              <w:top w:val="single" w:color="auto" w:sz="4" w:space="0"/>
            </w:tcBorders>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●经理介绍：公司的顾客财产主要是顾客及外部供方的提供的信息、图纸、执行标准、检验标准等，企业均保存完好，按标准及图纸执行，自体系运行以来未发生问题记录。</w:t>
            </w:r>
          </w:p>
          <w:p>
            <w:pPr>
              <w:rPr>
                <w:rFonts w:ascii="楷体" w:hAnsi="楷体" w:eastAsia="楷体" w:cs="楷体"/>
                <w:sz w:val="24"/>
                <w:szCs w:val="24"/>
              </w:rPr>
            </w:pPr>
            <w:r>
              <w:rPr>
                <w:rFonts w:hint="eastAsia" w:ascii="楷体" w:hAnsi="楷体" w:eastAsia="楷体" w:cs="楷体"/>
                <w:sz w:val="24"/>
                <w:szCs w:val="24"/>
              </w:rPr>
              <w:t>●如有问题填写《顾客问题财产记录》。</w:t>
            </w:r>
          </w:p>
          <w:p>
            <w:pPr>
              <w:rPr>
                <w:rFonts w:hint="eastAsia" w:ascii="楷体" w:hAnsi="楷体" w:eastAsia="楷体" w:cs="楷体"/>
                <w:sz w:val="24"/>
                <w:szCs w:val="24"/>
              </w:rPr>
            </w:pPr>
            <w:r>
              <w:rPr>
                <w:rFonts w:hint="eastAsia" w:ascii="楷体" w:hAnsi="楷体" w:eastAsia="楷体" w:cs="楷体"/>
                <w:sz w:val="24"/>
                <w:szCs w:val="24"/>
              </w:rPr>
              <w:t>基本符合要求。</w:t>
            </w:r>
          </w:p>
        </w:tc>
        <w:tc>
          <w:tcPr>
            <w:tcW w:w="987"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产品防护</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8.5.4</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●提供的《质量手册》中明确标识了搬运，贮存，包装，防护等方面的控制要求。</w:t>
            </w:r>
          </w:p>
          <w:p>
            <w:pPr>
              <w:rPr>
                <w:rFonts w:ascii="楷体" w:hAnsi="楷体" w:eastAsia="楷体" w:cs="楷体"/>
                <w:sz w:val="24"/>
                <w:szCs w:val="24"/>
              </w:rPr>
            </w:pPr>
            <w:r>
              <w:rPr>
                <w:rFonts w:hint="eastAsia" w:ascii="楷体" w:hAnsi="楷体" w:eastAsia="楷体" w:cs="楷体"/>
                <w:sz w:val="24"/>
                <w:szCs w:val="24"/>
              </w:rPr>
              <w:t>标识：标识采用区域，检验状态等形式控制。</w:t>
            </w:r>
          </w:p>
          <w:p>
            <w:pPr>
              <w:rPr>
                <w:rFonts w:ascii="楷体" w:hAnsi="楷体" w:eastAsia="楷体" w:cs="楷体"/>
                <w:sz w:val="24"/>
                <w:szCs w:val="24"/>
              </w:rPr>
            </w:pPr>
            <w:r>
              <w:rPr>
                <w:rFonts w:hint="eastAsia" w:ascii="楷体" w:hAnsi="楷体" w:eastAsia="楷体" w:cs="楷体"/>
                <w:sz w:val="24"/>
                <w:szCs w:val="24"/>
              </w:rPr>
              <w:t>车间现场标识基本齐全，采用生产计划单，可追溯，操作工，检验员，控制基本有效。包装：无需特殊包装 贮存：成品通风、采光、照明设施良好，防火，配备有灭火器，车间</w:t>
            </w:r>
            <w:r>
              <w:rPr>
                <w:rFonts w:hint="eastAsia" w:ascii="楷体" w:hAnsi="楷体" w:eastAsia="楷体" w:cs="楷体"/>
                <w:sz w:val="24"/>
                <w:szCs w:val="24"/>
                <w:lang w:val="en-US" w:eastAsia="zh-CN"/>
              </w:rPr>
              <w:t>区域划分合理，</w:t>
            </w:r>
            <w:r>
              <w:rPr>
                <w:rFonts w:hint="eastAsia" w:ascii="楷体" w:hAnsi="楷体" w:eastAsia="楷体" w:cs="楷体"/>
                <w:sz w:val="24"/>
                <w:szCs w:val="24"/>
              </w:rPr>
              <w:t>基本适宜。防护：在运输过程中用帆布篷进行覆盖，防止雨淋。</w:t>
            </w:r>
          </w:p>
          <w:p>
            <w:pPr>
              <w:rPr>
                <w:rFonts w:hint="eastAsia" w:ascii="楷体" w:hAnsi="楷体" w:eastAsia="楷体" w:cs="楷体"/>
                <w:sz w:val="24"/>
                <w:szCs w:val="24"/>
                <w:lang w:eastAsia="zh-CN"/>
              </w:rPr>
            </w:pPr>
            <w:r>
              <w:rPr>
                <w:rFonts w:hint="eastAsia" w:ascii="楷体" w:hAnsi="楷体" w:eastAsia="楷体" w:cs="楷体"/>
                <w:sz w:val="24"/>
                <w:szCs w:val="24"/>
              </w:rPr>
              <w:t>●原材料放置于下料工序附近，按生产计划进行备料、下料。成品加工完成后放置在成品区，按产品名称、型号存放。入库时做好相应状态标识；出库时凭出库单进行出库，及时销账，做到帐、卡、物相符</w:t>
            </w:r>
            <w:r>
              <w:rPr>
                <w:rFonts w:hint="eastAsia" w:ascii="楷体" w:hAnsi="楷体" w:eastAsia="楷体" w:cs="楷体"/>
                <w:sz w:val="24"/>
                <w:szCs w:val="24"/>
                <w:lang w:eastAsia="zh-CN"/>
              </w:rPr>
              <w:t>。</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交付后活动</w:t>
            </w:r>
          </w:p>
          <w:p>
            <w:pPr>
              <w:rPr>
                <w:rFonts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.5.5</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sz w:val="24"/>
                <w:szCs w:val="24"/>
              </w:rPr>
            </w:pPr>
            <w:r>
              <w:rPr>
                <w:rFonts w:hint="eastAsia" w:ascii="楷体" w:hAnsi="楷体" w:eastAsia="楷体" w:cs="楷体"/>
                <w:sz w:val="24"/>
                <w:szCs w:val="24"/>
              </w:rPr>
              <w:t>●目前未发生因产品质量问题导致的客户反馈及投诉的情况。</w:t>
            </w:r>
          </w:p>
          <w:p>
            <w:pPr>
              <w:tabs>
                <w:tab w:val="left" w:pos="7360"/>
              </w:tabs>
              <w:bidi w:val="0"/>
              <w:jc w:val="left"/>
              <w:rPr>
                <w:rFonts w:hint="eastAsia" w:ascii="楷体" w:hAnsi="楷体" w:eastAsia="楷体" w:cs="楷体"/>
                <w:sz w:val="24"/>
                <w:szCs w:val="24"/>
              </w:rPr>
            </w:pPr>
            <w:r>
              <w:rPr>
                <w:rFonts w:hint="eastAsia" w:cs="Times New Roman"/>
                <w:kern w:val="2"/>
                <w:sz w:val="21"/>
                <w:lang w:val="en-US" w:eastAsia="zh-CN" w:bidi="ar-SA"/>
              </w:rPr>
              <w:tab/>
            </w:r>
          </w:p>
        </w:tc>
        <w:tc>
          <w:tcPr>
            <w:tcW w:w="987"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更改控制</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8.5.6</w:t>
            </w:r>
          </w:p>
        </w:tc>
        <w:tc>
          <w:tcPr>
            <w:tcW w:w="10602" w:type="dxa"/>
            <w:vAlign w:val="center"/>
          </w:tcPr>
          <w:p>
            <w:pPr>
              <w:rPr>
                <w:rFonts w:hint="eastAsia" w:ascii="楷体" w:hAnsi="楷体" w:eastAsia="楷体" w:cs="楷体"/>
                <w:sz w:val="24"/>
                <w:szCs w:val="24"/>
              </w:rPr>
            </w:pPr>
          </w:p>
          <w:p>
            <w:pPr>
              <w:rPr>
                <w:rFonts w:hint="eastAsia" w:ascii="楷体" w:hAnsi="楷体" w:eastAsia="楷体" w:cs="楷体"/>
                <w:sz w:val="24"/>
                <w:szCs w:val="24"/>
                <w:lang w:eastAsia="zh-CN"/>
              </w:rPr>
            </w:pPr>
            <w:r>
              <w:rPr>
                <w:rFonts w:hint="eastAsia" w:ascii="楷体" w:hAnsi="楷体" w:eastAsia="楷体" w:cs="楷体"/>
                <w:sz w:val="24"/>
                <w:szCs w:val="24"/>
              </w:rPr>
              <w:t>●组织明确组织应对生产和服务提供的更改进行必要的评审和控制，以确保持续地符合要求</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●组织应保留形成文件的信息，包括有关更改评审结果、授权进行更改的人员以及根据评审所采取的必要措施的要求。</w:t>
            </w:r>
          </w:p>
          <w:p>
            <w:pPr>
              <w:rPr>
                <w:rFonts w:ascii="楷体" w:hAnsi="楷体" w:eastAsia="楷体" w:cs="楷体"/>
                <w:sz w:val="24"/>
                <w:szCs w:val="24"/>
              </w:rPr>
            </w:pPr>
            <w:r>
              <w:rPr>
                <w:rFonts w:hint="eastAsia" w:ascii="楷体" w:hAnsi="楷体" w:eastAsia="楷体" w:cs="楷体"/>
                <w:sz w:val="24"/>
                <w:szCs w:val="24"/>
              </w:rPr>
              <w:t>●经了解，目前组织在生产和服务提供期间的主要变更是：</w:t>
            </w:r>
          </w:p>
          <w:p>
            <w:pPr>
              <w:rPr>
                <w:rFonts w:ascii="楷体" w:hAnsi="楷体" w:eastAsia="楷体" w:cs="楷体"/>
                <w:sz w:val="24"/>
                <w:szCs w:val="24"/>
              </w:rPr>
            </w:pPr>
            <w:r>
              <w:rPr>
                <w:rFonts w:hint="eastAsia" w:ascii="楷体" w:hAnsi="楷体" w:eastAsia="楷体" w:cs="楷体"/>
                <w:sz w:val="24"/>
                <w:szCs w:val="24"/>
              </w:rPr>
              <w:t>生产计划的变更、顾客订单产品要求及数量变更、交货日期变更、法律法规变更，产品标准变更，外部供方交货不及时或质量问题，设备出现故障等。</w:t>
            </w:r>
          </w:p>
          <w:p>
            <w:pPr>
              <w:rPr>
                <w:rFonts w:ascii="楷体" w:hAnsi="楷体" w:eastAsia="楷体" w:cs="楷体"/>
                <w:sz w:val="24"/>
                <w:szCs w:val="24"/>
              </w:rPr>
            </w:pPr>
            <w:r>
              <w:rPr>
                <w:rFonts w:hint="eastAsia" w:ascii="楷体" w:hAnsi="楷体" w:eastAsia="楷体" w:cs="楷体"/>
                <w:sz w:val="24"/>
                <w:szCs w:val="24"/>
              </w:rPr>
              <w:t>●现场与负责人交流沟通，负责人介绍说，目前，尚无上述情况的变更，现场无变更情况</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160" w:type="dxa"/>
          </w:tcPr>
          <w:p>
            <w:pPr>
              <w:rPr>
                <w:rFonts w:ascii="楷体" w:hAnsi="楷体" w:eastAsia="楷体" w:cs="楷体"/>
                <w:sz w:val="24"/>
                <w:szCs w:val="24"/>
              </w:rPr>
            </w:pPr>
            <w:r>
              <w:rPr>
                <w:rFonts w:hint="eastAsia" w:ascii="楷体" w:hAnsi="楷体" w:eastAsia="楷体" w:cs="楷体"/>
                <w:sz w:val="24"/>
                <w:szCs w:val="24"/>
              </w:rPr>
              <w:t>产品和服务的放行</w:t>
            </w:r>
          </w:p>
        </w:tc>
        <w:tc>
          <w:tcPr>
            <w:tcW w:w="960" w:type="dxa"/>
          </w:tcPr>
          <w:p>
            <w:pPr>
              <w:rPr>
                <w:rFonts w:ascii="楷体" w:hAnsi="楷体" w:eastAsia="楷体" w:cs="楷体"/>
                <w:sz w:val="24"/>
                <w:szCs w:val="24"/>
              </w:rPr>
            </w:pPr>
            <w:r>
              <w:rPr>
                <w:rFonts w:hint="eastAsia" w:ascii="楷体" w:hAnsi="楷体" w:eastAsia="楷体" w:cs="楷体"/>
                <w:sz w:val="24"/>
                <w:szCs w:val="24"/>
              </w:rPr>
              <w:t>8.6</w:t>
            </w:r>
          </w:p>
        </w:tc>
        <w:tc>
          <w:tcPr>
            <w:tcW w:w="10602" w:type="dxa"/>
          </w:tcPr>
          <w:p>
            <w:pPr>
              <w:rPr>
                <w:rFonts w:hint="eastAsia" w:ascii="楷体" w:hAnsi="楷体" w:eastAsia="楷体" w:cs="楷体"/>
                <w:sz w:val="24"/>
                <w:szCs w:val="24"/>
                <w:lang w:eastAsia="zh-CN"/>
              </w:rPr>
            </w:pPr>
            <w:r>
              <w:rPr>
                <w:rFonts w:hint="eastAsia" w:ascii="楷体" w:hAnsi="楷体" w:eastAsia="楷体" w:cs="楷体"/>
                <w:sz w:val="24"/>
                <w:szCs w:val="24"/>
              </w:rPr>
              <w:t>●生产及检验依据：客户图纸、合同要求、客户标准</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●提供有检验标准、检验规程等；过程、产品的检验标准等，验收的依据，没有变化。</w:t>
            </w:r>
          </w:p>
          <w:p>
            <w:pPr>
              <w:rPr>
                <w:rFonts w:hint="eastAsia"/>
              </w:rPr>
            </w:pPr>
            <w:r>
              <w:rPr>
                <w:rFonts w:hint="eastAsia" w:ascii="楷体" w:hAnsi="楷体" w:eastAsia="楷体" w:cs="楷体"/>
                <w:sz w:val="24"/>
                <w:szCs w:val="24"/>
              </w:rPr>
              <w:t>●查</w:t>
            </w:r>
            <w:r>
              <w:rPr>
                <w:rFonts w:hint="eastAsia" w:ascii="楷体" w:hAnsi="楷体" w:eastAsia="楷体" w:cs="楷体"/>
                <w:color w:val="000000"/>
                <w:sz w:val="24"/>
                <w:szCs w:val="24"/>
              </w:rPr>
              <w:t>进货检验入库单—主要采购产品</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焊管、钢筋、焊母</w:t>
            </w:r>
            <w:r>
              <w:rPr>
                <w:rFonts w:hint="eastAsia" w:ascii="楷体" w:hAnsi="楷体" w:eastAsia="楷体" w:cs="楷体"/>
                <w:color w:val="000000"/>
                <w:sz w:val="24"/>
                <w:szCs w:val="24"/>
              </w:rPr>
              <w:t>等</w:t>
            </w:r>
            <w:r>
              <w:rPr>
                <w:rFonts w:hint="eastAsia" w:ascii="楷体" w:hAnsi="楷体" w:eastAsia="楷体" w:cs="楷体"/>
                <w:sz w:val="24"/>
                <w:szCs w:val="24"/>
              </w:rPr>
              <w:t>。 实际到货进行数量清点、外观检查等</w:t>
            </w:r>
            <w:r>
              <w:rPr>
                <w:rFonts w:ascii="楷体" w:hAnsi="楷体" w:eastAsia="楷体" w:cs="楷体"/>
                <w:sz w:val="24"/>
                <w:szCs w:val="24"/>
              </w:rPr>
              <w:t xml:space="preserve"> </w:t>
            </w:r>
            <w:r>
              <w:rPr>
                <w:rFonts w:hint="eastAsia" w:ascii="楷体" w:hAnsi="楷体" w:eastAsia="楷体" w:cs="楷体"/>
                <w:color w:val="000000"/>
                <w:sz w:val="24"/>
                <w:szCs w:val="24"/>
              </w:rPr>
              <w:t>原材料检验不合格—退货处理。</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 xml:space="preserve">提供到货验证记录 </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 xml:space="preserve">进货名称： 焊管  规格：76*3.75*5.6    数量： 10支  </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 xml:space="preserve">检查项目： </w:t>
            </w:r>
            <w:r>
              <w:rPr>
                <w:rFonts w:hint="eastAsia" w:ascii="楷体" w:hAnsi="楷体" w:eastAsia="楷体" w:cs="楷体"/>
                <w:color w:val="000000"/>
                <w:sz w:val="24"/>
                <w:szCs w:val="24"/>
              </w:rPr>
              <w:t>外观</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尺寸</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数量合格</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检验员</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 xml:space="preserve">  王明超</w:t>
            </w:r>
          </w:p>
          <w:p>
            <w:pP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验证日期： 2022.10.23</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 xml:space="preserve">进货名称： 圆管  规格：76*4.25    数量： 6米 </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 xml:space="preserve">检查项目： </w:t>
            </w:r>
            <w:r>
              <w:rPr>
                <w:rFonts w:hint="eastAsia" w:ascii="楷体" w:hAnsi="楷体" w:eastAsia="楷体" w:cs="楷体"/>
                <w:color w:val="000000"/>
                <w:sz w:val="24"/>
                <w:szCs w:val="24"/>
              </w:rPr>
              <w:t>外观</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rPr>
              <w:t>尺寸</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数量合格</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检验员</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 xml:space="preserve">  王明超</w:t>
            </w:r>
          </w:p>
          <w:p>
            <w:pPr>
              <w:rPr>
                <w:rFonts w:hint="default" w:ascii="楷体" w:hAnsi="楷体" w:eastAsia="楷体" w:cs="楷体"/>
                <w:color w:val="000000"/>
                <w:sz w:val="24"/>
                <w:szCs w:val="24"/>
                <w:lang w:val="en-US"/>
              </w:rPr>
            </w:pPr>
            <w:r>
              <w:rPr>
                <w:rFonts w:hint="eastAsia" w:ascii="楷体" w:hAnsi="楷体" w:eastAsia="楷体" w:cs="楷体"/>
                <w:color w:val="000000"/>
                <w:sz w:val="24"/>
                <w:szCs w:val="24"/>
                <w:lang w:val="en-US" w:eastAsia="zh-CN"/>
              </w:rPr>
              <w:t>验证日期： 2022.11.9</w:t>
            </w:r>
          </w:p>
          <w:p>
            <w:pP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等等</w:t>
            </w:r>
          </w:p>
          <w:p>
            <w:pPr>
              <w:rPr>
                <w:rFonts w:hint="default"/>
                <w:lang w:val="en-US" w:eastAsia="zh-CN"/>
              </w:rPr>
            </w:pPr>
            <w:r>
              <w:rPr>
                <w:rFonts w:hint="eastAsia" w:ascii="楷体" w:hAnsi="楷体" w:eastAsia="楷体" w:cs="楷体"/>
                <w:color w:val="000000"/>
                <w:sz w:val="24"/>
                <w:szCs w:val="24"/>
                <w:lang w:val="en-US" w:eastAsia="zh-CN"/>
              </w:rPr>
              <w:t>提供有材料质量证明书</w:t>
            </w:r>
          </w:p>
          <w:p>
            <w:pPr>
              <w:rPr>
                <w:rFonts w:hint="default" w:ascii="楷体" w:hAnsi="楷体" w:eastAsia="楷体" w:cs="楷体"/>
                <w:color w:val="000000"/>
                <w:sz w:val="24"/>
                <w:szCs w:val="24"/>
                <w:lang w:val="en-US" w:eastAsia="zh-CN"/>
              </w:rPr>
            </w:pPr>
            <w:r>
              <w:rPr>
                <w:rFonts w:hint="eastAsia" w:ascii="楷体" w:hAnsi="楷体" w:eastAsia="楷体" w:cs="楷体"/>
                <w:color w:val="000000"/>
                <w:sz w:val="24"/>
                <w:szCs w:val="24"/>
                <w:lang w:eastAsia="zh-CN"/>
              </w:rPr>
              <w:drawing>
                <wp:inline distT="0" distB="0" distL="114300" distR="114300">
                  <wp:extent cx="1551940" cy="1287780"/>
                  <wp:effectExtent l="0" t="0" r="10160" b="7620"/>
                  <wp:docPr id="3" name="图片 3" descr="c89ac9ccf602acd408a2795e513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89ac9ccf602acd408a2795e5138325"/>
                          <pic:cNvPicPr>
                            <a:picLocks noChangeAspect="1"/>
                          </pic:cNvPicPr>
                        </pic:nvPicPr>
                        <pic:blipFill>
                          <a:blip r:embed="rId6"/>
                          <a:stretch>
                            <a:fillRect/>
                          </a:stretch>
                        </pic:blipFill>
                        <pic:spPr>
                          <a:xfrm>
                            <a:off x="0" y="0"/>
                            <a:ext cx="1551940" cy="1287780"/>
                          </a:xfrm>
                          <a:prstGeom prst="rect">
                            <a:avLst/>
                          </a:prstGeom>
                        </pic:spPr>
                      </pic:pic>
                    </a:graphicData>
                  </a:graphic>
                </wp:inline>
              </w:drawing>
            </w:r>
            <w:r>
              <w:rPr>
                <w:rFonts w:hint="eastAsia" w:ascii="楷体" w:hAnsi="楷体" w:eastAsia="楷体" w:cs="楷体"/>
                <w:color w:val="000000"/>
                <w:sz w:val="24"/>
                <w:szCs w:val="24"/>
                <w:lang w:val="en-US" w:eastAsia="zh-CN"/>
              </w:rPr>
              <w:t xml:space="preserve">  </w:t>
            </w:r>
            <w:r>
              <w:rPr>
                <w:rFonts w:hint="default" w:ascii="楷体" w:hAnsi="楷体" w:eastAsia="楷体" w:cs="楷体"/>
                <w:color w:val="000000"/>
                <w:sz w:val="24"/>
                <w:szCs w:val="24"/>
                <w:lang w:val="en-US" w:eastAsia="zh-CN"/>
              </w:rPr>
              <w:drawing>
                <wp:inline distT="0" distB="0" distL="114300" distR="114300">
                  <wp:extent cx="1409065" cy="1328420"/>
                  <wp:effectExtent l="0" t="0" r="635" b="5080"/>
                  <wp:docPr id="5" name="图片 5" descr="1e9e8927c457f15215dc17e7b691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e9e8927c457f15215dc17e7b691d9b"/>
                          <pic:cNvPicPr>
                            <a:picLocks noChangeAspect="1"/>
                          </pic:cNvPicPr>
                        </pic:nvPicPr>
                        <pic:blipFill>
                          <a:blip r:embed="rId7"/>
                          <a:stretch>
                            <a:fillRect/>
                          </a:stretch>
                        </pic:blipFill>
                        <pic:spPr>
                          <a:xfrm>
                            <a:off x="0" y="0"/>
                            <a:ext cx="1409065" cy="1328420"/>
                          </a:xfrm>
                          <a:prstGeom prst="rect">
                            <a:avLst/>
                          </a:prstGeom>
                        </pic:spPr>
                      </pic:pic>
                    </a:graphicData>
                  </a:graphic>
                </wp:inline>
              </w:drawing>
            </w:r>
            <w:r>
              <w:rPr>
                <w:rFonts w:hint="eastAsia" w:ascii="楷体" w:hAnsi="楷体" w:eastAsia="楷体" w:cs="楷体"/>
                <w:color w:val="000000"/>
                <w:sz w:val="24"/>
                <w:szCs w:val="24"/>
                <w:lang w:val="en-US" w:eastAsia="zh-CN"/>
              </w:rPr>
              <w:t xml:space="preserve">  </w:t>
            </w:r>
            <w:r>
              <w:rPr>
                <w:rFonts w:hint="default" w:ascii="楷体" w:hAnsi="楷体" w:eastAsia="楷体" w:cs="楷体"/>
                <w:color w:val="000000"/>
                <w:sz w:val="24"/>
                <w:szCs w:val="24"/>
                <w:lang w:val="en-US" w:eastAsia="zh-CN"/>
              </w:rPr>
              <w:drawing>
                <wp:inline distT="0" distB="0" distL="114300" distR="114300">
                  <wp:extent cx="1570355" cy="1308735"/>
                  <wp:effectExtent l="0" t="0" r="4445" b="12065"/>
                  <wp:docPr id="6" name="图片 6" descr="adc0086c0a7a8b8ae6b57401c496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c0086c0a7a8b8ae6b57401c4966a7"/>
                          <pic:cNvPicPr>
                            <a:picLocks noChangeAspect="1"/>
                          </pic:cNvPicPr>
                        </pic:nvPicPr>
                        <pic:blipFill>
                          <a:blip r:embed="rId8"/>
                          <a:stretch>
                            <a:fillRect/>
                          </a:stretch>
                        </pic:blipFill>
                        <pic:spPr>
                          <a:xfrm>
                            <a:off x="0" y="0"/>
                            <a:ext cx="1570355" cy="1308735"/>
                          </a:xfrm>
                          <a:prstGeom prst="rect">
                            <a:avLst/>
                          </a:prstGeom>
                        </pic:spPr>
                      </pic:pic>
                    </a:graphicData>
                  </a:graphic>
                </wp:inline>
              </w:drawing>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●抽</w:t>
            </w:r>
            <w:r>
              <w:rPr>
                <w:rFonts w:hint="eastAsia" w:ascii="楷体" w:hAnsi="楷体" w:eastAsia="楷体" w:cs="楷体"/>
                <w:color w:val="000000"/>
                <w:sz w:val="24"/>
                <w:szCs w:val="24"/>
                <w:lang w:val="en-US" w:eastAsia="zh-CN"/>
              </w:rPr>
              <w:t>查工序检验</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 xml:space="preserve"> 工序控制体现在生产部8.5.1的审核中</w:t>
            </w:r>
          </w:p>
          <w:p>
            <w:p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 xml:space="preserve">●产品出场检验 </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灌注桩  规格：76*1600</w:t>
            </w:r>
          </w:p>
          <w:p>
            <w:pPr>
              <w:rPr>
                <w:rFonts w:ascii="楷体" w:hAnsi="楷体" w:eastAsia="楷体"/>
                <w:sz w:val="24"/>
                <w:szCs w:val="24"/>
              </w:rPr>
            </w:pPr>
            <w:r>
              <w:rPr>
                <w:rFonts w:hint="eastAsia" w:ascii="楷体" w:hAnsi="楷体" w:eastAsia="楷体" w:cs="楷体"/>
                <w:kern w:val="0"/>
                <w:sz w:val="24"/>
                <w:szCs w:val="24"/>
              </w:rPr>
              <w:t>对质量、数量</w:t>
            </w:r>
            <w:r>
              <w:rPr>
                <w:rFonts w:hint="eastAsia" w:ascii="楷体" w:hAnsi="楷体" w:eastAsia="楷体" w:cs="楷体"/>
                <w:kern w:val="0"/>
                <w:sz w:val="24"/>
                <w:szCs w:val="24"/>
                <w:lang w:eastAsia="zh-CN"/>
              </w:rPr>
              <w:t>、</w:t>
            </w:r>
            <w:r>
              <w:rPr>
                <w:rFonts w:hint="eastAsia" w:ascii="楷体" w:hAnsi="楷体" w:eastAsia="楷体" w:cs="楷体"/>
                <w:kern w:val="0"/>
                <w:sz w:val="24"/>
                <w:szCs w:val="24"/>
                <w:lang w:val="en-US" w:eastAsia="zh-CN"/>
              </w:rPr>
              <w:t>尺寸、外观</w:t>
            </w:r>
            <w:r>
              <w:rPr>
                <w:rFonts w:hint="eastAsia" w:ascii="楷体" w:hAnsi="楷体" w:eastAsia="楷体" w:cs="楷体"/>
                <w:kern w:val="0"/>
                <w:sz w:val="24"/>
                <w:szCs w:val="24"/>
              </w:rPr>
              <w:t>等</w:t>
            </w:r>
            <w:r>
              <w:rPr>
                <w:rFonts w:hint="eastAsia" w:ascii="楷体" w:hAnsi="楷体" w:eastAsia="楷体"/>
                <w:sz w:val="24"/>
                <w:szCs w:val="24"/>
              </w:rPr>
              <w:t>进行了检验。</w:t>
            </w:r>
          </w:p>
          <w:p>
            <w:pPr>
              <w:rPr>
                <w:rFonts w:hint="eastAsia" w:ascii="楷体" w:hAnsi="楷体" w:eastAsia="楷体"/>
                <w:sz w:val="24"/>
                <w:szCs w:val="24"/>
                <w:lang w:val="en-US" w:eastAsia="zh-CN"/>
              </w:rPr>
            </w:pPr>
            <w:r>
              <w:rPr>
                <w:rFonts w:hint="eastAsia" w:ascii="楷体" w:hAnsi="楷体" w:eastAsia="楷体"/>
                <w:sz w:val="24"/>
                <w:szCs w:val="24"/>
              </w:rPr>
              <w:t>结论：合格。   检验员：</w:t>
            </w:r>
            <w:r>
              <w:rPr>
                <w:rFonts w:hint="eastAsia" w:ascii="楷体" w:hAnsi="楷体" w:eastAsia="楷体"/>
                <w:sz w:val="24"/>
                <w:szCs w:val="24"/>
                <w:lang w:val="en-US" w:eastAsia="zh-CN"/>
              </w:rPr>
              <w:t xml:space="preserve">王明超    </w:t>
            </w:r>
          </w:p>
          <w:p>
            <w:pPr>
              <w:rPr>
                <w:rFonts w:hint="eastAsia" w:ascii="楷体" w:hAnsi="楷体" w:eastAsia="楷体"/>
                <w:sz w:val="24"/>
                <w:szCs w:val="24"/>
                <w:lang w:val="en-US" w:eastAsia="zh-CN"/>
              </w:rPr>
            </w:pPr>
          </w:p>
          <w:p>
            <w:pPr>
              <w:rPr>
                <w:rFonts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 xml:space="preserve">热镀锌灌注桩 规格：76*3.5*1.2 </w:t>
            </w:r>
            <w:r>
              <w:rPr>
                <w:rFonts w:hint="eastAsia" w:ascii="楷体" w:hAnsi="楷体" w:eastAsia="楷体" w:cs="楷体"/>
                <w:kern w:val="0"/>
                <w:sz w:val="24"/>
                <w:szCs w:val="24"/>
              </w:rPr>
              <w:t>（202</w:t>
            </w: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12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26</w:t>
            </w:r>
            <w:r>
              <w:rPr>
                <w:rFonts w:hint="eastAsia" w:ascii="楷体" w:hAnsi="楷体" w:eastAsia="楷体" w:cs="楷体"/>
                <w:kern w:val="0"/>
                <w:sz w:val="24"/>
                <w:szCs w:val="24"/>
              </w:rPr>
              <w:t>）</w:t>
            </w:r>
          </w:p>
          <w:p>
            <w:pPr>
              <w:rPr>
                <w:rFonts w:ascii="楷体" w:hAnsi="楷体" w:eastAsia="楷体" w:cs="楷体"/>
                <w:kern w:val="0"/>
                <w:sz w:val="24"/>
                <w:szCs w:val="24"/>
              </w:rPr>
            </w:pPr>
            <w:r>
              <w:rPr>
                <w:rFonts w:hint="eastAsia" w:ascii="楷体" w:hAnsi="楷体" w:eastAsia="楷体" w:cs="楷体"/>
                <w:kern w:val="0"/>
                <w:sz w:val="24"/>
                <w:szCs w:val="24"/>
              </w:rPr>
              <w:t>对质量、数量等进行了检验。</w:t>
            </w: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rPr>
              <w:t>结论：合格。   检验员：</w:t>
            </w:r>
            <w:r>
              <w:rPr>
                <w:rFonts w:hint="eastAsia" w:ascii="楷体" w:hAnsi="楷体" w:eastAsia="楷体" w:cs="楷体"/>
                <w:kern w:val="0"/>
                <w:sz w:val="24"/>
                <w:szCs w:val="24"/>
                <w:lang w:val="en-US" w:eastAsia="zh-CN"/>
              </w:rPr>
              <w:t>王明超</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抽：灌注桩  规格：76*1300</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对质量、数量、尺寸、外观等进行了检验。</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 xml:space="preserve">结论：合格。   检验员：王明超    </w:t>
            </w:r>
          </w:p>
          <w:p>
            <w:pPr>
              <w:rPr>
                <w:rFonts w:hint="default" w:ascii="楷体" w:hAnsi="楷体" w:eastAsia="楷体" w:cs="楷体"/>
                <w:kern w:val="0"/>
                <w:sz w:val="24"/>
                <w:szCs w:val="24"/>
                <w:lang w:val="en-US"/>
              </w:rPr>
            </w:pPr>
            <w:r>
              <w:rPr>
                <w:rFonts w:hint="eastAsia" w:ascii="楷体" w:hAnsi="楷体" w:eastAsia="楷体" w:cs="楷体"/>
                <w:kern w:val="0"/>
                <w:sz w:val="24"/>
                <w:szCs w:val="24"/>
              </w:rPr>
              <w:t xml:space="preserve">抽其他检验记录，合格。 </w:t>
            </w:r>
            <w:r>
              <w:rPr>
                <w:rFonts w:hint="eastAsia" w:ascii="楷体" w:hAnsi="楷体" w:eastAsia="楷体" w:cs="楷体"/>
                <w:kern w:val="0"/>
                <w:sz w:val="24"/>
                <w:szCs w:val="24"/>
                <w:lang w:val="en-US" w:eastAsia="zh-CN"/>
              </w:rPr>
              <w:t>根据客户要求提供有自制检测报告</w:t>
            </w:r>
          </w:p>
          <w:p>
            <w:pPr>
              <w:rPr>
                <w:rFonts w:hint="default" w:ascii="楷体" w:hAnsi="楷体" w:eastAsia="宋体" w:cs="楷体"/>
                <w:kern w:val="0"/>
                <w:sz w:val="24"/>
                <w:szCs w:val="24"/>
                <w:lang w:val="en-US" w:eastAsia="zh-CN"/>
              </w:rPr>
            </w:pPr>
            <w:r>
              <w:rPr>
                <w:rFonts w:hint="eastAsia"/>
                <w:lang w:val="en-US" w:eastAsia="zh-CN"/>
              </w:rPr>
              <w:t xml:space="preserve"> </w:t>
            </w:r>
            <w:r>
              <w:rPr>
                <w:rFonts w:hint="eastAsia" w:ascii="楷体" w:hAnsi="楷体" w:cs="楷体"/>
                <w:kern w:val="0"/>
                <w:sz w:val="24"/>
                <w:szCs w:val="24"/>
                <w:lang w:val="en-US" w:eastAsia="zh-CN"/>
              </w:rPr>
              <w:t xml:space="preserve"> </w:t>
            </w: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lang w:eastAsia="zh-CN"/>
              </w:rPr>
              <w:drawing>
                <wp:inline distT="0" distB="0" distL="114300" distR="114300">
                  <wp:extent cx="1772285" cy="1438910"/>
                  <wp:effectExtent l="0" t="0" r="5715" b="8890"/>
                  <wp:docPr id="1" name="图片 1" descr="dd2c882c7e8099acdffdf6ff47f8f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2c882c7e8099acdffdf6ff47f8f93"/>
                          <pic:cNvPicPr>
                            <a:picLocks noChangeAspect="1"/>
                          </pic:cNvPicPr>
                        </pic:nvPicPr>
                        <pic:blipFill>
                          <a:blip r:embed="rId9"/>
                          <a:stretch>
                            <a:fillRect/>
                          </a:stretch>
                        </pic:blipFill>
                        <pic:spPr>
                          <a:xfrm>
                            <a:off x="0" y="0"/>
                            <a:ext cx="1772285" cy="1438910"/>
                          </a:xfrm>
                          <a:prstGeom prst="rect">
                            <a:avLst/>
                          </a:prstGeom>
                        </pic:spPr>
                      </pic:pic>
                    </a:graphicData>
                  </a:graphic>
                </wp:inline>
              </w:drawing>
            </w:r>
            <w:r>
              <w:rPr>
                <w:rFonts w:hint="eastAsia" w:ascii="楷体" w:hAnsi="楷体" w:eastAsia="楷体" w:cs="楷体"/>
                <w:kern w:val="0"/>
                <w:sz w:val="24"/>
                <w:szCs w:val="24"/>
                <w:lang w:val="en-US" w:eastAsia="zh-CN"/>
              </w:rPr>
              <w:t xml:space="preserve">   </w:t>
            </w:r>
            <w:r>
              <w:rPr>
                <w:rFonts w:hint="default" w:ascii="楷体" w:hAnsi="楷体" w:eastAsia="楷体" w:cs="楷体"/>
                <w:kern w:val="0"/>
                <w:sz w:val="24"/>
                <w:szCs w:val="24"/>
                <w:lang w:val="en-US" w:eastAsia="zh-CN"/>
              </w:rPr>
              <w:drawing>
                <wp:inline distT="0" distB="0" distL="114300" distR="114300">
                  <wp:extent cx="1761490" cy="1439545"/>
                  <wp:effectExtent l="0" t="0" r="3810" b="8255"/>
                  <wp:docPr id="2" name="图片 2" descr="5f669b720b1605f2696daff3aaf14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669b720b1605f2696daff3aaf14ef"/>
                          <pic:cNvPicPr>
                            <a:picLocks noChangeAspect="1"/>
                          </pic:cNvPicPr>
                        </pic:nvPicPr>
                        <pic:blipFill>
                          <a:blip r:embed="rId10"/>
                          <a:stretch>
                            <a:fillRect/>
                          </a:stretch>
                        </pic:blipFill>
                        <pic:spPr>
                          <a:xfrm>
                            <a:off x="0" y="0"/>
                            <a:ext cx="1761490" cy="1439545"/>
                          </a:xfrm>
                          <a:prstGeom prst="rect">
                            <a:avLst/>
                          </a:prstGeom>
                        </pic:spPr>
                      </pic:pic>
                    </a:graphicData>
                  </a:graphic>
                </wp:inline>
              </w:drawing>
            </w:r>
          </w:p>
          <w:p>
            <w:pPr>
              <w:rPr>
                <w:rFonts w:ascii="楷体" w:hAnsi="楷体" w:eastAsia="楷体" w:cs="楷体"/>
                <w:kern w:val="0"/>
                <w:sz w:val="24"/>
                <w:szCs w:val="24"/>
              </w:rPr>
            </w:pPr>
            <w:r>
              <w:rPr>
                <w:rFonts w:hint="eastAsia" w:ascii="楷体" w:hAnsi="楷体" w:eastAsia="楷体" w:cs="楷体"/>
                <w:kern w:val="0"/>
                <w:sz w:val="24"/>
                <w:szCs w:val="24"/>
              </w:rPr>
              <w:t>●企业的检验过程基本符合要求。</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不合格输出的控制</w:t>
            </w:r>
          </w:p>
          <w:p>
            <w:pPr>
              <w:rPr>
                <w:rFonts w:ascii="楷体" w:hAnsi="楷体" w:eastAsia="楷体" w:cs="楷体"/>
                <w:sz w:val="24"/>
                <w:szCs w:val="24"/>
              </w:rPr>
            </w:pPr>
            <w:r>
              <w:rPr>
                <w:rFonts w:hint="eastAsia" w:ascii="楷体" w:hAnsi="楷体" w:eastAsia="楷体" w:cs="楷体"/>
                <w:sz w:val="24"/>
                <w:szCs w:val="24"/>
              </w:rPr>
              <w:t>不合格和纠正措施</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8.7</w:t>
            </w:r>
          </w:p>
          <w:p>
            <w:pPr>
              <w:rPr>
                <w:rFonts w:ascii="楷体" w:hAnsi="楷体" w:eastAsia="楷体" w:cs="楷体"/>
                <w:sz w:val="24"/>
                <w:szCs w:val="24"/>
              </w:rPr>
            </w:pPr>
            <w:r>
              <w:rPr>
                <w:rFonts w:hint="eastAsia" w:ascii="楷体" w:hAnsi="楷体" w:eastAsia="楷体" w:cs="楷体"/>
                <w:sz w:val="24"/>
                <w:szCs w:val="24"/>
              </w:rPr>
              <w:t>10.2</w:t>
            </w:r>
          </w:p>
        </w:tc>
        <w:tc>
          <w:tcPr>
            <w:tcW w:w="10602"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●查有《不合格控制程序》《不符合、纠正和预防措施控制程序》，对不合格输出进行识别和控制，防止不合格输出的非预期使用或交付</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●询问部门负责人称目前没有不合格的非预期使用情况。未发生投诉所引起的不合格。</w:t>
            </w:r>
          </w:p>
          <w:p>
            <w:pPr>
              <w:rPr>
                <w:rFonts w:ascii="楷体" w:hAnsi="楷体" w:eastAsia="楷体" w:cs="楷体"/>
                <w:sz w:val="24"/>
                <w:szCs w:val="24"/>
              </w:rPr>
            </w:pPr>
            <w:r>
              <w:rPr>
                <w:rFonts w:hint="eastAsia" w:ascii="楷体" w:hAnsi="楷体" w:eastAsia="楷体" w:cs="楷体"/>
                <w:sz w:val="24"/>
                <w:szCs w:val="24"/>
              </w:rPr>
              <w:t>●针对内审中发现的不合格，采取了纠正措施，并进行验证合格。询问部门负责人称服务过程中未发现严重不合格或同类不合格屡次发生情况，因此未采取纠正措施。</w:t>
            </w:r>
          </w:p>
          <w:p>
            <w:pPr>
              <w:rPr>
                <w:rFonts w:ascii="楷体" w:hAnsi="楷体" w:eastAsia="楷体" w:cs="楷体"/>
                <w:sz w:val="24"/>
                <w:szCs w:val="24"/>
              </w:rPr>
            </w:pPr>
            <w:r>
              <w:rPr>
                <w:rFonts w:hint="eastAsia" w:ascii="楷体" w:hAnsi="楷体" w:eastAsia="楷体" w:cs="楷体"/>
                <w:sz w:val="24"/>
                <w:szCs w:val="24"/>
              </w:rPr>
              <w:t>●目前风险和机遇无需更新，质量管理体系无需变更。</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C2589"/>
    <w:multiLevelType w:val="singleLevel"/>
    <w:tmpl w:val="938C2589"/>
    <w:lvl w:ilvl="0" w:tentative="0">
      <w:start w:val="1"/>
      <w:numFmt w:val="decimal"/>
      <w:suff w:val="nothing"/>
      <w:lvlText w:val="%1、"/>
      <w:lvlJc w:val="left"/>
    </w:lvl>
  </w:abstractNum>
  <w:abstractNum w:abstractNumId="1">
    <w:nsid w:val="9FB12D29"/>
    <w:multiLevelType w:val="singleLevel"/>
    <w:tmpl w:val="9FB12D29"/>
    <w:lvl w:ilvl="0" w:tentative="0">
      <w:start w:val="2"/>
      <w:numFmt w:val="decimal"/>
      <w:suff w:val="nothing"/>
      <w:lvlText w:val="%1、"/>
      <w:lvlJc w:val="left"/>
    </w:lvl>
  </w:abstractNum>
  <w:abstractNum w:abstractNumId="2">
    <w:nsid w:val="080F5C5D"/>
    <w:multiLevelType w:val="singleLevel"/>
    <w:tmpl w:val="080F5C5D"/>
    <w:lvl w:ilvl="0" w:tentative="0">
      <w:start w:val="1"/>
      <w:numFmt w:val="decimal"/>
      <w:suff w:val="nothing"/>
      <w:lvlText w:val="%1、"/>
      <w:lvlJc w:val="left"/>
    </w:lvl>
  </w:abstractNum>
  <w:abstractNum w:abstractNumId="3">
    <w:nsid w:val="1CD02057"/>
    <w:multiLevelType w:val="multilevel"/>
    <w:tmpl w:val="1CD0205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E714AA"/>
    <w:multiLevelType w:val="singleLevel"/>
    <w:tmpl w:val="23E714AA"/>
    <w:lvl w:ilvl="0" w:tentative="0">
      <w:start w:val="1"/>
      <w:numFmt w:val="decimal"/>
      <w:suff w:val="nothing"/>
      <w:lvlText w:val="%1、"/>
      <w:lvlJc w:val="left"/>
      <w:pPr>
        <w:ind w:left="210"/>
      </w:pPr>
    </w:lvl>
  </w:abstractNum>
  <w:abstractNum w:abstractNumId="5">
    <w:nsid w:val="381DED62"/>
    <w:multiLevelType w:val="singleLevel"/>
    <w:tmpl w:val="381DED62"/>
    <w:lvl w:ilvl="0" w:tentative="0">
      <w:start w:val="1"/>
      <w:numFmt w:val="decimal"/>
      <w:suff w:val="nothing"/>
      <w:lvlText w:val="%1、"/>
      <w:lvlJc w:val="left"/>
    </w:lvl>
  </w:abstractNum>
  <w:abstractNum w:abstractNumId="6">
    <w:nsid w:val="4CCA4D0C"/>
    <w:multiLevelType w:val="singleLevel"/>
    <w:tmpl w:val="4CCA4D0C"/>
    <w:lvl w:ilvl="0" w:tentative="0">
      <w:start w:val="1"/>
      <w:numFmt w:val="decimal"/>
      <w:suff w:val="nothing"/>
      <w:lvlText w:val="%1、"/>
      <w:lvlJc w:val="left"/>
    </w:lvl>
  </w:abstractNum>
  <w:abstractNum w:abstractNumId="7">
    <w:nsid w:val="4D1740E5"/>
    <w:multiLevelType w:val="singleLevel"/>
    <w:tmpl w:val="4D1740E5"/>
    <w:lvl w:ilvl="0" w:tentative="0">
      <w:start w:val="1"/>
      <w:numFmt w:val="decimal"/>
      <w:lvlText w:val="%1)"/>
      <w:lvlJc w:val="left"/>
      <w:pPr>
        <w:tabs>
          <w:tab w:val="left" w:pos="312"/>
        </w:tabs>
      </w:pPr>
    </w:lvl>
  </w:abstractNum>
  <w:abstractNum w:abstractNumId="8">
    <w:nsid w:val="5D4A7420"/>
    <w:multiLevelType w:val="singleLevel"/>
    <w:tmpl w:val="5D4A7420"/>
    <w:lvl w:ilvl="0" w:tentative="0">
      <w:start w:val="1"/>
      <w:numFmt w:val="decimal"/>
      <w:suff w:val="nothing"/>
      <w:lvlText w:val="%1）"/>
      <w:lvlJc w:val="left"/>
    </w:lvl>
  </w:abstractNum>
  <w:abstractNum w:abstractNumId="9">
    <w:nsid w:val="674839A1"/>
    <w:multiLevelType w:val="singleLevel"/>
    <w:tmpl w:val="674839A1"/>
    <w:lvl w:ilvl="0" w:tentative="0">
      <w:start w:val="1"/>
      <w:numFmt w:val="decimal"/>
      <w:suff w:val="nothing"/>
      <w:lvlText w:val="%1、"/>
      <w:lvlJc w:val="left"/>
    </w:lvl>
  </w:abstractNum>
  <w:abstractNum w:abstractNumId="10">
    <w:nsid w:val="7FBC080B"/>
    <w:multiLevelType w:val="singleLevel"/>
    <w:tmpl w:val="7FBC080B"/>
    <w:lvl w:ilvl="0" w:tentative="0">
      <w:start w:val="1"/>
      <w:numFmt w:val="decimal"/>
      <w:suff w:val="nothing"/>
      <w:lvlText w:val="%1、"/>
      <w:lvlJc w:val="left"/>
    </w:lvl>
  </w:abstractNum>
  <w:num w:numId="1">
    <w:abstractNumId w:val="1"/>
  </w:num>
  <w:num w:numId="2">
    <w:abstractNumId w:val="10"/>
  </w:num>
  <w:num w:numId="3">
    <w:abstractNumId w:val="2"/>
  </w:num>
  <w:num w:numId="4">
    <w:abstractNumId w:val="4"/>
  </w:num>
  <w:num w:numId="5">
    <w:abstractNumId w:val="5"/>
  </w:num>
  <w:num w:numId="6">
    <w:abstractNumId w:val="9"/>
  </w:num>
  <w:num w:numId="7">
    <w:abstractNumId w:val="7"/>
  </w:num>
  <w:num w:numId="8">
    <w:abstractNumId w:val="8"/>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03E131C"/>
    <w:rsid w:val="01C116A3"/>
    <w:rsid w:val="07140367"/>
    <w:rsid w:val="1CEF2FA9"/>
    <w:rsid w:val="1DBE1583"/>
    <w:rsid w:val="1DE47855"/>
    <w:rsid w:val="20801E70"/>
    <w:rsid w:val="20B73EE6"/>
    <w:rsid w:val="28533FBA"/>
    <w:rsid w:val="32AA2E28"/>
    <w:rsid w:val="34746CBB"/>
    <w:rsid w:val="473627CB"/>
    <w:rsid w:val="48F22724"/>
    <w:rsid w:val="632C29EA"/>
    <w:rsid w:val="6DEC2CF6"/>
    <w:rsid w:val="6E14204E"/>
    <w:rsid w:val="6F7D17E2"/>
    <w:rsid w:val="79356CBE"/>
    <w:rsid w:val="7AA82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15</TotalTime>
  <ScaleCrop>false</ScaleCrop>
  <LinksUpToDate>false</LinksUpToDate>
  <CharactersWithSpaces>101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2023-02-14T01:37:25Z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