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-635000</wp:posOffset>
            </wp:positionV>
            <wp:extent cx="7366000" cy="10351770"/>
            <wp:effectExtent l="0" t="0" r="0" b="11430"/>
            <wp:wrapNone/>
            <wp:docPr id="1" name="图片 1" descr="QO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O_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035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山东中恒景新碳纤维科技发展有限公司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秦赫艺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行政人事部 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查2022.4.20的《公司设备及工艺流程》培训记录，未对进行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培训效果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-704850</wp:posOffset>
            </wp:positionV>
            <wp:extent cx="7206615" cy="10236835"/>
            <wp:effectExtent l="0" t="0" r="6985" b="12065"/>
            <wp:wrapNone/>
            <wp:docPr id="2" name="图片 2" descr="QO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O_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6615" cy="1023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spacing w:before="120" w:line="160" w:lineRule="exact"/>
              <w:ind w:firstLine="48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查2022.4.20的《公司设备及工艺流程》培训记录，未对进行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培训效果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重新进行培训，并按要求进行了培训效果评价。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相关人员对体系了解不到位，没有进行培训效果评价。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要求每次培训后必须进行效果评价。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2023-2-4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未发现其他相关问题。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tabs>
                <w:tab w:val="left" w:pos="1220"/>
              </w:tabs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bookmarkStart w:id="16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-681990</wp:posOffset>
            </wp:positionV>
            <wp:extent cx="7242810" cy="10239375"/>
            <wp:effectExtent l="0" t="0" r="8890" b="9525"/>
            <wp:wrapNone/>
            <wp:docPr id="3" name="图片 3" descr="QO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O_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42810" cy="1023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modern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70F61FF"/>
    <w:rsid w:val="2F4278FB"/>
    <w:rsid w:val="380C6D2B"/>
    <w:rsid w:val="3A2359FA"/>
    <w:rsid w:val="3D433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460</Words>
  <Characters>678</Characters>
  <Lines>6</Lines>
  <Paragraphs>1</Paragraphs>
  <TotalTime>5</TotalTime>
  <ScaleCrop>false</ScaleCrop>
  <LinksUpToDate>false</LinksUpToDate>
  <CharactersWithSpaces>935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2023-02-02T06:33:00Z</cp:lastPrinted>
  <dcterms:modified xsi:type="dcterms:W3CDTF">2023-02-04T22:13:09Z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55501272280943CABB61193643EF79AA</vt:lpwstr>
  </property>
  <property fmtid="{D5CDD505-2E9C-101B-9397-08002B2CF9AE}" pid="3" name="KSOProductBuildVer">
    <vt:lpwstr>2052-11.1.0.13703</vt:lpwstr>
  </property>
</Properties>
</file>