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0109-2023-QEO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217"/>
        <w:gridCol w:w="1120"/>
        <w:gridCol w:w="505"/>
        <w:gridCol w:w="119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215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四川省衡信环保技术有限公司</w:t>
            </w:r>
            <w:bookmarkEnd w:id="1"/>
          </w:p>
        </w:tc>
        <w:tc>
          <w:tcPr>
            <w:tcW w:w="119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215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215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91510124MA67B39932</w:t>
            </w:r>
            <w:bookmarkEnd w:id="4"/>
          </w:p>
        </w:tc>
        <w:tc>
          <w:tcPr>
            <w:tcW w:w="119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Q:认可,E:未认可,O:未认可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215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19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Q:10,E:10,O:10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pStyle w:val="13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四川省衡信环保技术有限公司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>
            <w:bookmarkStart w:id="19" w:name="范围英"/>
            <w:bookmarkEnd w:id="19"/>
            <w:bookmarkStart w:id="20" w:name="审核范围"/>
            <w:r>
              <w:t>Q：环保咨询服务，土壤污染治理与修复咨询服务，安全咨询服务，水利相关咨询服务</w:t>
            </w:r>
            <w:r>
              <w:rPr>
                <w:rFonts w:hint="eastAsia"/>
                <w:lang w:eastAsia="zh-CN"/>
              </w:rPr>
              <w:t>，</w:t>
            </w:r>
            <w:r>
              <w:t>环保设备销售</w:t>
            </w:r>
          </w:p>
          <w:p>
            <w:r>
              <w:t>E：环保咨询服务，土壤污染治理与修复咨询服务，安全咨询服务，水利相关咨询服务，环保设备销售所涉及场所的相关环境管理活动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t>O：环保咨询服务，土壤污染治理与修复咨询服务，安全咨询服务，水利相关咨询服务，环保设备销售所涉及场所的相关职业健康安全管理活动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成都市郫都区德源镇（菁蓉镇）红旗大道南段雅竹苑翠竹楼305室</w:t>
            </w:r>
            <w:bookmarkEnd w:id="21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成都高新区科新路6号1栋B座4楼附1号</w:t>
            </w:r>
            <w:bookmarkEnd w:id="22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5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</w:tc>
        <w:tc>
          <w:tcPr>
            <w:tcW w:w="162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317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3" w:name="_GoBack"/>
      <w:bookmarkEnd w:id="23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1C82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1323</Words>
  <Characters>2170</Characters>
  <Lines>19</Lines>
  <Paragraphs>5</Paragraphs>
  <TotalTime>1</TotalTime>
  <ScaleCrop>false</ScaleCrop>
  <LinksUpToDate>false</LinksUpToDate>
  <CharactersWithSpaces>2385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2023-01-15T01:34:48Z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