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AC" w:rsidRDefault="00BE04B9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8909AC" w:rsidRDefault="00BE04B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GGS-71A</w:t>
      </w:r>
      <w:r>
        <w:rPr>
          <w:rFonts w:hint="eastAsia"/>
          <w:b/>
          <w:sz w:val="32"/>
          <w:szCs w:val="32"/>
        </w:rPr>
        <w:t>型高温高压滤失仪压力密封试验</w:t>
      </w:r>
    </w:p>
    <w:p w:rsidR="008909AC" w:rsidRDefault="00BE04B9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测量过程不确定度评定</w:t>
      </w:r>
    </w:p>
    <w:p w:rsidR="008909AC" w:rsidRDefault="00BE04B9">
      <w:pPr>
        <w:jc w:val="right"/>
        <w:rPr>
          <w:rFonts w:ascii="宋体" w:hAnsi="宋体"/>
          <w:sz w:val="24"/>
        </w:rPr>
      </w:pPr>
      <w:r>
        <w:rPr>
          <w:rFonts w:ascii="宋体" w:hAnsi="宋体" w:cs="宋体" w:hint="eastAsia"/>
        </w:rPr>
        <w:t xml:space="preserve"> </w:t>
      </w:r>
      <w:r w:rsidR="00485585">
        <w:rPr>
          <w:rFonts w:ascii="宋体" w:hAnsi="宋体" w:cs="宋体" w:hint="eastAsia"/>
        </w:rPr>
        <w:t>编号</w:t>
      </w:r>
      <w:bookmarkStart w:id="0" w:name="_GoBack"/>
      <w:bookmarkEnd w:id="0"/>
      <w:r>
        <w:rPr>
          <w:rFonts w:ascii="宋体" w:hAnsi="宋体" w:cs="宋体" w:hint="eastAsia"/>
        </w:rPr>
        <w:t>：</w:t>
      </w:r>
      <w:r>
        <w:rPr>
          <w:rFonts w:ascii="宋体" w:hAnsi="宋体" w:hint="eastAsia"/>
          <w:sz w:val="24"/>
        </w:rPr>
        <w:t>GGS-71A-02</w:t>
      </w:r>
    </w:p>
    <w:p w:rsidR="008909AC" w:rsidRDefault="008909AC">
      <w:pPr>
        <w:jc w:val="center"/>
        <w:rPr>
          <w:b/>
          <w:sz w:val="18"/>
          <w:szCs w:val="18"/>
        </w:rPr>
      </w:pP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测量过程：GGS-71A型高温高压滤失仪压力密封试验测量</w:t>
      </w:r>
    </w:p>
    <w:p w:rsidR="008909AC" w:rsidRDefault="00BE04B9">
      <w:pPr>
        <w:spacing w:line="360" w:lineRule="auto"/>
        <w:ind w:left="1200" w:hangingChars="500" w:hanging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测量方法：将被测仪器接在试压泵一端上,进压至额定压力值7.5MPa,关闭升压，开展稳压,反复测量读数后,一端松开通向大气压,查看是否泄露。</w:t>
      </w:r>
    </w:p>
    <w:p w:rsidR="008909AC" w:rsidRDefault="00BE04B9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测量设备：压力表</w:t>
      </w:r>
      <w:r w:rsidR="00AA09B0">
        <w:rPr>
          <w:rFonts w:ascii="宋体" w:hAnsi="宋体" w:hint="eastAsia"/>
          <w:sz w:val="24"/>
        </w:rPr>
        <w:t xml:space="preserve">测量范围 </w:t>
      </w:r>
      <w:r w:rsidR="00AA09B0" w:rsidRPr="00AA09B0">
        <w:rPr>
          <w:sz w:val="24"/>
        </w:rPr>
        <w:t>(0-25)MPa</w:t>
      </w:r>
      <w:r w:rsidRPr="00AA09B0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 xml:space="preserve"> </w:t>
      </w:r>
      <w:r w:rsidR="004E278B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.6</w:t>
      </w:r>
      <w:r w:rsidR="00AA09B0">
        <w:rPr>
          <w:rFonts w:ascii="宋体" w:hAnsi="宋体" w:hint="eastAsia"/>
          <w:sz w:val="24"/>
        </w:rPr>
        <w:t>级</w:t>
      </w:r>
    </w:p>
    <w:p w:rsidR="008909AC" w:rsidRDefault="00BE04B9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8909AC" w:rsidRDefault="00BE04B9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式中：f为被测仪器的压力；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为压力表显示的压力值。</w:t>
      </w:r>
    </w:p>
    <w:p w:rsidR="008909AC" w:rsidRDefault="00BE04B9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8909AC" w:rsidRDefault="00BE04B9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8909AC" w:rsidRDefault="00BE04B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用一块(0～10) MPa的压力表,在试压泵上连续升压至7.5MPa测量10次，每次取正、反行程的平均值，得到一组测量值为： 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5MPa ，7.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0MPa，7.50MPa，7.</w:t>
      </w:r>
      <w:r w:rsidR="009D4E33">
        <w:rPr>
          <w:rFonts w:ascii="宋体" w:hAnsi="宋体"/>
          <w:sz w:val="24"/>
        </w:rPr>
        <w:t>53</w:t>
      </w:r>
      <w:r>
        <w:rPr>
          <w:rFonts w:ascii="宋体" w:hAnsi="宋体" w:hint="eastAsia"/>
          <w:sz w:val="24"/>
        </w:rPr>
        <w:t>MPa，7.50MPa，7.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0MPa，7.</w:t>
      </w:r>
      <w:r w:rsidR="009D4E33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6MPa，7.5</w:t>
      </w:r>
      <w:r w:rsidR="009D4E33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MPa，7.52MPa，7.51MPa。</w:t>
      </w:r>
    </w:p>
    <w:p w:rsidR="008909AC" w:rsidRDefault="00BE04B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8909AC" w:rsidRDefault="00BE04B9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13" w:dyaOrig="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pt" o:ole="">
            <v:imagedata r:id="rId9" o:title=""/>
          </v:shape>
          <o:OLEObject Type="Embed" ProgID="Equation.3" ShapeID="_x0000_i1025" DrawAspect="Content" ObjectID="_1734969465" r:id="rId10"/>
        </w:object>
      </w:r>
      <w:r>
        <w:rPr>
          <w:rFonts w:ascii="宋体" w:hAnsi="宋体" w:hint="eastAsia"/>
          <w:sz w:val="24"/>
        </w:rPr>
        <w:t>=0.04 MPa</w:t>
      </w:r>
    </w:p>
    <w:p w:rsidR="008909AC" w:rsidRDefault="00BE04B9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1" w:dyaOrig="666">
          <v:shape id="_x0000_i1026" type="#_x0000_t75" style="width:21pt;height:33pt" o:ole="">
            <v:imagedata r:id="rId11" o:title=""/>
          </v:shape>
          <o:OLEObject Type="Embed" ProgID="Equation.3" ShapeID="_x0000_i1026" DrawAspect="Content" ObjectID="_1734969466" r:id="rId12"/>
        </w:object>
      </w:r>
      <w:r>
        <w:rPr>
          <w:rFonts w:ascii="宋体" w:hAnsi="宋体" w:hint="eastAsia"/>
          <w:sz w:val="24"/>
        </w:rPr>
        <w:t>=0.017 MPa</w:t>
      </w:r>
    </w:p>
    <w:p w:rsidR="008909AC" w:rsidRDefault="00BE04B9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2.压力表的误差引入不确定度u</w:t>
      </w:r>
      <w:r>
        <w:rPr>
          <w:rFonts w:ascii="宋体" w:hAnsi="宋体" w:hint="eastAsia"/>
          <w:sz w:val="24"/>
          <w:vertAlign w:val="subscript"/>
        </w:rPr>
        <w:t>2</w:t>
      </w:r>
    </w:p>
    <w:p w:rsidR="00AA09B0" w:rsidRPr="00AA09B0" w:rsidRDefault="00BE04B9" w:rsidP="00AA09B0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>压力表的实际检定时满足</w:t>
      </w:r>
      <w:r w:rsidR="004E278B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.6级标准要求，</w:t>
      </w:r>
      <w:r w:rsidR="00AA09B0" w:rsidRPr="00AA09B0">
        <w:rPr>
          <w:rFonts w:hint="eastAsia"/>
          <w:sz w:val="24"/>
        </w:rPr>
        <w:t>最大允许误差为</w:t>
      </w:r>
    </w:p>
    <w:p w:rsidR="008909AC" w:rsidRDefault="00AA09B0" w:rsidP="00AA09B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A09B0">
        <w:rPr>
          <w:sz w:val="24"/>
        </w:rPr>
        <w:t>25 MPa</w:t>
      </w:r>
      <w:r w:rsidRPr="00AA09B0">
        <w:rPr>
          <w:rFonts w:hint="eastAsia"/>
          <w:sz w:val="24"/>
        </w:rPr>
        <w:t>×</w:t>
      </w:r>
      <w:r w:rsidRPr="00AA09B0">
        <w:rPr>
          <w:sz w:val="24"/>
        </w:rPr>
        <w:t>(0..6%)=</w:t>
      </w:r>
      <w:r w:rsidRPr="00AA09B0">
        <w:rPr>
          <w:rFonts w:hint="eastAsia"/>
          <w:sz w:val="24"/>
        </w:rPr>
        <w:t>±</w:t>
      </w:r>
      <w:r w:rsidRPr="00AA09B0">
        <w:rPr>
          <w:sz w:val="24"/>
        </w:rPr>
        <w:t>0.15 M</w:t>
      </w:r>
      <w:r w:rsidR="007557AE">
        <w:rPr>
          <w:sz w:val="24"/>
        </w:rPr>
        <w:t>P</w:t>
      </w:r>
      <w:r w:rsidRPr="00AA09B0">
        <w:rPr>
          <w:sz w:val="24"/>
        </w:rPr>
        <w:t>a</w:t>
      </w:r>
      <w:r w:rsidRPr="00AA09B0">
        <w:rPr>
          <w:rFonts w:hint="eastAsia"/>
          <w:sz w:val="24"/>
        </w:rPr>
        <w:t>。</w:t>
      </w:r>
      <w:r w:rsidR="00BE04B9">
        <w:rPr>
          <w:rFonts w:ascii="宋体" w:hAnsi="宋体" w:hint="eastAsia"/>
          <w:sz w:val="24"/>
        </w:rPr>
        <w:t>按均匀分布，</w:t>
      </w:r>
    </w:p>
    <w:p w:rsidR="008909AC" w:rsidRDefault="00BE04B9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/>
          <w:position w:val="-8"/>
          <w:sz w:val="24"/>
        </w:rPr>
        <w:object w:dxaOrig="734" w:dyaOrig="367">
          <v:shape id="_x0000_i1027" type="#_x0000_t75" style="width:36.75pt;height:18pt" o:ole="" fillcolor="#aca899">
            <v:imagedata r:id="rId13" o:title=""/>
          </v:shape>
          <o:OLEObject Type="Embed" ProgID="Equation.3" ShapeID="_x0000_i1027" DrawAspect="Content" ObjectID="_1734969467" r:id="rId14"/>
        </w:object>
      </w:r>
      <w:r>
        <w:rPr>
          <w:rFonts w:ascii="宋体" w:hAnsi="宋体" w:hint="eastAsia"/>
          <w:sz w:val="24"/>
        </w:rPr>
        <w:t>，所以</w:t>
      </w:r>
    </w:p>
    <w:p w:rsidR="008909AC" w:rsidRDefault="00BE04B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</w:t>
      </w:r>
      <w:r w:rsidR="004E278B">
        <w:rPr>
          <w:rFonts w:ascii="宋体" w:hAnsi="宋体" w:hint="eastAsia"/>
          <w:sz w:val="24"/>
        </w:rPr>
        <w:t>1</w:t>
      </w:r>
      <w:r w:rsidR="004E278B"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67" w:dyaOrig="367">
          <v:shape id="_x0000_i1028" type="#_x0000_t75" style="width:18pt;height:18pt" o:ole="" fillcolor="#aca899">
            <v:imagedata r:id="rId15" o:title=""/>
          </v:shape>
          <o:OLEObject Type="Embed" ProgID="Equation.3" ShapeID="_x0000_i1028" DrawAspect="Content" ObjectID="_1734969468" r:id="rId16"/>
        </w:object>
      </w:r>
      <w:r>
        <w:rPr>
          <w:rFonts w:ascii="宋体" w:hAnsi="宋体" w:hint="eastAsia"/>
          <w:sz w:val="24"/>
        </w:rPr>
        <w:t>=0.0923 MPa</w:t>
      </w: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3.回程误差,每次直接泄压至0,忽略不计.</w:t>
      </w:r>
    </w:p>
    <w:p w:rsidR="008909AC" w:rsidRDefault="00BE04B9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8909AC" w:rsidRDefault="00BE04B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 w:dxaOrig="1603" w:dyaOrig="475">
          <v:shape id="_x0000_i1029" type="#_x0000_t75" style="width:80.25pt;height:24pt" o:ole="" fillcolor="#aca899">
            <v:imagedata r:id="rId17" o:title=""/>
          </v:shape>
          <o:OLEObject Type="Embed" ProgID="Equation.DSMT4" ShapeID="_x0000_i1029" DrawAspect="Content" ObjectID="_1734969469" r:id="rId18"/>
        </w:object>
      </w:r>
      <w:r>
        <w:rPr>
          <w:rFonts w:ascii="宋体" w:hAnsi="宋体" w:hint="eastAsia"/>
          <w:sz w:val="24"/>
        </w:rPr>
        <w:t>0.0937 MPa</w:t>
      </w:r>
    </w:p>
    <w:p w:rsidR="008909AC" w:rsidRDefault="00BE04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8909AC" w:rsidRDefault="00BE04B9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8909AC" w:rsidRDefault="00BE04B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 w:dxaOrig="299" w:dyaOrig="367">
          <v:shape id="_x0000_i1030" type="#_x0000_t75" style="width:15pt;height:18pt" o:ole="">
            <v:imagedata r:id="rId19" o:title=""/>
          </v:shape>
          <o:OLEObject Type="Embed" ProgID="Equation.DSMT4" ShapeID="_x0000_i1030" DrawAspect="Content" ObjectID="_1734969470" r:id="rId20"/>
        </w:object>
      </w:r>
      <w:r>
        <w:rPr>
          <w:rFonts w:ascii="宋体" w:hAnsi="宋体" w:hint="eastAsia"/>
          <w:sz w:val="24"/>
        </w:rPr>
        <w:t>=2×0.0937 MPa =0.18 MPa</w:t>
      </w:r>
    </w:p>
    <w:p w:rsidR="008909AC" w:rsidRDefault="00F412AF" w:rsidP="00F412AF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</w:t>
      </w:r>
      <w:r w:rsidRPr="00F412AF">
        <w:rPr>
          <w:rFonts w:ascii="宋体" w:hAnsi="宋体" w:hint="eastAsia"/>
          <w:kern w:val="0"/>
          <w:sz w:val="24"/>
        </w:rPr>
        <w:t>李强</w:t>
      </w:r>
    </w:p>
    <w:sectPr w:rsidR="00890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0B" w:rsidRDefault="0046260B" w:rsidP="004E278B">
      <w:r>
        <w:separator/>
      </w:r>
    </w:p>
  </w:endnote>
  <w:endnote w:type="continuationSeparator" w:id="0">
    <w:p w:rsidR="0046260B" w:rsidRDefault="0046260B" w:rsidP="004E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0B" w:rsidRDefault="0046260B" w:rsidP="004E278B">
      <w:r>
        <w:separator/>
      </w:r>
    </w:p>
  </w:footnote>
  <w:footnote w:type="continuationSeparator" w:id="0">
    <w:p w:rsidR="0046260B" w:rsidRDefault="0046260B" w:rsidP="004E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52D1"/>
    <w:rsid w:val="00047E9B"/>
    <w:rsid w:val="000661EB"/>
    <w:rsid w:val="00081656"/>
    <w:rsid w:val="000936BD"/>
    <w:rsid w:val="000B32D6"/>
    <w:rsid w:val="000C270E"/>
    <w:rsid w:val="001342C9"/>
    <w:rsid w:val="001459FC"/>
    <w:rsid w:val="00162EFE"/>
    <w:rsid w:val="00163A22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5142F"/>
    <w:rsid w:val="00354569"/>
    <w:rsid w:val="00380E22"/>
    <w:rsid w:val="003C161C"/>
    <w:rsid w:val="003D41B6"/>
    <w:rsid w:val="004261E4"/>
    <w:rsid w:val="00436711"/>
    <w:rsid w:val="0046260B"/>
    <w:rsid w:val="00462797"/>
    <w:rsid w:val="00485585"/>
    <w:rsid w:val="00494601"/>
    <w:rsid w:val="004B3C66"/>
    <w:rsid w:val="004D21E6"/>
    <w:rsid w:val="004E278B"/>
    <w:rsid w:val="004F0F4B"/>
    <w:rsid w:val="004F541C"/>
    <w:rsid w:val="00512D4D"/>
    <w:rsid w:val="00514D53"/>
    <w:rsid w:val="00533EF6"/>
    <w:rsid w:val="005617A6"/>
    <w:rsid w:val="005753C0"/>
    <w:rsid w:val="005B49B6"/>
    <w:rsid w:val="005B4B02"/>
    <w:rsid w:val="00644054"/>
    <w:rsid w:val="006546F1"/>
    <w:rsid w:val="00671AD5"/>
    <w:rsid w:val="00697589"/>
    <w:rsid w:val="006A0D7B"/>
    <w:rsid w:val="006A412C"/>
    <w:rsid w:val="006E55BE"/>
    <w:rsid w:val="0073601F"/>
    <w:rsid w:val="0074122F"/>
    <w:rsid w:val="007557AE"/>
    <w:rsid w:val="007D6D62"/>
    <w:rsid w:val="007E5416"/>
    <w:rsid w:val="007E5B2C"/>
    <w:rsid w:val="008219C1"/>
    <w:rsid w:val="00823182"/>
    <w:rsid w:val="00882B3B"/>
    <w:rsid w:val="008909AC"/>
    <w:rsid w:val="008A5922"/>
    <w:rsid w:val="008C64C5"/>
    <w:rsid w:val="008C6580"/>
    <w:rsid w:val="00901370"/>
    <w:rsid w:val="0091217E"/>
    <w:rsid w:val="0091461D"/>
    <w:rsid w:val="0092441E"/>
    <w:rsid w:val="0093105E"/>
    <w:rsid w:val="009647D5"/>
    <w:rsid w:val="009845F1"/>
    <w:rsid w:val="009A6C71"/>
    <w:rsid w:val="009D4E33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A09B0"/>
    <w:rsid w:val="00AD06BC"/>
    <w:rsid w:val="00AE62CD"/>
    <w:rsid w:val="00AF2122"/>
    <w:rsid w:val="00B07C41"/>
    <w:rsid w:val="00B654CB"/>
    <w:rsid w:val="00B84768"/>
    <w:rsid w:val="00BA3FEA"/>
    <w:rsid w:val="00BE01DD"/>
    <w:rsid w:val="00BE04B9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F16DC"/>
    <w:rsid w:val="00EF7E82"/>
    <w:rsid w:val="00F34856"/>
    <w:rsid w:val="00F412AF"/>
    <w:rsid w:val="00F66BF3"/>
    <w:rsid w:val="00F77404"/>
    <w:rsid w:val="0B20678A"/>
    <w:rsid w:val="0D2919B7"/>
    <w:rsid w:val="122E1E90"/>
    <w:rsid w:val="34D919BF"/>
    <w:rsid w:val="6FFA6551"/>
    <w:rsid w:val="720734B8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BE776E-B95D-4161-A897-4BA6F52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D9488-849D-43A8-AD59-ADB4299E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695</Characters>
  <Application>Microsoft Office Word</Application>
  <DocSecurity>0</DocSecurity>
  <Lines>5</Lines>
  <Paragraphs>1</Paragraphs>
  <ScaleCrop>false</ScaleCrop>
  <Company>MS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36</cp:revision>
  <cp:lastPrinted>2016-12-24T12:16:00Z</cp:lastPrinted>
  <dcterms:created xsi:type="dcterms:W3CDTF">2016-12-17T08:49:00Z</dcterms:created>
  <dcterms:modified xsi:type="dcterms:W3CDTF">2023-01-11T11:11:00Z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