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东营市杰瑞石油技术有限公司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0221-2019-2023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0221-2019-2023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东营市杰瑞石油技术有限公司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郭超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ISC-2019-0604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2024-12-23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360" w:lineRule="exact"/>
              <w:ind w:right="161" w:rightChars="0"/>
              <w:rPr>
                <w:rFonts w:cs="宋体" w:asciiTheme="minorEastAsia" w:hAnsiTheme="minorEastAsia"/>
                <w:kern w:val="0"/>
                <w:szCs w:val="21"/>
              </w:rPr>
            </w:pPr>
            <w:r>
              <w:rPr>
                <w:rFonts w:hint="eastAsia" w:cs="宋体" w:asciiTheme="minorEastAsia" w:hAnsiTheme="minorEastAsia"/>
                <w:kern w:val="0"/>
                <w:sz w:val="21"/>
                <w:szCs w:val="21"/>
              </w:rPr>
              <w:t>监督审核次数</w:t>
            </w:r>
          </w:p>
        </w:tc>
        <w:tc>
          <w:tcPr>
            <w:tcW w:w="3119" w:type="dxa"/>
            <w:vAlign w:val="center"/>
          </w:tcPr>
          <w:p>
            <w:pPr>
              <w:spacing w:line="360" w:lineRule="exact"/>
              <w:jc w:val="both"/>
              <w:rPr>
                <w:rFonts w:cs="宋体" w:asciiTheme="minorEastAsia" w:hAnsiTheme="minorEastAsia"/>
                <w:kern w:val="0"/>
                <w:szCs w:val="21"/>
              </w:rPr>
            </w:pPr>
            <w:r>
              <w:rPr>
                <w:rFonts w:hint="eastAsia"/>
                <w:sz w:val="21"/>
                <w:szCs w:val="21"/>
              </w:rPr>
              <w:t>第</w:t>
            </w:r>
            <w:r>
              <w:rPr>
                <w:rFonts w:hint="eastAsia"/>
                <w:sz w:val="21"/>
                <w:szCs w:val="21"/>
                <w:lang w:val="en-US" w:eastAsia="zh-CN"/>
              </w:rPr>
              <w:t>3</w:t>
            </w:r>
            <w:r>
              <w:rPr>
                <w:rFonts w:hint="eastAsia"/>
                <w:sz w:val="21"/>
                <w:szCs w:val="21"/>
              </w:rPr>
              <w:t>次监督审核</w:t>
            </w:r>
          </w:p>
        </w:tc>
        <w:tc>
          <w:tcPr>
            <w:tcW w:w="1984"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rightChars="0"/>
              <w:jc w:val="center"/>
              <w:rPr>
                <w:rFonts w:cs="宋体" w:asciiTheme="minorEastAsia" w:hAnsiTheme="minorEastAsia"/>
                <w:kern w:val="0"/>
                <w:szCs w:val="21"/>
              </w:rPr>
            </w:pPr>
            <w:r>
              <w:rPr>
                <w:rFonts w:cs="宋体" w:asciiTheme="minorEastAsia" w:hAnsiTheme="minorEastAsia"/>
                <w:color w:val="333333"/>
                <w:kern w:val="0"/>
                <w:sz w:val="21"/>
                <w:szCs w:val="21"/>
              </w:rPr>
              <w:t>时间</w:t>
            </w:r>
          </w:p>
        </w:tc>
        <w:tc>
          <w:tcPr>
            <w:tcW w:w="2268" w:type="dxa"/>
            <w:vAlign w:val="center"/>
          </w:tcPr>
          <w:p>
            <w:pPr>
              <w:tabs>
                <w:tab w:val="left" w:pos="880"/>
              </w:tabs>
              <w:autoSpaceDE w:val="0"/>
              <w:autoSpaceDN w:val="0"/>
              <w:adjustRightInd w:val="0"/>
              <w:spacing w:before="35" w:line="360" w:lineRule="exact"/>
              <w:ind w:right="161" w:rightChars="0"/>
              <w:jc w:val="both"/>
              <w:rPr>
                <w:rFonts w:cs="宋体" w:asciiTheme="minorEastAsia" w:hAnsiTheme="minorEastAsia"/>
                <w:kern w:val="0"/>
                <w:szCs w:val="21"/>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3</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15日上午-15</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Cs w:val="21"/>
              </w:rPr>
            </w:pPr>
            <w:r>
              <w:rPr>
                <w:rFonts w:hint="eastAsia" w:cs="宋体" w:asciiTheme="minorEastAsia" w:hAnsiTheme="minorEastAsia"/>
                <w:kern w:val="0"/>
                <w:sz w:val="21"/>
                <w:szCs w:val="21"/>
              </w:rPr>
              <w:t>姓名及确认号</w:t>
            </w:r>
          </w:p>
        </w:tc>
        <w:tc>
          <w:tcPr>
            <w:tcW w:w="3119"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p>
        </w:tc>
        <w:tc>
          <w:tcPr>
            <w:tcW w:w="1984"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268" w:type="dxa"/>
            <w:vAlign w:val="center"/>
          </w:tcPr>
          <w:p>
            <w:pPr>
              <w:jc w:val="center"/>
              <w:rPr>
                <w:rFonts w:hint="eastAsia" w:ascii="宋体" w:hAnsi="宋体" w:cs="宋体" w:eastAsiaTheme="minorEastAsia"/>
                <w:bCs/>
                <w:szCs w:val="21"/>
                <w:lang w:eastAsia="zh-CN"/>
              </w:rPr>
            </w:pPr>
            <w:r>
              <w:rPr>
                <w:rFonts w:hint="eastAsia" w:ascii="宋体" w:hAnsi="宋体" w:eastAsia="宋体" w:cs="宋体"/>
                <w:bCs/>
                <w:sz w:val="21"/>
                <w:szCs w:val="21"/>
                <w:lang w:val="en-US" w:eastAsia="zh-CN"/>
              </w:rPr>
              <w:t xml:space="preserve"> </w:t>
            </w:r>
            <w:r>
              <w:rPr>
                <w:rFonts w:hint="eastAsia" w:cs="宋体" w:asciiTheme="minorEastAsia" w:hAnsiTheme="minorEastAsia"/>
                <w:kern w:val="0"/>
                <w:szCs w:val="21"/>
              </w:rPr>
              <w:t>管理者代表、生产部、（生产车间、仓库）、供销部（销售、采购）、办公室</w:t>
            </w:r>
          </w:p>
          <w:p>
            <w:pPr>
              <w:ind w:left="210" w:leftChars="0" w:hanging="210" w:hangingChars="100"/>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lang w:val="en-US" w:eastAsia="zh-CN"/>
        </w:rPr>
        <w:t>2021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东营市杰瑞石油技术有限公司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的3个职能部门，覆盖了企业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26</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管代马瑜任审核组长组织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11</w:t>
      </w:r>
      <w:r>
        <w:rPr>
          <w:rFonts w:hint="eastAsia" w:ascii="宋体" w:hAnsi="宋体"/>
          <w:bCs/>
          <w:szCs w:val="21"/>
        </w:rPr>
        <w:t>月</w:t>
      </w:r>
      <w:r>
        <w:rPr>
          <w:rFonts w:hint="eastAsia" w:ascii="宋体" w:hAnsi="宋体"/>
          <w:bCs/>
          <w:szCs w:val="21"/>
          <w:lang w:val="en-US" w:eastAsia="zh-CN"/>
        </w:rPr>
        <w:t>28</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郭超</w:t>
      </w:r>
      <w:r>
        <w:rPr>
          <w:rFonts w:hint="eastAsia" w:ascii="宋体" w:hAnsi="宋体" w:eastAsia="宋体" w:cs="宋体"/>
          <w:sz w:val="21"/>
          <w:szCs w:val="21"/>
        </w:rPr>
        <w:t>主持</w:t>
      </w:r>
      <w:r>
        <w:rPr>
          <w:rFonts w:hint="eastAsia" w:ascii="宋体" w:hAnsi="宋体" w:eastAsia="宋体" w:cs="宋体"/>
          <w:sz w:val="21"/>
          <w:szCs w:val="21"/>
          <w:lang w:eastAsia="zh-CN"/>
        </w:rPr>
        <w:t>，</w:t>
      </w:r>
      <w:r>
        <w:rPr>
          <w:rFonts w:hint="eastAsia" w:ascii="宋体" w:hAnsi="宋体" w:cs="宋体"/>
          <w:bCs/>
          <w:kern w:val="0"/>
          <w:szCs w:val="21"/>
          <w:lang w:eastAsia="zh-CN"/>
        </w:rPr>
        <w:t>管代马瑜</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涂敷砂抗压强度测量过程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涂敷砂抗压强度测量过程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涂敷砂抗压强度测量过程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涂敷砂抗压强度测量过程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涂敷砂抗压强度测量过程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Cs w:val="21"/>
        </w:rPr>
        <w:t>中国航发南方工业有限公司计量实验室</w:t>
      </w:r>
      <w:r>
        <w:rPr>
          <w:rFonts w:hint="eastAsia" w:ascii="宋体" w:hAnsi="宋体" w:eastAsia="宋体" w:cs="宋体"/>
          <w:kern w:val="0"/>
          <w:sz w:val="21"/>
          <w:szCs w:val="21"/>
          <w:highlight w:val="none"/>
          <w:lang w:eastAsia="zh-CN"/>
        </w:rPr>
        <w:t>”</w:t>
      </w:r>
      <w:r>
        <w:rPr>
          <w:rFonts w:hint="eastAsia"/>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L1247；“</w:t>
      </w:r>
      <w:r>
        <w:rPr>
          <w:rFonts w:hint="eastAsia"/>
          <w:szCs w:val="21"/>
        </w:rPr>
        <w:t>山东</w:t>
      </w:r>
      <w:r>
        <w:rPr>
          <w:szCs w:val="21"/>
        </w:rPr>
        <w:t>溯源检测有限公司</w:t>
      </w:r>
      <w:r>
        <w:rPr>
          <w:rFonts w:hint="eastAsia"/>
          <w:szCs w:val="21"/>
          <w:lang w:eastAsia="zh-CN"/>
        </w:rPr>
        <w:t>”</w:t>
      </w:r>
      <w:r>
        <w:rPr>
          <w:rFonts w:hint="eastAsia" w:cstheme="minorBidi"/>
          <w:kern w:val="2"/>
          <w:sz w:val="21"/>
          <w:szCs w:val="21"/>
          <w:lang w:val="en-US" w:eastAsia="zh-CN" w:bidi="ar-SA"/>
        </w:rPr>
        <w:t>，</w:t>
      </w:r>
      <w:r>
        <w:rPr>
          <w:rFonts w:hint="eastAsia"/>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L10104，</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spacing w:line="360" w:lineRule="auto"/>
        <w:rPr>
          <w:rFonts w:hint="eastAsia" w:ascii="宋体" w:hAnsi="宋体" w:eastAsia="宋体" w:cs="宋体"/>
          <w:bCs/>
          <w:color w:val="auto"/>
          <w:szCs w:val="21"/>
          <w:highlight w:val="none"/>
        </w:rPr>
      </w:pP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2.72</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上年监督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Times New Roman" w:hAnsi="Times New Roman" w:eastAsia="宋体" w:cs="Times New Roman"/>
          <w:color w:val="auto"/>
          <w:sz w:val="21"/>
          <w:szCs w:val="21"/>
          <w:lang w:val="en-US" w:eastAsia="zh-CN"/>
        </w:rPr>
        <w:t>生产部提供</w:t>
      </w:r>
      <w:r>
        <w:rPr>
          <w:rFonts w:hint="eastAsia" w:ascii="Times New Roman" w:hAnsi="Times New Roman" w:eastAsia="宋体" w:cs="Times New Roman"/>
          <w:color w:val="auto"/>
          <w:sz w:val="21"/>
          <w:szCs w:val="21"/>
          <w:lang w:eastAsia="zh-CN"/>
        </w:rPr>
        <w:t>“石油钻井短刀片成品检验记录”规格型号</w:t>
      </w:r>
      <w:r>
        <w:rPr>
          <w:rFonts w:hint="eastAsia" w:ascii="Times New Roman" w:hAnsi="Times New Roman" w:eastAsia="宋体" w:cs="Times New Roman"/>
          <w:color w:val="auto"/>
          <w:sz w:val="21"/>
          <w:szCs w:val="21"/>
          <w:lang w:val="en-US" w:eastAsia="zh-CN"/>
        </w:rPr>
        <w:t>YKQ114-140</w:t>
      </w:r>
      <w:r>
        <w:rPr>
          <w:rFonts w:hint="eastAsia" w:ascii="Times New Roman" w:hAnsi="Times New Roman" w:eastAsia="宋体" w:cs="Times New Roman"/>
          <w:sz w:val="21"/>
          <w:szCs w:val="21"/>
          <w:lang w:val="en-US" w:eastAsia="zh-CN"/>
        </w:rPr>
        <w:t>，检验日期：2021.5.14记录中检验项目所依据标准未描述，质量要求和实测结果未标注计量单位</w:t>
      </w:r>
      <w:r>
        <w:rPr>
          <w:rFonts w:hint="eastAsia" w:ascii="宋体" w:hAnsi="宋体"/>
          <w:bCs/>
          <w:szCs w:val="21"/>
          <w:lang w:val="en-US" w:eastAsia="zh-CN"/>
        </w:rPr>
        <w:t>,</w:t>
      </w:r>
      <w:r>
        <w:rPr>
          <w:rFonts w:hint="default" w:ascii="宋体" w:hAnsi="宋体"/>
          <w:bCs/>
          <w:szCs w:val="21"/>
          <w:lang w:val="en-US" w:eastAsia="zh-CN"/>
        </w:rPr>
        <w:t>”</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远程</w:t>
      </w:r>
      <w:r>
        <w:rPr>
          <w:rFonts w:hint="eastAsia" w:ascii="宋体" w:hAnsi="宋体" w:eastAsia="宋体" w:cs="宋体"/>
          <w:b w:val="0"/>
          <w:bCs/>
          <w:color w:val="auto"/>
          <w:kern w:val="0"/>
          <w:sz w:val="21"/>
          <w:szCs w:val="21"/>
        </w:rPr>
        <w:t>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生产、销售等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bookmarkStart w:id="8" w:name="审核范围"/>
      <w:r>
        <w:rPr>
          <w:rFonts w:hint="eastAsia"/>
          <w:szCs w:val="21"/>
          <w:lang w:eastAsia="zh-CN"/>
        </w:rPr>
        <w:t>“</w:t>
      </w:r>
      <w:r>
        <w:rPr>
          <w:color w:val="000000"/>
          <w:szCs w:val="21"/>
        </w:rPr>
        <w:t>滤料、油田专用</w:t>
      </w:r>
      <w:r>
        <w:rPr>
          <w:rFonts w:hint="eastAsia" w:ascii="Times New Roman" w:hAnsi="Times New Roman" w:eastAsia="宋体" w:cs="Times New Roman"/>
          <w:sz w:val="21"/>
          <w:szCs w:val="21"/>
          <w:lang w:val="en-US" w:eastAsia="zh-CN"/>
        </w:rPr>
        <w:t>涂敷砂</w:t>
      </w:r>
      <w:r>
        <w:rPr>
          <w:color w:val="000000"/>
          <w:szCs w:val="21"/>
        </w:rPr>
        <w:t>、石油机械配件的生产。窗帘、洗化用品、电线电缆、床上用品、汽车配件、办公用品、小家电、劳保用品、木材、塑料制品、化工产品（不含危险品及易制毒化学品）、家具、滤料、电动工具、照明灯具、建筑材料（含石英砂、防腐保温材料、防水材料）、油田专用</w:t>
      </w:r>
      <w:r>
        <w:rPr>
          <w:rFonts w:hint="eastAsia" w:ascii="Times New Roman" w:hAnsi="Times New Roman" w:eastAsia="宋体" w:cs="Times New Roman"/>
          <w:sz w:val="21"/>
          <w:szCs w:val="21"/>
          <w:lang w:val="en-US" w:eastAsia="zh-CN"/>
        </w:rPr>
        <w:t>涂敷砂</w:t>
      </w:r>
      <w:r>
        <w:rPr>
          <w:color w:val="000000"/>
          <w:szCs w:val="21"/>
        </w:rPr>
        <w:t>、玻璃仪器、五金工具、石油化工设备、钻采配件、焊接材料、计算机及其耗材的销售</w:t>
      </w:r>
      <w:bookmarkEnd w:id="8"/>
      <w:r>
        <w:rPr>
          <w:rFonts w:hint="eastAsia"/>
          <w:color w:val="000000"/>
          <w:szCs w:val="21"/>
          <w:lang w:eastAsia="zh-CN"/>
        </w:rPr>
        <w:t>”。</w:t>
      </w:r>
      <w:r>
        <w:rPr>
          <w:rFonts w:hint="eastAsia"/>
          <w:szCs w:val="21"/>
          <w:lang w:eastAsia="zh-CN"/>
        </w:rPr>
        <w:t>能</w:t>
      </w:r>
      <w:r>
        <w:rPr>
          <w:szCs w:val="21"/>
        </w:rPr>
        <w:t>满足顾客</w:t>
      </w:r>
      <w:r>
        <w:rPr>
          <w:rFonts w:hint="eastAsia"/>
          <w:szCs w:val="21"/>
          <w:lang w:eastAsia="zh-CN"/>
        </w:rPr>
        <w:t>在</w:t>
      </w:r>
      <w:r>
        <w:rPr>
          <w:szCs w:val="21"/>
        </w:rPr>
        <w:t>行业标准对产品</w:t>
      </w:r>
      <w:r>
        <w:rPr>
          <w:rFonts w:hint="eastAsia"/>
          <w:szCs w:val="21"/>
          <w:lang w:eastAsia="zh-CN"/>
        </w:rPr>
        <w:t>的</w:t>
      </w:r>
      <w:r>
        <w:rPr>
          <w:rFonts w:hint="eastAsia" w:ascii="宋体" w:hAnsi="宋体"/>
          <w:szCs w:val="21"/>
        </w:rPr>
        <w:t>生产</w:t>
      </w:r>
      <w:r>
        <w:rPr>
          <w:rFonts w:hint="eastAsia" w:ascii="宋体" w:hAnsi="宋体"/>
          <w:szCs w:val="21"/>
          <w:lang w:eastAsia="zh-CN"/>
        </w:rPr>
        <w:t>、</w:t>
      </w:r>
      <w:r>
        <w:rPr>
          <w:color w:val="000000"/>
          <w:szCs w:val="21"/>
        </w:rPr>
        <w:t>销售</w:t>
      </w:r>
      <w:r>
        <w:rPr>
          <w:szCs w:val="21"/>
        </w:rPr>
        <w:t>的要求</w:t>
      </w:r>
      <w:r>
        <w:rPr>
          <w:color w:val="auto"/>
          <w:szCs w:val="21"/>
          <w:highlight w:val="none"/>
        </w:rPr>
        <w:t>。</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2份销售合同：1</w:t>
      </w:r>
      <w:r>
        <w:rPr>
          <w:rFonts w:hint="eastAsia" w:ascii="宋体" w:hAnsi="宋体" w:eastAsia="宋体" w:cs="宋体"/>
          <w:b w:val="0"/>
          <w:bCs w:val="0"/>
          <w:color w:val="auto"/>
          <w:sz w:val="21"/>
          <w:szCs w:val="21"/>
          <w:highlight w:val="none"/>
          <w:u w:val="none"/>
          <w:lang w:eastAsia="zh-CN"/>
        </w:rPr>
        <w:t>企业与中石化胜利石油工程有限公司物质管理中心，</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2300921473</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12</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签订地点：网上。确认销售项目为：“杰瑞断桥铝窗”。2</w:t>
      </w:r>
      <w:r>
        <w:rPr>
          <w:rFonts w:hint="eastAsia" w:ascii="Times New Roman" w:hAnsi="Times New Roman" w:eastAsia="宋体" w:cs="Times New Roman"/>
          <w:b w:val="0"/>
          <w:bCs w:val="0"/>
          <w:color w:val="auto"/>
          <w:sz w:val="21"/>
          <w:szCs w:val="21"/>
          <w:highlight w:val="none"/>
          <w:u w:val="none"/>
          <w:lang w:eastAsia="zh-CN"/>
        </w:rPr>
        <w:t>企业与</w:t>
      </w:r>
      <w:r>
        <w:rPr>
          <w:rFonts w:hint="eastAsia" w:ascii="宋体" w:hAnsi="宋体" w:eastAsia="宋体" w:cs="宋体"/>
          <w:b w:val="0"/>
          <w:bCs w:val="0"/>
          <w:color w:val="auto"/>
          <w:sz w:val="21"/>
          <w:szCs w:val="21"/>
          <w:highlight w:val="none"/>
          <w:u w:val="none"/>
          <w:lang w:eastAsia="zh-CN"/>
        </w:rPr>
        <w:t>企业与中石化胜利石油工程有限公司物质管理中心</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2300888393</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2022年2月16日，签订地点：网上。确认企业销售产品为：“液压坐封工具、封隔器”等</w:t>
      </w:r>
      <w:r>
        <w:rPr>
          <w:color w:val="auto"/>
          <w:szCs w:val="21"/>
          <w:highlight w:val="none"/>
        </w:rPr>
        <w:t>产品</w:t>
      </w:r>
      <w:r>
        <w:rPr>
          <w:rFonts w:hint="eastAsia"/>
          <w:color w:val="auto"/>
          <w:szCs w:val="21"/>
          <w:highlight w:val="none"/>
          <w:lang w:eastAsia="zh-CN"/>
        </w:rPr>
        <w:t>生产</w:t>
      </w:r>
      <w:r>
        <w:rPr>
          <w:color w:val="000000"/>
          <w:szCs w:val="21"/>
          <w:highlight w:val="none"/>
        </w:rPr>
        <w:t>、销售</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2021年12月和2022年1-12月，3</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numPr>
          <w:ilvl w:val="0"/>
          <w:numId w:val="0"/>
        </w:numPr>
        <w:spacing w:line="360" w:lineRule="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营业执照、</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ascii="Times New Roman" w:hAnsi="Times New Roman" w:cs="Times New Roman"/>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胜利油田项目的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 w:val="21"/>
          <w:szCs w:val="21"/>
          <w:highlight w:val="none"/>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szCs w:val="21"/>
        </w:rPr>
        <w:t>检查合格供方名录</w:t>
      </w:r>
      <w:r>
        <w:rPr>
          <w:rFonts w:hint="eastAsia" w:ascii="宋体" w:hAnsi="宋体" w:eastAsia="宋体" w:cs="宋体"/>
          <w:sz w:val="21"/>
          <w:szCs w:val="21"/>
        </w:rPr>
        <w:t>，发现</w:t>
      </w:r>
      <w:r>
        <w:rPr>
          <w:rFonts w:hint="eastAsia" w:ascii="宋体" w:hAnsi="宋体" w:eastAsia="宋体" w:cs="宋体"/>
          <w:sz w:val="21"/>
          <w:szCs w:val="21"/>
          <w:lang w:eastAsia="zh-CN"/>
        </w:rPr>
        <w:t>“</w:t>
      </w:r>
      <w:r>
        <w:rPr>
          <w:rFonts w:hint="eastAsia"/>
          <w:color w:val="000000" w:themeColor="text1"/>
          <w:szCs w:val="21"/>
        </w:rPr>
        <w:t>江苏东方航天校准检测有限公司</w:t>
      </w:r>
      <w:r>
        <w:rPr>
          <w:rFonts w:hint="eastAsia" w:ascii="宋体" w:hAnsi="宋体" w:eastAsia="宋体" w:cs="宋体"/>
          <w:sz w:val="21"/>
          <w:szCs w:val="21"/>
          <w:lang w:eastAsia="zh-CN"/>
        </w:rPr>
        <w:t>”</w:t>
      </w:r>
      <w:r>
        <w:rPr>
          <w:rFonts w:hint="eastAsia" w:ascii="宋体" w:hAnsi="宋体" w:eastAsia="宋体" w:cs="宋体"/>
          <w:sz w:val="21"/>
          <w:szCs w:val="21"/>
        </w:rPr>
        <w:t>列入合格供方名录，</w:t>
      </w:r>
      <w:r>
        <w:rPr>
          <w:rFonts w:hint="eastAsia" w:ascii="宋体" w:hAnsi="宋体" w:eastAsia="宋体" w:cs="宋体"/>
          <w:sz w:val="21"/>
          <w:szCs w:val="21"/>
          <w:lang w:eastAsia="zh-CN"/>
        </w:rPr>
        <w:t>但</w:t>
      </w:r>
      <w:r>
        <w:rPr>
          <w:rFonts w:hint="eastAsia" w:ascii="宋体" w:hAnsi="宋体" w:eastAsia="宋体" w:cs="宋体"/>
          <w:color w:val="auto"/>
          <w:sz w:val="21"/>
          <w:szCs w:val="21"/>
          <w:lang w:eastAsia="zh-CN"/>
        </w:rPr>
        <w:t>未提供有效性的</w:t>
      </w:r>
      <w:r>
        <w:rPr>
          <w:rFonts w:hint="eastAsia" w:ascii="宋体" w:hAnsi="宋体" w:eastAsia="宋体" w:cs="宋体"/>
          <w:color w:val="auto"/>
          <w:sz w:val="21"/>
          <w:szCs w:val="21"/>
        </w:rPr>
        <w:t>评价</w:t>
      </w:r>
      <w:r>
        <w:rPr>
          <w:rFonts w:hint="eastAsia" w:ascii="宋体" w:hAnsi="宋体" w:eastAsia="宋体" w:cs="宋体"/>
          <w:color w:val="auto"/>
          <w:sz w:val="21"/>
          <w:szCs w:val="21"/>
          <w:lang w:eastAsia="zh-CN"/>
        </w:rPr>
        <w:t>记录</w:t>
      </w:r>
      <w:r>
        <w:rPr>
          <w:rFonts w:hint="eastAsia" w:ascii="宋体" w:hAnsi="宋体" w:eastAsia="宋体" w:cs="宋体"/>
          <w:sz w:val="21"/>
          <w:szCs w:val="21"/>
        </w:rPr>
        <w:t>。不符合GB/T19022-2003  6.4条款的规定要求。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23</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15日</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东营市杰瑞石油技术有限公司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体系远程</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东营市杰瑞石油技术有限公司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建议企业选派</w:t>
      </w:r>
      <w:bookmarkStart w:id="10" w:name="_GoBack"/>
      <w:bookmarkEnd w:id="10"/>
      <w:r>
        <w:rPr>
          <w:rFonts w:hint="eastAsia" w:ascii="宋体" w:hAnsi="宋体" w:eastAsia="宋体" w:cs="宋体"/>
          <w:bCs/>
          <w:color w:val="auto"/>
          <w:kern w:val="0"/>
          <w:szCs w:val="21"/>
          <w:lang w:val="en-US" w:eastAsia="zh-CN"/>
        </w:rPr>
        <w:t>2名内审员参加培训、满足测量体系</w:t>
      </w:r>
      <w:r>
        <w:rPr>
          <w:rFonts w:hint="eastAsia" w:ascii="宋体" w:hAnsi="宋体" w:eastAsia="宋体" w:cs="宋体"/>
          <w:bCs/>
          <w:color w:val="auto"/>
          <w:kern w:val="0"/>
          <w:szCs w:val="21"/>
          <w:lang w:eastAsia="zh-CN"/>
        </w:rPr>
        <w:t>认证工作的需求。</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2023.01.15</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北京国标联合认证有限公司(盖章)                       日 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2639"/>
    <w:multiLevelType w:val="singleLevel"/>
    <w:tmpl w:val="DD1326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6345E06"/>
    <w:rsid w:val="078A3326"/>
    <w:rsid w:val="0B5D1CFF"/>
    <w:rsid w:val="18EF6370"/>
    <w:rsid w:val="20E80BE2"/>
    <w:rsid w:val="335C4122"/>
    <w:rsid w:val="4E1F0F56"/>
    <w:rsid w:val="51330436"/>
    <w:rsid w:val="5B9F3145"/>
    <w:rsid w:val="5FA300E3"/>
    <w:rsid w:val="637C3EE7"/>
    <w:rsid w:val="6AFD4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3348</Words>
  <Characters>3683</Characters>
  <Lines>15</Lines>
  <Paragraphs>4</Paragraphs>
  <TotalTime>11</TotalTime>
  <ScaleCrop>false</ScaleCrop>
  <LinksUpToDate>false</LinksUpToDate>
  <CharactersWithSpaces>3751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2023-01-17T10:16:19Z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7AAE05DCC94E4E118A6BB86FFDEC82E4</vt:lpwstr>
  </property>
</Properties>
</file>