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hint="eastAsia" w:ascii="宋体" w:hAnsi="宋体" w:eastAsia="宋体" w:cs="宋体"/>
          <w:kern w:val="0"/>
          <w:szCs w:val="21"/>
          <w:lang w:eastAsia="zh-CN"/>
        </w:rPr>
        <w:drawing>
          <wp:anchor distT="0" distB="0" distL="114300" distR="114300" simplePos="0" relativeHeight="251659264" behindDoc="0" locked="0" layoutInCell="1" allowOverlap="1">
            <wp:simplePos x="0" y="0"/>
            <wp:positionH relativeFrom="column">
              <wp:posOffset>-827405</wp:posOffset>
            </wp:positionH>
            <wp:positionV relativeFrom="paragraph">
              <wp:posOffset>-921385</wp:posOffset>
            </wp:positionV>
            <wp:extent cx="7637145" cy="11011535"/>
            <wp:effectExtent l="0" t="0" r="8255" b="12065"/>
            <wp:wrapNone/>
            <wp:docPr id="1" name="图片 1" descr="不符合项报告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不符合项报告_00"/>
                    <pic:cNvPicPr>
                      <a:picLocks noChangeAspect="1"/>
                    </pic:cNvPicPr>
                  </pic:nvPicPr>
                  <pic:blipFill>
                    <a:blip r:embed="rId5"/>
                    <a:srcRect r="2187"/>
                    <a:stretch>
                      <a:fillRect/>
                    </a:stretch>
                  </pic:blipFill>
                  <pic:spPr>
                    <a:xfrm>
                      <a:off x="0" y="0"/>
                      <a:ext cx="7637145" cy="11011535"/>
                    </a:xfrm>
                    <a:prstGeom prst="rect">
                      <a:avLst/>
                    </a:prstGeom>
                  </pic:spPr>
                </pic:pic>
              </a:graphicData>
            </a:graphic>
          </wp:anchor>
        </w:drawing>
      </w: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0291-2020-2023</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江苏恩华药业股份有限公司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01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质量管理部</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 xml:space="preserve">   李政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331"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jc w:val="left"/>
              <w:rPr>
                <w:rFonts w:hint="default" w:ascii="宋体" w:hAnsi="宋体" w:cs="宋体"/>
                <w:kern w:val="0"/>
                <w:szCs w:val="21"/>
                <w:lang w:val="en-US"/>
              </w:rPr>
            </w:pPr>
            <w:r>
              <w:rPr>
                <w:rFonts w:hint="eastAsia" w:ascii="宋体" w:hAnsi="宋体" w:cs="宋体"/>
                <w:kern w:val="0"/>
                <w:szCs w:val="21"/>
                <w:lang w:val="en-US" w:eastAsia="zh-CN"/>
              </w:rPr>
              <w:t xml:space="preserve">  查，编号291302 集菌仪，经东莞市帝恩检测有限公司校准，未对其资质进行确认。</w:t>
            </w:r>
          </w:p>
          <w:p>
            <w:pPr>
              <w:widowControl/>
              <w:spacing w:line="360" w:lineRule="auto"/>
              <w:jc w:val="left"/>
              <w:rPr>
                <w:rFonts w:hint="eastAsia" w:ascii="宋体" w:hAnsi="宋体" w:eastAsia="宋体" w:cs="宋体"/>
                <w:kern w:val="0"/>
                <w:szCs w:val="21"/>
                <w:lang w:eastAsia="zh-CN"/>
              </w:rPr>
            </w:pPr>
          </w:p>
          <w:p>
            <w:pPr>
              <w:widowControl/>
              <w:spacing w:line="48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GB/T19022-2003</w:t>
            </w:r>
            <w:r>
              <w:rPr>
                <w:rFonts w:ascii="宋体" w:hAnsi="宋体" w:cs="宋体"/>
                <w:kern w:val="0"/>
                <w:szCs w:val="21"/>
                <w:u w:val="single"/>
              </w:rPr>
              <w:t>_</w:t>
            </w:r>
            <w:r>
              <w:rPr>
                <w:rFonts w:hint="eastAsia" w:ascii="宋体" w:hAnsi="宋体" w:cs="宋体"/>
                <w:kern w:val="0"/>
                <w:szCs w:val="21"/>
                <w:u w:val="single"/>
                <w:lang w:val="en-US" w:eastAsia="zh-CN"/>
              </w:rPr>
              <w:t>标准6.4条</w:t>
            </w:r>
          </w:p>
          <w:p>
            <w:pPr>
              <w:widowControl/>
              <w:spacing w:line="480" w:lineRule="auto"/>
              <w:jc w:val="left"/>
              <w:rPr>
                <w:rFonts w:ascii="宋体" w:hAnsi="宋体" w:cs="宋体"/>
                <w:kern w:val="0"/>
                <w:szCs w:val="21"/>
              </w:rPr>
            </w:pPr>
            <w:r>
              <w:rPr>
                <w:rFonts w:ascii="宋体" w:hAnsi="宋体" w:cs="宋体"/>
                <w:kern w:val="0"/>
                <w:szCs w:val="21"/>
              </w:rPr>
              <w:t>不符合程度：主要不符合____；次要不符合</w:t>
            </w:r>
            <w:r>
              <w:rPr>
                <w:rFonts w:hint="eastAsia" w:ascii="宋体" w:hAnsi="宋体" w:cs="宋体"/>
                <w:kern w:val="0"/>
                <w:szCs w:val="21"/>
                <w:lang w:val="en-US" w:eastAsia="zh-CN"/>
              </w:rPr>
              <w:t xml:space="preserve"> </w:t>
            </w:r>
            <w:r>
              <w:rPr>
                <w:rFonts w:hint="eastAsia" w:ascii="宋体" w:hAnsi="宋体" w:cs="宋体"/>
                <w:kern w:val="0"/>
                <w:szCs w:val="21"/>
                <w:u w:val="single"/>
              </w:rPr>
              <w:t>√</w:t>
            </w:r>
            <w:r>
              <w:rPr>
                <w:rFonts w:hint="eastAsia" w:ascii="宋体" w:hAnsi="宋体" w:cs="宋体"/>
                <w:kern w:val="0"/>
                <w:szCs w:val="21"/>
                <w:lang w:val="en-US" w:eastAsia="zh-CN"/>
              </w:rPr>
              <w:t xml:space="preserve"> </w:t>
            </w:r>
            <w:r>
              <w:rPr>
                <w:rFonts w:ascii="宋体" w:hAnsi="宋体" w:cs="宋体"/>
                <w:kern w:val="0"/>
                <w:szCs w:val="21"/>
              </w:rPr>
              <w:t>；</w:t>
            </w:r>
          </w:p>
          <w:p>
            <w:pPr>
              <w:widowControl/>
              <w:spacing w:line="48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48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6272" w:firstLineChars="2987"/>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2023.2.20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质量管理部就该仪器的检测方法及要求对东莞市帝恩检测有限公司测量能力进行确认。</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措施有效，同意关闭。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bl>
    <w:p>
      <w:pPr>
        <w:jc w:val="right"/>
      </w:pPr>
      <w:r>
        <w:rPr>
          <w:rFonts w:hint="eastAsia"/>
        </w:rPr>
        <w:t>可另附页</w:t>
      </w:r>
      <w:bookmarkStart w:id="2" w:name="_GoBack"/>
      <w:bookmarkEnd w:id="2"/>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2336" behindDoc="0" locked="0" layoutInCell="1" allowOverlap="1">
          <wp:simplePos x="0" y="0"/>
          <wp:positionH relativeFrom="column">
            <wp:posOffset>-38100</wp:posOffset>
          </wp:positionH>
          <wp:positionV relativeFrom="paragraph">
            <wp:posOffset>83820</wp:posOffset>
          </wp:positionV>
          <wp:extent cx="478155" cy="482600"/>
          <wp:effectExtent l="19050" t="0" r="0" b="0"/>
          <wp:wrapTopAndBottom/>
          <wp:docPr id="5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60288;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61312;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83D4928"/>
    <w:rsid w:val="71166A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260</Characters>
  <Lines>2</Lines>
  <Paragraphs>1</Paragraphs>
  <TotalTime>0</TotalTime>
  <ScaleCrop>false</ScaleCrop>
  <LinksUpToDate>false</LinksUpToDate>
  <CharactersWithSpaces>304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2023-02-20T06:29:51Z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5BDDA1B58F5545BDAEE9E67AC63233D9</vt:lpwstr>
  </property>
</Properties>
</file>