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四川得丰电气有限公司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  <w:bookmarkStart w:id="18" w:name="_GoBack"/>
            <w:bookmarkEnd w:id="18"/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b/>
              </w:rPr>
              <w:t>在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充电桩总装</w:t>
            </w:r>
            <w:r>
              <w:rPr>
                <w:rFonts w:hint="eastAsia" w:ascii="宋体" w:hAnsi="宋体" w:eastAsia="宋体" w:cs="宋体"/>
                <w:b/>
              </w:rPr>
              <w:t>车间现场发现通道内停放一架装有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配件</w:t>
            </w:r>
            <w:r>
              <w:rPr>
                <w:rFonts w:hint="eastAsia" w:ascii="宋体" w:hAnsi="宋体" w:eastAsia="宋体" w:cs="宋体"/>
                <w:b/>
              </w:rPr>
              <w:t>的物料架，物料架已占用一部份通道空间，未放置安全警示标识，存在安全隐患。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ind w:left="857" w:leftChars="408" w:firstLine="795" w:firstLineChars="360"/>
              <w:jc w:val="lef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</w:rPr>
              <w:t>为了满足职业健康安全管理体系要求和实施第6章所确定的措施，组织应策划、实施、控制和保持所需的过程，通过：b） 按照准则实施过程控制；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</w:rPr>
              <w:t>要求</w:t>
            </w:r>
            <w:r>
              <w:rPr>
                <w:rFonts w:hint="eastAsia" w:ascii="宋体" w:hAnsi="宋体" w:cs="宋体"/>
                <w:b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   日 期：   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B3D4921"/>
    <w:rsid w:val="6B721A2E"/>
    <w:rsid w:val="6C876B72"/>
    <w:rsid w:val="71883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502</Words>
  <Characters>675</Characters>
  <Lines>6</Lines>
  <Paragraphs>1</Paragraphs>
  <TotalTime>2</TotalTime>
  <ScaleCrop>false</ScaleCrop>
  <LinksUpToDate>false</LinksUpToDate>
  <CharactersWithSpaces>956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2023-02-15T05:48:39Z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