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0006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3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40"/>
        <w:gridCol w:w="1045"/>
        <w:gridCol w:w="1223"/>
        <w:gridCol w:w="33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煤中挥发分含量测量过程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挥发</w:t>
            </w:r>
            <w:r>
              <w:rPr>
                <w:sz w:val="24"/>
                <w:szCs w:val="24"/>
              </w:rPr>
              <w:t>分测量范围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＜20.00%时，重复性限Vad＜0.30%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重复性限：</w:t>
            </w:r>
            <w:r>
              <w:rPr>
                <w:rFonts w:hint="eastAsia" w:ascii="Times New Roman" w:hAnsi="Times New Roman" w:cs="Times New Roman"/>
              </w:rPr>
              <w:t>0.3%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重复性限小于0.1%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工业分析仪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（0~100）%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40" w:lineRule="exact"/>
              <w:ind w:right="42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/>
                <w:sz w:val="24"/>
                <w:szCs w:val="24"/>
              </w:rPr>
              <w:t>U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=0.28%  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=2；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0.17%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重复性:0.01%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HC/3-06-050-2022《煤中挥发分含量测量过程控制规范》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GB/T212-2008《煤的工业分析方法》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（5～35）℃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相对湿度≤85%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RH；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季秀霞</w:t>
            </w:r>
            <w:r>
              <w:rPr>
                <w:rFonts w:ascii="Times New Roman" w:hAnsi="Times New Roman" w:cs="Times New Roman"/>
              </w:rPr>
              <w:t>，经培训合格。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723" w:type="dxa"/>
            <w:gridSpan w:val="6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35560</wp:posOffset>
            </wp:positionV>
            <wp:extent cx="814705" cy="551815"/>
            <wp:effectExtent l="0" t="0" r="4445" b="635"/>
            <wp:wrapNone/>
            <wp:docPr id="3" name="图片 3" descr="2d941ea7a8955ef5662fa503b501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941ea7a8955ef5662fa503b5016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67945</wp:posOffset>
            </wp:positionV>
            <wp:extent cx="485775" cy="219075"/>
            <wp:effectExtent l="19050" t="0" r="9525" b="0"/>
            <wp:wrapNone/>
            <wp:docPr id="2" name="图片 1" descr="C:\Users\mac\Desktop\袁菊\ISC文件\袁菊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mac\Desktop\袁菊\ISC文件\袁菊电子签名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2023年 01月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6.25pt;margin-top:13.2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8pt;margin-top:0.8pt;height:0pt;width:517.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55B"/>
    <w:rsid w:val="00023ECC"/>
    <w:rsid w:val="00131E7A"/>
    <w:rsid w:val="0017615D"/>
    <w:rsid w:val="00183067"/>
    <w:rsid w:val="00292B47"/>
    <w:rsid w:val="00357B2C"/>
    <w:rsid w:val="003E644B"/>
    <w:rsid w:val="004E5AF3"/>
    <w:rsid w:val="00572504"/>
    <w:rsid w:val="005E5849"/>
    <w:rsid w:val="00831748"/>
    <w:rsid w:val="00862986"/>
    <w:rsid w:val="00873A07"/>
    <w:rsid w:val="008B1D39"/>
    <w:rsid w:val="00AC6D2F"/>
    <w:rsid w:val="00BB51A2"/>
    <w:rsid w:val="00BF309C"/>
    <w:rsid w:val="00C51CB5"/>
    <w:rsid w:val="00CA42A1"/>
    <w:rsid w:val="00CA5D16"/>
    <w:rsid w:val="00CB255B"/>
    <w:rsid w:val="00E43105"/>
    <w:rsid w:val="00F82ED8"/>
    <w:rsid w:val="701E6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110</Words>
  <Characters>630</Characters>
  <Lines>5</Lines>
  <Paragraphs>1</Paragraphs>
  <TotalTime>1</TotalTime>
  <ScaleCrop>false</ScaleCrop>
  <LinksUpToDate>false</LinksUpToDate>
  <CharactersWithSpaces>739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2023-01-10T05:34:34Z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