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0044-2022-QEO-2023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山东金坤规划设计研究院有限公司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Q:ISC-Q-2022-1909,O:ISC-O-2022-1212,E:ISC-E-2022-1319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91370100MA3MBARU7J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Q:未认可,O:未认可,E:未认可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Q:20,O:20,E:20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山东金坤规划设计研究院有限公司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Q：资质范围内土地利用规划、土地整治规划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O：资质范围内土地利用规划、土地整治规划所涉及场所的相关职业健康安全管理活动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E：资质范围内土地利用规划、土地整治规划所涉及场所的相关环境管理活动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山东省济南市高新区康桥颐东项目A地块公建楼2-809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济南市历城区唐冶街道988号银丰新能源产业园29栋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Shandong Jinkun planning and Design Institute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16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Land use planning and land improvement planning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Relevant environmental management activities of sites involved in land use planning and land remediation planning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2-809, public building, plot a, Kangqiao Yidong project, high tech Zone, Jinan City, Shandong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Relevant occupational health and safety management activities of sites involved in land use planning and land remediation planning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22" w:name="_GoBack" w:colFirst="1" w:colLast="1"/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Building 29, Yinfeng new energy industrial park, No. 988, Tangye street, Licheng District, Jinan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bookmark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145415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93A73A9"/>
    <w:rsid w:val="64606B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568</Words>
  <Characters>918</Characters>
  <Lines>18</Lines>
  <Paragraphs>5</Paragraphs>
  <TotalTime>0</TotalTime>
  <ScaleCrop>false</ScaleCrop>
  <LinksUpToDate>false</LinksUpToDate>
  <CharactersWithSpaces>1051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2023-01-11T05:07:48Z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2052-11.1.0.13012</vt:lpwstr>
  </property>
</Properties>
</file>