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山东金坤规划设计研究院有限公司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2023年01月11日 上午至2023年01月11日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2023.1.11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7A8305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2023-01-10T13:18:34Z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2052-11.1.0.13012</vt:lpwstr>
  </property>
</Properties>
</file>