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1358-2022-Q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河北国瑞企业管理咨询有限公司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2023年01月13日 上午至2023年01月13日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河北省沧州市运河区华元e世界3#楼10层1002号房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tc>
        <w:tc>
          <w:tcPr>
            <w:tcW w:w="1140" w:type="dxa"/>
            <w:vAlign w:val="center"/>
          </w:tcPr>
          <w:p>
            <w:pPr>
              <w:spacing w:line="240" w:lineRule="exact"/>
              <w:jc w:val="center"/>
              <w:rPr>
                <w:b/>
                <w:color w:val="000000"/>
                <w:szCs w:val="21"/>
              </w:rPr>
            </w:pPr>
            <w:r>
              <w:rPr>
                <w:b/>
                <w:color w:val="000000"/>
                <w:szCs w:val="21"/>
              </w:rPr>
              <w:t>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河北国瑞企业管理咨询有限公司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河北省沧州市运河区华元e世界3#楼10层1002号房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河北省沧州市运河区华元e世界3#楼10层1002号房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张贵波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13393072803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刘竹爱</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张贵波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企业管理咨询；商标代理；企业形象策划</w:t>
            </w:r>
            <w:r>
              <w:rPr>
                <w:rFonts w:hint="eastAsia"/>
                <w:lang w:eastAsia="zh-CN"/>
              </w:rPr>
              <w:t>（</w:t>
            </w:r>
            <w:r>
              <w:rPr>
                <w:rFonts w:hint="eastAsia"/>
                <w:lang w:val="en-US" w:eastAsia="zh-CN"/>
              </w:rPr>
              <w:t>Logo设计</w:t>
            </w:r>
            <w:r>
              <w:rPr>
                <w:rFonts w:hint="eastAsia"/>
                <w:lang w:eastAsia="zh-CN"/>
              </w:rPr>
              <w:t>）</w:t>
            </w:r>
            <w:r>
              <w:t>；</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sz w:val="21"/>
                <w:szCs w:val="21"/>
              </w:rPr>
            </w:pPr>
            <w:r>
              <w:rPr>
                <w:sz w:val="21"/>
                <w:szCs w:val="21"/>
              </w:rPr>
              <w:t>业管理咨询</w:t>
            </w:r>
            <w:r>
              <w:rPr>
                <w:rFonts w:hint="eastAsia"/>
                <w:sz w:val="21"/>
                <w:szCs w:val="21"/>
                <w:lang w:val="en-US" w:eastAsia="zh-CN"/>
              </w:rPr>
              <w:t>流程</w:t>
            </w:r>
            <w:r>
              <w:rPr>
                <w:sz w:val="21"/>
                <w:szCs w:val="21"/>
              </w:rPr>
              <w:t>；</w:t>
            </w:r>
          </w:p>
          <w:p>
            <w:pPr>
              <w:rPr>
                <w:rFonts w:hint="eastAsia" w:ascii="宋体" w:hAnsi="宋体" w:eastAsia="宋体" w:cs="Times New Roman"/>
                <w:sz w:val="21"/>
                <w:szCs w:val="21"/>
              </w:rPr>
            </w:pPr>
            <w:r>
              <w:rPr>
                <w:rFonts w:hint="eastAsia"/>
                <w:sz w:val="21"/>
                <w:szCs w:val="21"/>
                <w:lang w:val="en-US" w:eastAsia="zh-CN"/>
              </w:rPr>
              <w:t>高新申报：</w:t>
            </w:r>
            <w:r>
              <w:rPr>
                <w:rFonts w:hint="eastAsia" w:ascii="宋体" w:hAnsi="宋体" w:eastAsia="宋体" w:cs="Times New Roman"/>
                <w:sz w:val="21"/>
                <w:szCs w:val="21"/>
              </w:rPr>
              <w:t>客户需求-了解企业情况-组织高新申报资料-网上申报-专家评审-结果公示</w:t>
            </w:r>
          </w:p>
          <w:p>
            <w:pPr>
              <w:rPr>
                <w:rFonts w:hint="eastAsia" w:ascii="宋体" w:hAnsi="宋体" w:eastAsia="宋体" w:cs="Times New Roman"/>
                <w:sz w:val="21"/>
                <w:szCs w:val="21"/>
              </w:rPr>
            </w:pPr>
            <w:r>
              <w:rPr>
                <w:rFonts w:hint="eastAsia" w:ascii="宋体" w:hAnsi="宋体" w:cs="Times New Roman"/>
                <w:sz w:val="21"/>
                <w:szCs w:val="21"/>
                <w:lang w:val="en-US" w:eastAsia="zh-CN"/>
              </w:rPr>
              <w:t>其他</w:t>
            </w:r>
            <w:r>
              <w:rPr>
                <w:rFonts w:hint="eastAsia" w:ascii="宋体" w:hAnsi="宋体" w:eastAsia="宋体" w:cs="Times New Roman"/>
                <w:sz w:val="21"/>
                <w:szCs w:val="21"/>
              </w:rPr>
              <w:t>项目申报：客户需求-了解企业情况-组织项目申报资料-专家评审-结果公示</w:t>
            </w:r>
          </w:p>
          <w:p>
            <w:pPr>
              <w:tabs>
                <w:tab w:val="left" w:pos="360"/>
              </w:tabs>
              <w:ind w:left="360" w:hanging="360"/>
              <w:rPr>
                <w:rFonts w:hint="eastAsia" w:ascii="宋体" w:hAnsi="宋体" w:cs="Times New Roman"/>
                <w:sz w:val="21"/>
                <w:szCs w:val="21"/>
                <w:lang w:eastAsia="zh-CN"/>
              </w:rPr>
            </w:pPr>
            <w:r>
              <w:rPr>
                <w:sz w:val="21"/>
                <w:szCs w:val="21"/>
              </w:rPr>
              <w:t>商标代理</w:t>
            </w:r>
            <w:r>
              <w:rPr>
                <w:rFonts w:hint="eastAsia"/>
                <w:sz w:val="21"/>
                <w:szCs w:val="21"/>
                <w:lang w:val="en-US" w:eastAsia="zh-CN"/>
              </w:rPr>
              <w:t>流程</w:t>
            </w:r>
            <w:r>
              <w:rPr>
                <w:sz w:val="21"/>
                <w:szCs w:val="21"/>
              </w:rPr>
              <w:t>；</w:t>
            </w:r>
            <w:r>
              <w:rPr>
                <w:rFonts w:hint="eastAsia" w:ascii="宋体" w:hAnsi="宋体" w:eastAsia="宋体" w:cs="Times New Roman"/>
                <w:sz w:val="21"/>
                <w:szCs w:val="21"/>
              </w:rPr>
              <w:t>客户提供名称-商标系统检索-组织申报材料-网上申报-受理-初审-公告-授权</w:t>
            </w:r>
            <w:r>
              <w:rPr>
                <w:rFonts w:hint="eastAsia" w:ascii="宋体" w:hAnsi="宋体" w:cs="Times New Roman"/>
                <w:sz w:val="21"/>
                <w:szCs w:val="21"/>
                <w:lang w:eastAsia="zh-CN"/>
              </w:rPr>
              <w:t>；</w:t>
            </w:r>
          </w:p>
          <w:p>
            <w:pPr>
              <w:tabs>
                <w:tab w:val="left" w:pos="360"/>
              </w:tabs>
              <w:ind w:left="360" w:hanging="360"/>
              <w:rPr>
                <w:rFonts w:ascii="宋体"/>
                <w:color w:val="000000"/>
                <w:szCs w:val="21"/>
              </w:rPr>
            </w:pPr>
            <w:r>
              <w:rPr>
                <w:sz w:val="21"/>
                <w:szCs w:val="21"/>
              </w:rPr>
              <w:t>企业形象策划</w:t>
            </w:r>
            <w:r>
              <w:rPr>
                <w:rFonts w:hint="eastAsia"/>
                <w:sz w:val="21"/>
                <w:szCs w:val="21"/>
                <w:lang w:eastAsia="zh-CN"/>
              </w:rPr>
              <w:t>（</w:t>
            </w:r>
            <w:r>
              <w:rPr>
                <w:rFonts w:hint="eastAsia"/>
                <w:sz w:val="21"/>
                <w:szCs w:val="21"/>
                <w:lang w:val="en-US" w:eastAsia="zh-CN"/>
              </w:rPr>
              <w:t>Logo设计</w:t>
            </w:r>
            <w:r>
              <w:rPr>
                <w:rFonts w:hint="eastAsia"/>
                <w:sz w:val="21"/>
                <w:szCs w:val="21"/>
                <w:lang w:eastAsia="zh-CN"/>
              </w:rPr>
              <w:t>）：</w:t>
            </w:r>
            <w:r>
              <w:rPr>
                <w:rFonts w:hint="eastAsia" w:ascii="宋体" w:hAnsi="宋体" w:eastAsia="宋体" w:cs="Times New Roman"/>
                <w:sz w:val="21"/>
                <w:szCs w:val="21"/>
              </w:rPr>
              <w:t>客户需求-了解企业情况-设计logo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企业管理咨询；商标代理；企业形象策划；</w:t>
            </w:r>
          </w:p>
        </w:tc>
        <w:tc>
          <w:tcPr>
            <w:tcW w:w="2006" w:type="dxa"/>
            <w:gridSpan w:val="3"/>
            <w:vAlign w:val="center"/>
          </w:tcPr>
          <w:p>
            <w:pPr>
              <w:spacing w:line="400" w:lineRule="exact"/>
              <w:rPr>
                <w:rFonts w:ascii="宋体" w:hAnsi="宋体"/>
                <w:b/>
                <w:color w:val="000000"/>
                <w:szCs w:val="21"/>
              </w:rPr>
            </w:pPr>
            <w:bookmarkStart w:id="36" w:name="专业代码"/>
            <w:r>
              <w:t>35.04.02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51"/>
        <w:gridCol w:w="12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5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2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河北国瑞企业管理咨询有限公司</w:t>
            </w:r>
            <w:r>
              <w:rPr>
                <w:rFonts w:hint="eastAsia"/>
                <w:sz w:val="21"/>
                <w:szCs w:val="21"/>
                <w:lang w:val="en-US" w:eastAsia="zh-CN"/>
              </w:rPr>
              <w:t>/</w:t>
            </w:r>
            <w:r>
              <w:rPr>
                <w:sz w:val="21"/>
                <w:szCs w:val="21"/>
              </w:rPr>
              <w:t>河北省沧州市运河区华元e世界3#楼10层1002号房</w:t>
            </w:r>
          </w:p>
        </w:tc>
        <w:tc>
          <w:tcPr>
            <w:tcW w:w="2267" w:type="dxa"/>
          </w:tcPr>
          <w:p>
            <w:pPr>
              <w:spacing w:before="40" w:after="40"/>
              <w:rPr>
                <w:rFonts w:eastAsia="黑体"/>
                <w:szCs w:val="21"/>
                <w:lang w:val="de-DE" w:eastAsia="ja-JP"/>
              </w:rPr>
            </w:pPr>
            <w:r>
              <w:rPr>
                <w:sz w:val="21"/>
                <w:szCs w:val="21"/>
              </w:rPr>
              <w:t>河北省沧州市运河区华元e世界3#楼10层1002号房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9人</w:t>
            </w:r>
          </w:p>
        </w:tc>
        <w:tc>
          <w:tcPr>
            <w:tcW w:w="2251" w:type="dxa"/>
            <w:vAlign w:val="center"/>
          </w:tcPr>
          <w:p>
            <w:pPr>
              <w:pStyle w:val="20"/>
              <w:rPr>
                <w:rFonts w:eastAsia="黑体" w:cs="Arial"/>
                <w:sz w:val="21"/>
                <w:szCs w:val="21"/>
                <w:lang w:val="en-US" w:eastAsia="ja-JP"/>
              </w:rPr>
            </w:pPr>
            <w:r>
              <w:t>企业管理咨询；商标代理；企业形象策划；</w:t>
            </w:r>
          </w:p>
        </w:tc>
        <w:tc>
          <w:tcPr>
            <w:tcW w:w="1221"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51" w:type="dxa"/>
            <w:vAlign w:val="center"/>
          </w:tcPr>
          <w:p>
            <w:pPr>
              <w:spacing w:before="40" w:after="40"/>
              <w:rPr>
                <w:rFonts w:eastAsia="黑体"/>
                <w:szCs w:val="21"/>
                <w:lang w:eastAsia="ja-JP"/>
              </w:rPr>
            </w:pPr>
          </w:p>
        </w:tc>
        <w:tc>
          <w:tcPr>
            <w:tcW w:w="12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服务</w:t>
            </w:r>
            <w:r>
              <w:rPr>
                <w:rFonts w:hint="eastAsia" w:ascii="宋体" w:hAnsi="宋体" w:eastAsia="宋体"/>
                <w:b w:val="0"/>
                <w:bCs/>
                <w:sz w:val="20"/>
                <w:lang w:val="en-GB" w:eastAsia="zh-CN"/>
              </w:rPr>
              <w:t>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2023-01-1</w:t>
            </w:r>
            <w:bookmarkEnd w:id="37"/>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企业管理咨询；商标代理；企业形象策划</w:t>
            </w:r>
            <w:r>
              <w:rPr>
                <w:rFonts w:hint="eastAsia"/>
                <w:lang w:eastAsia="zh-CN"/>
              </w:rPr>
              <w:t>（</w:t>
            </w:r>
            <w:r>
              <w:rPr>
                <w:rFonts w:hint="eastAsia"/>
                <w:lang w:val="en-US" w:eastAsia="zh-CN"/>
              </w:rPr>
              <w:t>Logo设计</w:t>
            </w:r>
            <w:r>
              <w:rPr>
                <w:rFonts w:hint="eastAsia"/>
                <w:lang w:eastAsia="zh-CN"/>
              </w:rPr>
              <w:t>）</w:t>
            </w:r>
            <w:r>
              <w:t>；</w:t>
            </w:r>
          </w:p>
        </w:tc>
        <w:tc>
          <w:tcPr>
            <w:tcW w:w="1541" w:type="dxa"/>
            <w:vAlign w:val="center"/>
          </w:tcPr>
          <w:p>
            <w:pPr>
              <w:spacing w:line="400" w:lineRule="exact"/>
              <w:rPr>
                <w:rFonts w:ascii="宋体" w:hAnsi="宋体"/>
                <w:b/>
                <w:color w:val="000000"/>
                <w:szCs w:val="21"/>
              </w:rPr>
            </w:pPr>
            <w:r>
              <w:t>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1722755</wp:posOffset>
            </wp:positionH>
            <wp:positionV relativeFrom="paragraph">
              <wp:posOffset>316230</wp:posOffset>
            </wp:positionV>
            <wp:extent cx="845185" cy="344805"/>
            <wp:effectExtent l="0" t="0" r="5715" b="10795"/>
            <wp:wrapNone/>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6"/>
                    <a:stretch>
                      <a:fillRect/>
                    </a:stretch>
                  </pic:blipFill>
                  <pic:spPr>
                    <a:xfrm>
                      <a:off x="0" y="0"/>
                      <a:ext cx="845185" cy="3448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2023.1.15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475"/>
        <w:gridCol w:w="1860"/>
        <w:gridCol w:w="112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2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86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2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263"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“质量手册”中覆盖范围：</w:t>
            </w:r>
            <w:r>
              <w:rPr>
                <w:sz w:val="21"/>
                <w:szCs w:val="21"/>
              </w:rPr>
              <w:t>企业管理咨询；商标代理；企业形象策划</w:t>
            </w:r>
            <w:r>
              <w:rPr>
                <w:rFonts w:hint="eastAsia"/>
                <w:sz w:val="21"/>
                <w:szCs w:val="21"/>
                <w:lang w:val="en-US" w:eastAsia="zh-CN"/>
              </w:rPr>
              <w:t>与企业实际经营范围不相符。</w:t>
            </w:r>
          </w:p>
        </w:tc>
        <w:tc>
          <w:tcPr>
            <w:tcW w:w="1860"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ascii="宋体" w:hAnsi="宋体"/>
                <w:b w:val="0"/>
                <w:bCs/>
                <w:sz w:val="21"/>
                <w:szCs w:val="21"/>
              </w:rPr>
              <w:t>GB/T19001-2016/ISO 9001:2015</w:t>
            </w:r>
          </w:p>
        </w:tc>
        <w:tc>
          <w:tcPr>
            <w:tcW w:w="112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4.3</w:t>
            </w: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263" w:type="dxa"/>
            <w:gridSpan w:val="2"/>
            <w:vAlign w:val="center"/>
          </w:tcPr>
          <w:p>
            <w:pPr>
              <w:pStyle w:val="7"/>
              <w:pBdr>
                <w:bottom w:val="none" w:color="auto" w:sz="0" w:space="0"/>
              </w:pBdr>
              <w:tabs>
                <w:tab w:val="center" w:pos="5737"/>
                <w:tab w:val="clear" w:pos="4153"/>
              </w:tabs>
              <w:jc w:val="both"/>
              <w:rPr>
                <w:color w:val="000000"/>
                <w:sz w:val="21"/>
                <w:szCs w:val="21"/>
              </w:rPr>
            </w:pPr>
            <w:bookmarkStart w:id="38" w:name="_GoBack"/>
            <w:bookmarkEnd w:id="38"/>
          </w:p>
        </w:tc>
        <w:tc>
          <w:tcPr>
            <w:tcW w:w="1860" w:type="dxa"/>
            <w:vAlign w:val="center"/>
          </w:tcPr>
          <w:p>
            <w:pPr>
              <w:pStyle w:val="7"/>
              <w:pBdr>
                <w:bottom w:val="none" w:color="auto" w:sz="0" w:space="0"/>
              </w:pBdr>
              <w:ind w:right="600"/>
              <w:jc w:val="both"/>
              <w:rPr>
                <w:color w:val="000000"/>
                <w:sz w:val="21"/>
                <w:szCs w:val="21"/>
              </w:rPr>
            </w:pPr>
          </w:p>
        </w:tc>
        <w:tc>
          <w:tcPr>
            <w:tcW w:w="112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2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860" w:type="dxa"/>
            <w:vAlign w:val="center"/>
          </w:tcPr>
          <w:p>
            <w:pPr>
              <w:pStyle w:val="7"/>
              <w:pBdr>
                <w:bottom w:val="none" w:color="auto" w:sz="0" w:space="0"/>
              </w:pBdr>
              <w:ind w:right="600"/>
              <w:jc w:val="both"/>
              <w:rPr>
                <w:color w:val="000000"/>
                <w:sz w:val="21"/>
                <w:szCs w:val="21"/>
              </w:rPr>
            </w:pPr>
          </w:p>
        </w:tc>
        <w:tc>
          <w:tcPr>
            <w:tcW w:w="112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2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860" w:type="dxa"/>
            <w:vAlign w:val="center"/>
          </w:tcPr>
          <w:p>
            <w:pPr>
              <w:pStyle w:val="7"/>
              <w:pBdr>
                <w:bottom w:val="none" w:color="auto" w:sz="0" w:space="0"/>
              </w:pBdr>
              <w:ind w:right="600"/>
              <w:jc w:val="both"/>
              <w:rPr>
                <w:color w:val="000000"/>
                <w:sz w:val="21"/>
                <w:szCs w:val="21"/>
              </w:rPr>
            </w:pPr>
          </w:p>
        </w:tc>
        <w:tc>
          <w:tcPr>
            <w:tcW w:w="112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2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860" w:type="dxa"/>
            <w:vAlign w:val="center"/>
          </w:tcPr>
          <w:p>
            <w:pPr>
              <w:pStyle w:val="7"/>
              <w:pBdr>
                <w:bottom w:val="none" w:color="auto" w:sz="0" w:space="0"/>
              </w:pBdr>
              <w:ind w:right="600"/>
              <w:jc w:val="both"/>
              <w:rPr>
                <w:color w:val="000000"/>
                <w:sz w:val="21"/>
                <w:szCs w:val="21"/>
              </w:rPr>
            </w:pPr>
          </w:p>
        </w:tc>
        <w:tc>
          <w:tcPr>
            <w:tcW w:w="112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649605</wp:posOffset>
                  </wp:positionH>
                  <wp:positionV relativeFrom="paragraph">
                    <wp:posOffset>46990</wp:posOffset>
                  </wp:positionV>
                  <wp:extent cx="626745" cy="255905"/>
                  <wp:effectExtent l="0" t="0" r="0" b="10795"/>
                  <wp:wrapNone/>
                  <wp:docPr id="3" name="图片 3"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
                          <pic:cNvPicPr>
                            <a:picLocks noChangeAspect="1"/>
                          </pic:cNvPicPr>
                        </pic:nvPicPr>
                        <pic:blipFill>
                          <a:blip r:embed="rId6"/>
                          <a:stretch>
                            <a:fillRect/>
                          </a:stretch>
                        </pic:blipFill>
                        <pic:spPr>
                          <a:xfrm>
                            <a:off x="0" y="0"/>
                            <a:ext cx="626745" cy="25590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张贵波</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4384" behindDoc="0" locked="0" layoutInCell="1" allowOverlap="1">
                  <wp:simplePos x="0" y="0"/>
                  <wp:positionH relativeFrom="column">
                    <wp:posOffset>484505</wp:posOffset>
                  </wp:positionH>
                  <wp:positionV relativeFrom="paragraph">
                    <wp:posOffset>97790</wp:posOffset>
                  </wp:positionV>
                  <wp:extent cx="626745" cy="255905"/>
                  <wp:effectExtent l="0" t="0" r="0" b="10795"/>
                  <wp:wrapNone/>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6"/>
                          <a:stretch>
                            <a:fillRect/>
                          </a:stretch>
                        </pic:blipFill>
                        <pic:spPr>
                          <a:xfrm>
                            <a:off x="0" y="0"/>
                            <a:ext cx="626745" cy="25590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1AD05054"/>
    <w:rsid w:val="26651819"/>
    <w:rsid w:val="2D4B41DF"/>
    <w:rsid w:val="2E0E4D7F"/>
    <w:rsid w:val="319A25D8"/>
    <w:rsid w:val="39FC040D"/>
    <w:rsid w:val="3EBC016B"/>
    <w:rsid w:val="46AA4D49"/>
    <w:rsid w:val="49EC2CD5"/>
    <w:rsid w:val="58466F27"/>
    <w:rsid w:val="60AF76D8"/>
    <w:rsid w:val="75A547C2"/>
    <w:rsid w:val="7B784E3E"/>
    <w:rsid w:val="7F447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4047</Words>
  <Characters>4609</Characters>
  <Lines>67</Lines>
  <Paragraphs>18</Paragraphs>
  <TotalTime>1</TotalTime>
  <ScaleCrop>false</ScaleCrop>
  <LinksUpToDate>false</LinksUpToDate>
  <CharactersWithSpaces>4691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2023-01-13T06:19:40Z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